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C" w:rsidRPr="00ED76A1" w:rsidRDefault="0018137C" w:rsidP="00ED76A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76A1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ED76A1">
        <w:rPr>
          <w:rFonts w:ascii="Times New Roman" w:hAnsi="Times New Roman"/>
          <w:sz w:val="24"/>
          <w:szCs w:val="24"/>
        </w:rPr>
        <w:t>COMPLEMENTAR N.</w:t>
      </w:r>
      <w:r w:rsidR="00105727">
        <w:rPr>
          <w:rFonts w:ascii="Times New Roman" w:hAnsi="Times New Roman"/>
          <w:sz w:val="24"/>
          <w:szCs w:val="24"/>
        </w:rPr>
        <w:t xml:space="preserve"> 946</w:t>
      </w:r>
      <w:r w:rsidRPr="00ED76A1">
        <w:rPr>
          <w:rFonts w:ascii="Times New Roman" w:hAnsi="Times New Roman"/>
          <w:sz w:val="24"/>
          <w:szCs w:val="24"/>
        </w:rPr>
        <w:t xml:space="preserve">, </w:t>
      </w:r>
      <w:r w:rsidRPr="00ED76A1">
        <w:rPr>
          <w:rFonts w:ascii="Times New Roman" w:hAnsi="Times New Roman"/>
          <w:sz w:val="24"/>
          <w:szCs w:val="24"/>
          <w:lang w:val="x-none"/>
        </w:rPr>
        <w:t>DE</w:t>
      </w:r>
      <w:r w:rsidR="001057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5727">
        <w:rPr>
          <w:rFonts w:ascii="Times New Roman" w:hAnsi="Times New Roman"/>
          <w:sz w:val="24"/>
          <w:szCs w:val="24"/>
        </w:rPr>
        <w:t>5</w:t>
      </w:r>
      <w:proofErr w:type="gramEnd"/>
      <w:r w:rsidR="00105727">
        <w:rPr>
          <w:rFonts w:ascii="Times New Roman" w:hAnsi="Times New Roman"/>
          <w:sz w:val="24"/>
          <w:szCs w:val="24"/>
        </w:rPr>
        <w:t xml:space="preserve"> </w:t>
      </w:r>
      <w:r w:rsidR="00ED76A1" w:rsidRPr="00ED76A1">
        <w:rPr>
          <w:rFonts w:ascii="Times New Roman" w:hAnsi="Times New Roman"/>
          <w:sz w:val="24"/>
          <w:szCs w:val="24"/>
        </w:rPr>
        <w:t xml:space="preserve">DE JUNHO </w:t>
      </w:r>
      <w:r w:rsidRPr="00ED76A1">
        <w:rPr>
          <w:rFonts w:ascii="Times New Roman" w:hAnsi="Times New Roman"/>
          <w:sz w:val="24"/>
          <w:szCs w:val="24"/>
        </w:rPr>
        <w:t>DE 2017</w:t>
      </w:r>
      <w:r w:rsidRPr="00ED76A1">
        <w:rPr>
          <w:rFonts w:ascii="Times New Roman" w:hAnsi="Times New Roman"/>
          <w:sz w:val="24"/>
          <w:szCs w:val="24"/>
          <w:lang w:val="x-none"/>
        </w:rPr>
        <w:t>.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B91FA4">
      <w:pPr>
        <w:pStyle w:val="SemEspaamento"/>
        <w:ind w:left="5812"/>
        <w:jc w:val="both"/>
        <w:rPr>
          <w:b/>
        </w:rPr>
      </w:pPr>
      <w:r w:rsidRPr="00ED76A1">
        <w:t>Cria o Fundo Estadual dos Direitos da Mulher - FUNEDM</w:t>
      </w:r>
      <w:r w:rsidRPr="00ED76A1">
        <w:rPr>
          <w:i/>
        </w:rPr>
        <w:t>.</w:t>
      </w:r>
    </w:p>
    <w:p w:rsidR="0018137C" w:rsidRPr="00ED76A1" w:rsidRDefault="0018137C" w:rsidP="00ED76A1">
      <w:pPr>
        <w:ind w:firstLine="567"/>
        <w:jc w:val="both"/>
      </w:pPr>
    </w:p>
    <w:p w:rsidR="0018137C" w:rsidRPr="00ED76A1" w:rsidRDefault="0018137C" w:rsidP="00ED76A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D76A1">
        <w:rPr>
          <w:rFonts w:ascii="Times New Roman" w:eastAsia="Times New Roman" w:hAnsi="Times New Roman" w:cs="Times New Roman"/>
        </w:rPr>
        <w:t>O GOVERNADOR DO ESTADO DE RONDÔNIA:</w:t>
      </w:r>
    </w:p>
    <w:p w:rsidR="0018137C" w:rsidRPr="00ED76A1" w:rsidRDefault="0018137C" w:rsidP="00ED76A1">
      <w:pPr>
        <w:ind w:firstLine="567"/>
        <w:jc w:val="both"/>
      </w:pPr>
      <w:r w:rsidRPr="00ED76A1">
        <w:t>Faço saber que a Assembleia Legislativa decreta e eu sanciono a seguinte Lei Complementar:</w:t>
      </w:r>
    </w:p>
    <w:p w:rsidR="0018137C" w:rsidRPr="00ED76A1" w:rsidRDefault="0018137C" w:rsidP="00ED76A1">
      <w:pPr>
        <w:ind w:firstLine="567"/>
        <w:jc w:val="both"/>
      </w:pPr>
    </w:p>
    <w:p w:rsidR="00ED76A1" w:rsidRPr="00ED76A1" w:rsidRDefault="0018137C" w:rsidP="00ED76A1">
      <w:pPr>
        <w:ind w:firstLine="567"/>
        <w:jc w:val="both"/>
      </w:pPr>
      <w:r w:rsidRPr="00ED76A1">
        <w:t xml:space="preserve">Art. 1º. </w:t>
      </w:r>
      <w:r w:rsidR="00ED76A1" w:rsidRPr="00ED76A1">
        <w:t>Fica criado o Fundo Estadual dos Direitos da Mulher - FUNEDM, instrumento de natureza contábil, gerido pela Secretaria da Assistência e do Desenvolvimento Social - SEAS e vinculado ao Conselho Estadual dos Direitos da Mulher - CEDM, instituído pela Lei nº 3.575, de 23 de junho de 2015.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>§ 1º. Compete ao Conselho Estadual dos Direitos da Mulher - CEDM a deliberação sobre aplicação dos recursos em programas, projetos e ações voltados à Mulher, referente ao Fundo.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>§ 2º. Caberá à SEAS gerir o Fundo Estadual dos Direitos da Mulher, sob a orientação e controle do CEDM, cabendo ao seu Titular: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I - solicitar a política de aplicação dos recursos ao CEDM; 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II - submeter ao CEDM, demonstrativo contábil da movimentação financeira; 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III - ordenar empenhos e pagamentos das despesas; </w:t>
      </w:r>
      <w:proofErr w:type="gramStart"/>
      <w:r w:rsidRPr="00ED76A1">
        <w:t>e</w:t>
      </w:r>
      <w:proofErr w:type="gramEnd"/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>IV - outras atividades indispensáveis para o gerenciamento.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>Art. 2º. O Fundo tem por finalidade a</w:t>
      </w:r>
      <w:r w:rsidRPr="00ED76A1">
        <w:rPr>
          <w:color w:val="FF0000"/>
        </w:rPr>
        <w:t xml:space="preserve"> </w:t>
      </w:r>
      <w:r w:rsidRPr="00ED76A1">
        <w:t>captação, repasse e aplicação de recursos destinados a propiciar suporte financeiro para a implantação, manutenção e desenvolvimento de planos, programas, projetos e ações voltadas à Mulher no Estado de Rondônia.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Art. 3º. Constituirão receitas do Fundo Estadual dos Direitos da Mulher: 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I - as transferências e repasses da União e do Estado, por seus Órgãos e Entidades da Administração Direta e Indireta; 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II - os auxílios, legados, valores, contribuições e doações, inclusive de bens móveis e imóveis, que lhe forem destinados por pessoas físicas ou jurídicas públicas ou privadas, nacionais ou internacionais; 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III - os rendimentos eventuais, inclusive de aplicações financeiras dos recursos disponíveis; 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IV - as receitas provenientes das multas previstas nas condenações da Lei Federal nº 11.340, de </w:t>
      </w:r>
      <w:proofErr w:type="gramStart"/>
      <w:r w:rsidRPr="00ED76A1">
        <w:t>7</w:t>
      </w:r>
      <w:proofErr w:type="gramEnd"/>
      <w:r w:rsidRPr="00ED76A1">
        <w:t xml:space="preserve"> de agosto de 2006, que cria mecanismos para coibir a violência doméstica e familiar contra a mulher;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V - as receitas advindas de acordos e convênios; 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>VI - as doações realizadas por pessoas físicas ou jurídicas deduzidas do Imposto de Renda, conforme a Lei Federal nº 12.213, de 20 de janeiro de 2010;</w:t>
      </w:r>
    </w:p>
    <w:p w:rsidR="00ED76A1" w:rsidRPr="00ED76A1" w:rsidRDefault="00ED76A1" w:rsidP="00ED76A1">
      <w:pPr>
        <w:ind w:firstLine="567"/>
        <w:jc w:val="both"/>
      </w:pPr>
    </w:p>
    <w:p w:rsidR="002457B7" w:rsidRPr="00ED76A1" w:rsidRDefault="00ED76A1" w:rsidP="00635C09">
      <w:pPr>
        <w:ind w:firstLine="567"/>
        <w:jc w:val="both"/>
      </w:pPr>
      <w:r w:rsidRPr="00ED76A1">
        <w:t xml:space="preserve">VII - as receitas estipuladas em Lei; </w:t>
      </w:r>
    </w:p>
    <w:p w:rsidR="00ED76A1" w:rsidRPr="00ED76A1" w:rsidRDefault="00ED76A1" w:rsidP="00ED76A1">
      <w:pPr>
        <w:ind w:firstLine="567"/>
        <w:jc w:val="both"/>
      </w:pPr>
      <w:r w:rsidRPr="00ED76A1">
        <w:t xml:space="preserve">VIII - outras receitas destinadas ao referido Fundo. 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lastRenderedPageBreak/>
        <w:t xml:space="preserve">Art. 4º. O Fundo Estadual dos Direitos da Mulher ficará vinculado diretamente à SEAS, tendo sua destinação liberada por meio de projetos, programas e atividades previstos no plano de ação e aplicação aprovado pelo colegiado do CEDM. 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§ 1º. Será aberta conta bancária específica em instituição financeira oficial, sob a denominação “Fundo Estadual dos Direitos da Mulher”, para movimentação dos recursos financeiros do Fundo, sendo elaborado, mensalmente, balancete demonstrativo da receita e da despesa que deverá ser publicado na Imprensa Oficial, onde houver, ou dada ampla divulgação no caso de inexistência, após apresentação a aprovação do CEDM. 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§ 2º. Os recursos que compõem o Fundo, bem como a contabilidade deste, </w:t>
      </w:r>
      <w:proofErr w:type="gramStart"/>
      <w:r w:rsidRPr="00ED76A1">
        <w:t>tem</w:t>
      </w:r>
      <w:proofErr w:type="gramEnd"/>
      <w:r w:rsidRPr="00ED76A1">
        <w:t xml:space="preserve"> por objetivo evidenciar a sua situação financeira e patrimonial, observados os padrões e normas estabelecidas na legislação pertinente.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 xml:space="preserve">Art. 5º. O Chefe do Poder Executivo Estadual, mediante Decreto, no prazo de 30 (trinta) dias da publicação desta Lei Complementar, estabelecerá as normas referentes à organização e operacionalização do Fundo Estadual dos Direitos da Mulher. </w:t>
      </w:r>
    </w:p>
    <w:p w:rsidR="00ED76A1" w:rsidRPr="00ED76A1" w:rsidRDefault="00ED76A1" w:rsidP="00ED76A1">
      <w:pPr>
        <w:ind w:firstLine="567"/>
        <w:jc w:val="both"/>
      </w:pPr>
      <w:r w:rsidRPr="00ED76A1">
        <w:tab/>
      </w:r>
    </w:p>
    <w:p w:rsidR="00ED76A1" w:rsidRPr="00ED76A1" w:rsidRDefault="00ED76A1" w:rsidP="00ED76A1">
      <w:pPr>
        <w:ind w:firstLine="567"/>
        <w:jc w:val="both"/>
      </w:pPr>
      <w:r w:rsidRPr="00ED76A1">
        <w:t>Art. 6º. O Poder Executivo providenciará a inclusão das receitas e das despesas autorizadas por esta Lei Complementar no Orçamento do Estado.</w:t>
      </w:r>
    </w:p>
    <w:p w:rsidR="00ED76A1" w:rsidRPr="00ED76A1" w:rsidRDefault="00ED76A1" w:rsidP="00ED76A1">
      <w:pPr>
        <w:ind w:firstLine="567"/>
        <w:jc w:val="both"/>
      </w:pPr>
    </w:p>
    <w:p w:rsidR="00ED76A1" w:rsidRPr="00ED76A1" w:rsidRDefault="00ED76A1" w:rsidP="00ED76A1">
      <w:pPr>
        <w:ind w:firstLine="567"/>
        <w:jc w:val="both"/>
      </w:pPr>
      <w:r w:rsidRPr="00ED76A1">
        <w:t>Art. 7º. Esta Lei Complementar entra em vigor na data de sua publicação.</w:t>
      </w:r>
    </w:p>
    <w:p w:rsidR="0018137C" w:rsidRPr="00ED76A1" w:rsidRDefault="0018137C" w:rsidP="00ED76A1">
      <w:pPr>
        <w:autoSpaceDE w:val="0"/>
        <w:autoSpaceDN w:val="0"/>
        <w:adjustRightInd w:val="0"/>
        <w:ind w:firstLine="567"/>
        <w:jc w:val="both"/>
      </w:pPr>
    </w:p>
    <w:p w:rsidR="0018137C" w:rsidRPr="00ED76A1" w:rsidRDefault="0018137C" w:rsidP="00ED76A1">
      <w:pPr>
        <w:ind w:firstLine="567"/>
        <w:jc w:val="both"/>
      </w:pPr>
      <w:r w:rsidRPr="00ED76A1">
        <w:t>Palácio do Governo do Estado de Rondônia, em</w:t>
      </w:r>
      <w:r w:rsidR="00563310" w:rsidRPr="00ED76A1">
        <w:t xml:space="preserve"> </w:t>
      </w:r>
      <w:bookmarkStart w:id="0" w:name="_GoBack"/>
      <w:bookmarkEnd w:id="0"/>
      <w:proofErr w:type="gramStart"/>
      <w:r w:rsidR="00174C3E">
        <w:t>5</w:t>
      </w:r>
      <w:proofErr w:type="gramEnd"/>
      <w:r w:rsidR="00174C3E">
        <w:t xml:space="preserve"> </w:t>
      </w:r>
      <w:r w:rsidRPr="00ED76A1">
        <w:t xml:space="preserve">de </w:t>
      </w:r>
      <w:r w:rsidR="00ED76A1" w:rsidRPr="00ED76A1">
        <w:t>junho</w:t>
      </w:r>
      <w:r w:rsidRPr="00ED76A1">
        <w:t xml:space="preserve"> de 2017, 129º da República.  </w:t>
      </w:r>
    </w:p>
    <w:p w:rsidR="0018137C" w:rsidRPr="00ED76A1" w:rsidRDefault="0018137C" w:rsidP="00ED76A1">
      <w:pPr>
        <w:tabs>
          <w:tab w:val="left" w:pos="4365"/>
        </w:tabs>
        <w:ind w:firstLine="567"/>
      </w:pPr>
    </w:p>
    <w:p w:rsidR="0018137C" w:rsidRPr="00ED76A1" w:rsidRDefault="0018137C" w:rsidP="00ED76A1">
      <w:pPr>
        <w:tabs>
          <w:tab w:val="left" w:pos="4365"/>
        </w:tabs>
        <w:ind w:firstLine="567"/>
        <w:rPr>
          <w:b/>
        </w:rPr>
      </w:pPr>
    </w:p>
    <w:p w:rsidR="0018137C" w:rsidRPr="00ED76A1" w:rsidRDefault="0018137C" w:rsidP="00ED76A1">
      <w:pPr>
        <w:tabs>
          <w:tab w:val="left" w:pos="4365"/>
        </w:tabs>
        <w:rPr>
          <w:b/>
        </w:rPr>
      </w:pPr>
    </w:p>
    <w:p w:rsidR="0018137C" w:rsidRPr="00ED76A1" w:rsidRDefault="0018137C" w:rsidP="00ED76A1">
      <w:pPr>
        <w:tabs>
          <w:tab w:val="left" w:pos="4365"/>
        </w:tabs>
        <w:jc w:val="center"/>
        <w:rPr>
          <w:b/>
        </w:rPr>
      </w:pPr>
      <w:proofErr w:type="gramStart"/>
      <w:r w:rsidRPr="00ED76A1">
        <w:rPr>
          <w:b/>
        </w:rPr>
        <w:t>CONFÚCIO AIRES MOURA</w:t>
      </w:r>
      <w:proofErr w:type="gramEnd"/>
    </w:p>
    <w:p w:rsidR="0018137C" w:rsidRPr="00ED76A1" w:rsidRDefault="0018137C" w:rsidP="00ED76A1">
      <w:pPr>
        <w:jc w:val="center"/>
        <w:rPr>
          <w:b/>
        </w:rPr>
      </w:pPr>
      <w:r w:rsidRPr="00ED76A1">
        <w:t>Governador</w:t>
      </w:r>
    </w:p>
    <w:sectPr w:rsidR="0018137C" w:rsidRPr="00ED76A1" w:rsidSect="00ED76A1">
      <w:headerReference w:type="default" r:id="rId8"/>
      <w:footerReference w:type="default" r:id="rId9"/>
      <w:pgSz w:w="11906" w:h="16838"/>
      <w:pgMar w:top="1134" w:right="567" w:bottom="567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9E" w:rsidRDefault="00563310">
      <w:r>
        <w:separator/>
      </w:r>
    </w:p>
  </w:endnote>
  <w:endnote w:type="continuationSeparator" w:id="0">
    <w:p w:rsidR="00966F9E" w:rsidRDefault="0056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D4" w:rsidRDefault="0018137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91F89">
      <w:rPr>
        <w:noProof/>
      </w:rPr>
      <w:t>2</w:t>
    </w:r>
    <w:r>
      <w:fldChar w:fldCharType="end"/>
    </w:r>
  </w:p>
  <w:p w:rsidR="00157D41" w:rsidRDefault="00D91F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9E" w:rsidRDefault="00563310">
      <w:r>
        <w:separator/>
      </w:r>
    </w:p>
  </w:footnote>
  <w:footnote w:type="continuationSeparator" w:id="0">
    <w:p w:rsidR="00966F9E" w:rsidRDefault="0056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0F" w:rsidRDefault="0018137C" w:rsidP="0017100F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58160716" r:id="rId2"/>
      </w:object>
    </w:r>
  </w:p>
  <w:p w:rsidR="0017100F" w:rsidRPr="00907F74" w:rsidRDefault="0018137C" w:rsidP="0017100F">
    <w:pPr>
      <w:jc w:val="center"/>
      <w:rPr>
        <w:b/>
      </w:rPr>
    </w:pPr>
    <w:r w:rsidRPr="00907F74">
      <w:rPr>
        <w:b/>
      </w:rPr>
      <w:t>GOVERNO DO ESTADO DE RONDÔNIA</w:t>
    </w:r>
  </w:p>
  <w:p w:rsidR="0017100F" w:rsidRPr="00907F74" w:rsidRDefault="0018137C" w:rsidP="0017100F">
    <w:pPr>
      <w:pStyle w:val="Cabealho"/>
      <w:jc w:val="center"/>
      <w:rPr>
        <w:b/>
      </w:rPr>
    </w:pPr>
    <w:r w:rsidRPr="00907F74">
      <w:rPr>
        <w:b/>
      </w:rPr>
      <w:t>GOVERNADORIA</w:t>
    </w:r>
  </w:p>
  <w:p w:rsidR="00E64BC9" w:rsidRPr="005F7D0F" w:rsidRDefault="00D91F89" w:rsidP="00E64BC9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C9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AA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60C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6A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E22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6C8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65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241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18E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376"/>
    <w:multiLevelType w:val="hybridMultilevel"/>
    <w:tmpl w:val="8B1E6CBA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11604"/>
    <w:multiLevelType w:val="hybridMultilevel"/>
    <w:tmpl w:val="AB7642DC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562D4"/>
    <w:multiLevelType w:val="hybridMultilevel"/>
    <w:tmpl w:val="5A6AF6C0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16A2"/>
    <w:multiLevelType w:val="hybridMultilevel"/>
    <w:tmpl w:val="CE621214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E964FE"/>
    <w:multiLevelType w:val="hybridMultilevel"/>
    <w:tmpl w:val="54ACB7A6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A6905"/>
    <w:multiLevelType w:val="hybridMultilevel"/>
    <w:tmpl w:val="5FC47028"/>
    <w:lvl w:ilvl="0" w:tplc="CA166582">
      <w:start w:val="1"/>
      <w:numFmt w:val="decimal"/>
      <w:lvlText w:val="(%1)"/>
      <w:lvlJc w:val="left"/>
      <w:pPr>
        <w:ind w:left="67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01A48"/>
    <w:multiLevelType w:val="hybridMultilevel"/>
    <w:tmpl w:val="F4921306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77B1B"/>
    <w:multiLevelType w:val="hybridMultilevel"/>
    <w:tmpl w:val="E8ACA032"/>
    <w:lvl w:ilvl="0" w:tplc="C186AA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2E6529"/>
    <w:multiLevelType w:val="hybridMultilevel"/>
    <w:tmpl w:val="17706500"/>
    <w:lvl w:ilvl="0" w:tplc="0E16C2DC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6B32615"/>
    <w:multiLevelType w:val="hybridMultilevel"/>
    <w:tmpl w:val="399693A2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60923"/>
    <w:multiLevelType w:val="hybridMultilevel"/>
    <w:tmpl w:val="5FE2CD2E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24"/>
  </w:num>
  <w:num w:numId="5">
    <w:abstractNumId w:val="16"/>
  </w:num>
  <w:num w:numId="6">
    <w:abstractNumId w:val="26"/>
  </w:num>
  <w:num w:numId="7">
    <w:abstractNumId w:val="19"/>
  </w:num>
  <w:num w:numId="8">
    <w:abstractNumId w:val="15"/>
  </w:num>
  <w:num w:numId="9">
    <w:abstractNumId w:val="14"/>
  </w:num>
  <w:num w:numId="10">
    <w:abstractNumId w:val="21"/>
  </w:num>
  <w:num w:numId="11">
    <w:abstractNumId w:val="23"/>
  </w:num>
  <w:num w:numId="12">
    <w:abstractNumId w:val="17"/>
  </w:num>
  <w:num w:numId="13">
    <w:abstractNumId w:val="13"/>
  </w:num>
  <w:num w:numId="14">
    <w:abstractNumId w:val="18"/>
  </w:num>
  <w:num w:numId="15">
    <w:abstractNumId w:val="1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C"/>
    <w:rsid w:val="00105727"/>
    <w:rsid w:val="00174C3E"/>
    <w:rsid w:val="0018137C"/>
    <w:rsid w:val="002457B7"/>
    <w:rsid w:val="004741A0"/>
    <w:rsid w:val="00563310"/>
    <w:rsid w:val="00635C09"/>
    <w:rsid w:val="0075187C"/>
    <w:rsid w:val="00966F9E"/>
    <w:rsid w:val="00A639AA"/>
    <w:rsid w:val="00B71A50"/>
    <w:rsid w:val="00B91FA4"/>
    <w:rsid w:val="00D91F89"/>
    <w:rsid w:val="00ED76A1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137C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1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81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137C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813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813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18137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8137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1813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13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81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3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Recuodecorpodetexto2">
    <w:name w:val="WW-Recuo de corpo de texto 2"/>
    <w:basedOn w:val="Normal"/>
    <w:rsid w:val="0018137C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18137C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18137C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1813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rsid w:val="0018137C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1813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181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18137C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813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18137C"/>
  </w:style>
  <w:style w:type="character" w:customStyle="1" w:styleId="CharChar5">
    <w:name w:val="Char Char5"/>
    <w:locked/>
    <w:rsid w:val="0018137C"/>
    <w:rPr>
      <w:sz w:val="22"/>
      <w:szCs w:val="22"/>
      <w:lang w:eastAsia="en-US" w:bidi="ar-SA"/>
    </w:rPr>
  </w:style>
  <w:style w:type="character" w:styleId="Nmerodepgina">
    <w:name w:val="page number"/>
    <w:basedOn w:val="Fontepargpadro"/>
    <w:rsid w:val="0018137C"/>
  </w:style>
  <w:style w:type="paragraph" w:customStyle="1" w:styleId="xl27">
    <w:name w:val="xl27"/>
    <w:basedOn w:val="Normal"/>
    <w:rsid w:val="0018137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ED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137C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1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81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137C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813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813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18137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8137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1813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13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81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3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Recuodecorpodetexto2">
    <w:name w:val="WW-Recuo de corpo de texto 2"/>
    <w:basedOn w:val="Normal"/>
    <w:rsid w:val="0018137C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18137C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18137C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1813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rsid w:val="0018137C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1813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181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18137C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813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18137C"/>
  </w:style>
  <w:style w:type="character" w:customStyle="1" w:styleId="CharChar5">
    <w:name w:val="Char Char5"/>
    <w:locked/>
    <w:rsid w:val="0018137C"/>
    <w:rPr>
      <w:sz w:val="22"/>
      <w:szCs w:val="22"/>
      <w:lang w:eastAsia="en-US" w:bidi="ar-SA"/>
    </w:rPr>
  </w:style>
  <w:style w:type="character" w:styleId="Nmerodepgina">
    <w:name w:val="page number"/>
    <w:basedOn w:val="Fontepargpadro"/>
    <w:rsid w:val="0018137C"/>
  </w:style>
  <w:style w:type="paragraph" w:customStyle="1" w:styleId="xl27">
    <w:name w:val="xl27"/>
    <w:basedOn w:val="Normal"/>
    <w:rsid w:val="0018137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ED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SANTY</cp:lastModifiedBy>
  <cp:revision>11</cp:revision>
  <cp:lastPrinted>2017-05-31T16:52:00Z</cp:lastPrinted>
  <dcterms:created xsi:type="dcterms:W3CDTF">2017-05-31T16:38:00Z</dcterms:created>
  <dcterms:modified xsi:type="dcterms:W3CDTF">2017-06-05T13:38:00Z</dcterms:modified>
</cp:coreProperties>
</file>