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D" w:rsidRPr="0063551D" w:rsidRDefault="009004FD" w:rsidP="0063551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3551D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63551D">
        <w:rPr>
          <w:rFonts w:ascii="Times New Roman" w:hAnsi="Times New Roman"/>
          <w:sz w:val="24"/>
          <w:szCs w:val="24"/>
        </w:rPr>
        <w:t xml:space="preserve">COMPLEMENTAR N. </w:t>
      </w:r>
      <w:r w:rsidR="000B2706">
        <w:rPr>
          <w:rFonts w:ascii="Times New Roman" w:hAnsi="Times New Roman"/>
          <w:sz w:val="24"/>
          <w:szCs w:val="24"/>
        </w:rPr>
        <w:t>1.018</w:t>
      </w:r>
      <w:r w:rsidRPr="0063551D">
        <w:rPr>
          <w:rFonts w:ascii="Times New Roman" w:hAnsi="Times New Roman"/>
          <w:sz w:val="24"/>
          <w:szCs w:val="24"/>
        </w:rPr>
        <w:t xml:space="preserve">, </w:t>
      </w:r>
      <w:r w:rsidRPr="0063551D">
        <w:rPr>
          <w:rFonts w:ascii="Times New Roman" w:hAnsi="Times New Roman"/>
          <w:sz w:val="24"/>
          <w:szCs w:val="24"/>
          <w:lang w:val="x-none"/>
        </w:rPr>
        <w:t>DE</w:t>
      </w:r>
      <w:r w:rsidR="0063230A">
        <w:rPr>
          <w:rFonts w:ascii="Times New Roman" w:hAnsi="Times New Roman"/>
          <w:sz w:val="24"/>
          <w:szCs w:val="24"/>
        </w:rPr>
        <w:t xml:space="preserve"> 29 </w:t>
      </w:r>
      <w:r w:rsidRPr="0063551D">
        <w:rPr>
          <w:rFonts w:ascii="Times New Roman" w:hAnsi="Times New Roman"/>
          <w:sz w:val="24"/>
          <w:szCs w:val="24"/>
        </w:rPr>
        <w:t xml:space="preserve">DE </w:t>
      </w:r>
      <w:r w:rsidR="00A200ED" w:rsidRPr="0063551D">
        <w:rPr>
          <w:rFonts w:ascii="Times New Roman" w:hAnsi="Times New Roman"/>
          <w:sz w:val="24"/>
          <w:szCs w:val="24"/>
        </w:rPr>
        <w:t>ABRIL</w:t>
      </w:r>
      <w:r w:rsidRPr="0063551D">
        <w:rPr>
          <w:rFonts w:ascii="Times New Roman" w:hAnsi="Times New Roman"/>
          <w:sz w:val="24"/>
          <w:szCs w:val="24"/>
        </w:rPr>
        <w:t xml:space="preserve"> DE 201</w:t>
      </w:r>
      <w:r w:rsidR="00A200ED" w:rsidRPr="0063551D">
        <w:rPr>
          <w:rFonts w:ascii="Times New Roman" w:hAnsi="Times New Roman"/>
          <w:sz w:val="24"/>
          <w:szCs w:val="24"/>
        </w:rPr>
        <w:t>9</w:t>
      </w:r>
      <w:r w:rsidRPr="0063551D">
        <w:rPr>
          <w:rFonts w:ascii="Times New Roman" w:hAnsi="Times New Roman"/>
          <w:sz w:val="24"/>
          <w:szCs w:val="24"/>
          <w:lang w:val="x-none"/>
        </w:rPr>
        <w:t>.</w:t>
      </w:r>
    </w:p>
    <w:p w:rsidR="009004FD" w:rsidRPr="0063551D" w:rsidRDefault="009004FD" w:rsidP="0063551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4FD" w:rsidRPr="0063551D" w:rsidRDefault="0063551D" w:rsidP="0063551D">
      <w:pPr>
        <w:ind w:left="5812"/>
        <w:jc w:val="both"/>
      </w:pPr>
      <w:r w:rsidRPr="0063551D">
        <w:rPr>
          <w:color w:val="000000"/>
        </w:rPr>
        <w:t>Altera o Código de Organização e Divisão     Judiciária do Estado de Rondônia e dá outras providências</w:t>
      </w:r>
      <w:r w:rsidR="009004FD" w:rsidRPr="0063551D">
        <w:t>.</w:t>
      </w:r>
    </w:p>
    <w:p w:rsidR="009004FD" w:rsidRPr="0063551D" w:rsidRDefault="009004FD" w:rsidP="0063551D">
      <w:pPr>
        <w:ind w:left="4678"/>
        <w:jc w:val="both"/>
      </w:pPr>
    </w:p>
    <w:p w:rsidR="009004FD" w:rsidRPr="0063551D" w:rsidRDefault="009004FD" w:rsidP="0063551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3551D">
        <w:rPr>
          <w:rFonts w:ascii="Times New Roman" w:eastAsia="Times New Roman" w:hAnsi="Times New Roman" w:cs="Times New Roman"/>
        </w:rPr>
        <w:t>O GOVERNADOR DO ESTADO DE RONDÔNIA:</w:t>
      </w:r>
    </w:p>
    <w:p w:rsidR="009004FD" w:rsidRPr="0063551D" w:rsidRDefault="009004FD" w:rsidP="0063551D">
      <w:pPr>
        <w:tabs>
          <w:tab w:val="left" w:pos="567"/>
        </w:tabs>
        <w:ind w:firstLine="567"/>
        <w:jc w:val="both"/>
      </w:pPr>
      <w:r w:rsidRPr="0063551D">
        <w:t>Faço saber que a Assembleia Legislativa decreta e eu sanciono a seguinte Lei Complementar:</w:t>
      </w:r>
    </w:p>
    <w:p w:rsidR="009004FD" w:rsidRPr="0063551D" w:rsidRDefault="009004FD" w:rsidP="0063551D">
      <w:pPr>
        <w:ind w:firstLine="567"/>
        <w:jc w:val="both"/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3551D">
        <w:rPr>
          <w:color w:val="000000"/>
        </w:rPr>
        <w:t>Art. 1º. Esta Lei Complementar altera a Lei Complementar nº</w:t>
      </w:r>
      <w:r w:rsidRPr="0063551D">
        <w:rPr>
          <w:rStyle w:val="apple-converted-space"/>
          <w:color w:val="000000"/>
        </w:rPr>
        <w:t> </w:t>
      </w:r>
      <w:r w:rsidRPr="0063551D">
        <w:rPr>
          <w:color w:val="000000"/>
        </w:rPr>
        <w:t>94, de 3 de novembro de 1993, que cria o Código de Organização e Divisão Judiciária do Estado de Rondônia (</w:t>
      </w:r>
      <w:proofErr w:type="spellStart"/>
      <w:r w:rsidRPr="0063551D">
        <w:rPr>
          <w:color w:val="000000"/>
        </w:rPr>
        <w:t>Coje</w:t>
      </w:r>
      <w:proofErr w:type="spellEnd"/>
      <w:r w:rsidRPr="0063551D">
        <w:rPr>
          <w:color w:val="000000"/>
        </w:rPr>
        <w:t>).</w:t>
      </w:r>
    </w:p>
    <w:p w:rsidR="0063551D" w:rsidRPr="0063551D" w:rsidRDefault="0063551D" w:rsidP="0063551D">
      <w:pPr>
        <w:autoSpaceDE w:val="0"/>
        <w:autoSpaceDN w:val="0"/>
        <w:adjustRightInd w:val="0"/>
        <w:ind w:firstLine="1418"/>
        <w:rPr>
          <w:color w:val="000000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3551D">
        <w:rPr>
          <w:color w:val="000000"/>
        </w:rPr>
        <w:t>Art. 2º. A Lei Complementar nº 94/1993 passa a vigorar com as seguintes alterações:</w:t>
      </w:r>
    </w:p>
    <w:p w:rsidR="0063551D" w:rsidRPr="0063551D" w:rsidRDefault="0063551D" w:rsidP="0063551D">
      <w:pPr>
        <w:autoSpaceDE w:val="0"/>
        <w:autoSpaceDN w:val="0"/>
        <w:adjustRightInd w:val="0"/>
        <w:ind w:firstLine="1418"/>
        <w:rPr>
          <w:color w:val="000000"/>
        </w:rPr>
      </w:pPr>
    </w:p>
    <w:p w:rsidR="0063551D" w:rsidRPr="0063551D" w:rsidRDefault="0063551D" w:rsidP="0063551D">
      <w:pPr>
        <w:pStyle w:val="Semestilo"/>
        <w:ind w:firstLine="567"/>
        <w:jc w:val="both"/>
        <w:rPr>
          <w:rStyle w:val="Forte"/>
          <w:rFonts w:ascii="Times New Roman" w:eastAsia="SimSun" w:hAnsi="Times New Roman" w:cs="Times New Roman"/>
          <w:b w:val="0"/>
          <w:color w:val="auto"/>
          <w:lang w:bidi="hi-IN"/>
        </w:rPr>
      </w:pPr>
      <w:r w:rsidRPr="0063551D">
        <w:rPr>
          <w:rStyle w:val="Forte"/>
          <w:rFonts w:ascii="Times New Roman" w:eastAsia="SimSun" w:hAnsi="Times New Roman" w:cs="Times New Roman"/>
          <w:b w:val="0"/>
          <w:color w:val="auto"/>
          <w:lang w:bidi="hi-IN"/>
        </w:rPr>
        <w:t>“Art. 54.  O Juiz terá, no mínimo, 10 (dez) e, no máximo, 30 (trinta) dias, para assumir a vara na nova comarca, sob pena de ter-se por ineficaz a promoção ou a remoção de ofício ou a pedido, contado aquele prazo a partir da publicação do ato. (NR)</w:t>
      </w:r>
    </w:p>
    <w:p w:rsidR="0063551D" w:rsidRPr="00BE178C" w:rsidRDefault="0063551D" w:rsidP="0063551D">
      <w:pPr>
        <w:rPr>
          <w:rFonts w:eastAsia="SimSun"/>
          <w:sz w:val="20"/>
          <w:lang w:bidi="hi-IN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.........................</w:t>
      </w:r>
      <w:r w:rsidRPr="0063551D">
        <w:rPr>
          <w:color w:val="000000"/>
        </w:rPr>
        <w:t>.......................................................................................................................................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firstLine="567"/>
        <w:rPr>
          <w:color w:val="000000"/>
          <w:sz w:val="20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rPr>
          <w:color w:val="000000"/>
        </w:rPr>
      </w:pPr>
      <w:r w:rsidRPr="0063551D">
        <w:rPr>
          <w:color w:val="000000"/>
        </w:rPr>
        <w:t xml:space="preserve">Art. 94. </w:t>
      </w:r>
      <w:r>
        <w:rPr>
          <w:color w:val="000000"/>
        </w:rPr>
        <w:t>..........................</w:t>
      </w:r>
      <w:r w:rsidRPr="0063551D">
        <w:rPr>
          <w:color w:val="000000"/>
        </w:rPr>
        <w:t>.........................................................................................................................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firstLine="567"/>
        <w:rPr>
          <w:color w:val="000000"/>
          <w:sz w:val="20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rPr>
          <w:color w:val="000000"/>
        </w:rPr>
      </w:pPr>
      <w:r w:rsidRPr="0063551D">
        <w:rPr>
          <w:color w:val="000000"/>
        </w:rPr>
        <w:t>....</w:t>
      </w:r>
      <w:r>
        <w:rPr>
          <w:color w:val="000000"/>
        </w:rPr>
        <w:t>.........................</w:t>
      </w:r>
      <w:r w:rsidRPr="0063551D">
        <w:rPr>
          <w:color w:val="000000"/>
        </w:rPr>
        <w:t>...................................................................................................................................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firstLine="567"/>
        <w:rPr>
          <w:color w:val="000000"/>
          <w:sz w:val="20"/>
        </w:rPr>
      </w:pPr>
    </w:p>
    <w:p w:rsidR="0063551D" w:rsidRPr="0063551D" w:rsidRDefault="0063551D" w:rsidP="0063551D">
      <w:pPr>
        <w:pStyle w:val="Padro"/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551D">
        <w:rPr>
          <w:rFonts w:ascii="Times New Roman" w:hAnsi="Times New Roman" w:cs="Times New Roman"/>
          <w:color w:val="auto"/>
        </w:rPr>
        <w:t xml:space="preserve">IV - </w:t>
      </w:r>
      <w:r w:rsidRPr="0063551D">
        <w:rPr>
          <w:rStyle w:val="Forte"/>
          <w:rFonts w:ascii="Times New Roman" w:hAnsi="Times New Roman" w:cs="Times New Roman"/>
          <w:b w:val="0"/>
          <w:color w:val="auto"/>
        </w:rPr>
        <w:t>Vara Infracional e de Execução de Medidas Alternativas; (NR)</w:t>
      </w:r>
    </w:p>
    <w:p w:rsidR="0063551D" w:rsidRPr="0063551D" w:rsidRDefault="0063551D" w:rsidP="0063551D">
      <w:pPr>
        <w:pStyle w:val="Padro"/>
        <w:spacing w:after="0" w:line="240" w:lineRule="auto"/>
        <w:ind w:firstLine="1418"/>
        <w:jc w:val="both"/>
        <w:rPr>
          <w:rStyle w:val="Forte"/>
          <w:rFonts w:ascii="Times New Roman" w:hAnsi="Times New Roman" w:cs="Times New Roman"/>
          <w:b w:val="0"/>
          <w:color w:val="auto"/>
        </w:rPr>
      </w:pPr>
    </w:p>
    <w:p w:rsidR="0063551D" w:rsidRPr="0063551D" w:rsidRDefault="0063551D" w:rsidP="0063551D">
      <w:pPr>
        <w:pStyle w:val="Padro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551D">
        <w:rPr>
          <w:rStyle w:val="Forte"/>
          <w:rFonts w:ascii="Times New Roman" w:hAnsi="Times New Roman" w:cs="Times New Roman"/>
          <w:b w:val="0"/>
          <w:color w:val="auto"/>
        </w:rPr>
        <w:t>IV-A - Vara de Proteção à Infância e Juventude; (AC)</w:t>
      </w:r>
    </w:p>
    <w:p w:rsidR="0063551D" w:rsidRPr="00BE178C" w:rsidRDefault="0063551D" w:rsidP="0063551D">
      <w:pPr>
        <w:pStyle w:val="Padro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color w:val="auto"/>
          <w:sz w:val="20"/>
        </w:rPr>
      </w:pPr>
    </w:p>
    <w:p w:rsidR="0063551D" w:rsidRPr="0063551D" w:rsidRDefault="0063551D" w:rsidP="0063551D">
      <w:pPr>
        <w:pStyle w:val="Padro"/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551D">
        <w:rPr>
          <w:rStyle w:val="Forte"/>
          <w:rFonts w:ascii="Times New Roman" w:hAnsi="Times New Roman" w:cs="Times New Roman"/>
          <w:b w:val="0"/>
          <w:color w:val="auto"/>
        </w:rPr>
        <w:t>..................</w:t>
      </w:r>
      <w:r>
        <w:rPr>
          <w:rStyle w:val="Forte"/>
          <w:rFonts w:ascii="Times New Roman" w:hAnsi="Times New Roman" w:cs="Times New Roman"/>
          <w:b w:val="0"/>
          <w:color w:val="auto"/>
        </w:rPr>
        <w:t>.........................</w:t>
      </w:r>
      <w:r w:rsidRPr="0063551D">
        <w:rPr>
          <w:rStyle w:val="Forte"/>
          <w:rFonts w:ascii="Times New Roman" w:hAnsi="Times New Roman" w:cs="Times New Roman"/>
          <w:b w:val="0"/>
          <w:color w:val="auto"/>
        </w:rPr>
        <w:t>.....................................................................................................................</w:t>
      </w:r>
    </w:p>
    <w:p w:rsidR="0063551D" w:rsidRPr="00BE178C" w:rsidRDefault="0063551D" w:rsidP="0063551D">
      <w:pPr>
        <w:pStyle w:val="Padro"/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color w:val="auto"/>
          <w:sz w:val="20"/>
        </w:rPr>
      </w:pPr>
    </w:p>
    <w:p w:rsidR="0063551D" w:rsidRPr="0063551D" w:rsidRDefault="0063551D" w:rsidP="0063551D">
      <w:pPr>
        <w:pStyle w:val="Padro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3551D">
        <w:rPr>
          <w:rStyle w:val="Forte"/>
          <w:rFonts w:ascii="Times New Roman" w:hAnsi="Times New Roman" w:cs="Times New Roman"/>
          <w:b w:val="0"/>
          <w:color w:val="auto"/>
        </w:rPr>
        <w:t xml:space="preserve">Art. 98. </w:t>
      </w:r>
      <w:r w:rsidRPr="0063551D">
        <w:rPr>
          <w:rFonts w:ascii="Times New Roman" w:hAnsi="Times New Roman" w:cs="Times New Roman"/>
          <w:color w:val="auto"/>
        </w:rPr>
        <w:t xml:space="preserve">Compete à </w:t>
      </w:r>
      <w:r w:rsidRPr="0063551D">
        <w:rPr>
          <w:rStyle w:val="Forte"/>
          <w:rFonts w:ascii="Times New Roman" w:hAnsi="Times New Roman" w:cs="Times New Roman"/>
          <w:b w:val="0"/>
          <w:color w:val="auto"/>
        </w:rPr>
        <w:t>Vara Infracional e de Execução de Medidas Alternativas e à Vara de Proteção à Infância e Juventude</w:t>
      </w:r>
      <w:r w:rsidRPr="0063551D">
        <w:rPr>
          <w:rFonts w:ascii="Times New Roman" w:hAnsi="Times New Roman" w:cs="Times New Roman"/>
          <w:color w:val="auto"/>
        </w:rPr>
        <w:t>, ressalvada a competência das varas de Família, processar e julgar os assuntos disciplinados no Estatuto da Criança e do Adolescente e legislação afim. (NR)</w:t>
      </w:r>
    </w:p>
    <w:p w:rsidR="0063551D" w:rsidRPr="00BE178C" w:rsidRDefault="0063551D" w:rsidP="0063551D">
      <w:pPr>
        <w:pStyle w:val="Padro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</w:rPr>
      </w:pPr>
    </w:p>
    <w:p w:rsidR="0063551D" w:rsidRPr="0063551D" w:rsidRDefault="0063551D" w:rsidP="0063551D">
      <w:pPr>
        <w:pStyle w:val="Padro"/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color w:val="auto"/>
        </w:rPr>
      </w:pPr>
      <w:r w:rsidRPr="0063551D">
        <w:rPr>
          <w:rFonts w:ascii="Times New Roman" w:hAnsi="Times New Roman" w:cs="Times New Roman"/>
          <w:color w:val="auto"/>
        </w:rPr>
        <w:t>§ 1</w:t>
      </w:r>
      <w:r w:rsidR="00BE654A">
        <w:rPr>
          <w:rFonts w:ascii="Times New Roman" w:hAnsi="Times New Roman" w:cs="Times New Roman"/>
          <w:color w:val="auto"/>
        </w:rPr>
        <w:t>º</w:t>
      </w:r>
      <w:r w:rsidRPr="0063551D">
        <w:rPr>
          <w:rFonts w:ascii="Times New Roman" w:hAnsi="Times New Roman" w:cs="Times New Roman"/>
          <w:color w:val="auto"/>
        </w:rPr>
        <w:t xml:space="preserve">. À </w:t>
      </w:r>
      <w:r w:rsidRPr="0063551D">
        <w:rPr>
          <w:rStyle w:val="Forte"/>
          <w:rFonts w:ascii="Times New Roman" w:hAnsi="Times New Roman" w:cs="Times New Roman"/>
          <w:b w:val="0"/>
          <w:color w:val="auto"/>
        </w:rPr>
        <w:t xml:space="preserve">Vara Infracional e de Execução de Medidas Alternativas </w:t>
      </w:r>
      <w:r w:rsidRPr="0063551D">
        <w:rPr>
          <w:rFonts w:ascii="Times New Roman" w:hAnsi="Times New Roman" w:cs="Times New Roman"/>
          <w:color w:val="auto"/>
        </w:rPr>
        <w:t xml:space="preserve">competirá o processamento e julgamento dos procedimentos de atos infracionais, execução das medidas socioeducativas e tudo que seja </w:t>
      </w:r>
      <w:proofErr w:type="gramStart"/>
      <w:r w:rsidRPr="0063551D">
        <w:rPr>
          <w:rFonts w:ascii="Times New Roman" w:hAnsi="Times New Roman" w:cs="Times New Roman"/>
          <w:color w:val="auto"/>
        </w:rPr>
        <w:t>a</w:t>
      </w:r>
      <w:proofErr w:type="gramEnd"/>
      <w:r w:rsidRPr="0063551D">
        <w:rPr>
          <w:rFonts w:ascii="Times New Roman" w:hAnsi="Times New Roman" w:cs="Times New Roman"/>
          <w:color w:val="auto"/>
        </w:rPr>
        <w:t xml:space="preserve"> elas inerentes, inclusive no tocante ao aspecto correcional dos centros de internação. (NR)</w:t>
      </w:r>
    </w:p>
    <w:p w:rsidR="0063551D" w:rsidRPr="00BE178C" w:rsidRDefault="0063551D" w:rsidP="0063551D">
      <w:pPr>
        <w:autoSpaceDE w:val="0"/>
        <w:autoSpaceDN w:val="0"/>
        <w:adjustRightInd w:val="0"/>
        <w:ind w:left="1418"/>
        <w:rPr>
          <w:sz w:val="20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jc w:val="both"/>
      </w:pPr>
      <w:r w:rsidRPr="0063551D">
        <w:t>§ 2</w:t>
      </w:r>
      <w:r w:rsidR="00BE654A">
        <w:t>º</w:t>
      </w:r>
      <w:r w:rsidRPr="0063551D">
        <w:t xml:space="preserve">. À </w:t>
      </w:r>
      <w:r w:rsidRPr="0063551D">
        <w:rPr>
          <w:rStyle w:val="Forte"/>
          <w:b w:val="0"/>
        </w:rPr>
        <w:t>Vara de Proteção à Infância e Juventude</w:t>
      </w:r>
      <w:r w:rsidRPr="0063551D">
        <w:t xml:space="preserve"> caberá a competência remanescente, especialmente as chamadas causas cíveis, as infrações administrativas, o </w:t>
      </w:r>
      <w:proofErr w:type="spellStart"/>
      <w:r w:rsidRPr="0063551D">
        <w:t>abrigamento</w:t>
      </w:r>
      <w:proofErr w:type="spellEnd"/>
      <w:r w:rsidRPr="0063551D">
        <w:t xml:space="preserve"> e no tocante ao aspecto correcional dos abrigos e demais instituições de proteção à criança e adolescente, bem como os crimes praticados contra crianças e adolescentes, ressalvadas as competências constitucionais. (NR)</w:t>
      </w:r>
    </w:p>
    <w:p w:rsidR="0063551D" w:rsidRPr="0063551D" w:rsidRDefault="0063551D" w:rsidP="0063551D">
      <w:pPr>
        <w:autoSpaceDE w:val="0"/>
        <w:autoSpaceDN w:val="0"/>
        <w:adjustRightInd w:val="0"/>
        <w:ind w:left="1418" w:hanging="851"/>
      </w:pPr>
      <w:r w:rsidRPr="0063551D">
        <w:t>.....................................................................................................................................</w:t>
      </w:r>
      <w:r w:rsidR="00BE654A">
        <w:t>.........................</w:t>
      </w:r>
      <w:r w:rsidRPr="0063551D">
        <w:t>..</w:t>
      </w:r>
    </w:p>
    <w:p w:rsidR="00BE178C" w:rsidRDefault="00BE178C" w:rsidP="0063551D">
      <w:pPr>
        <w:autoSpaceDE w:val="0"/>
        <w:autoSpaceDN w:val="0"/>
        <w:adjustRightInd w:val="0"/>
        <w:ind w:left="1418" w:hanging="851"/>
      </w:pPr>
    </w:p>
    <w:p w:rsidR="0063551D" w:rsidRPr="0063551D" w:rsidRDefault="0063551D" w:rsidP="0063551D">
      <w:pPr>
        <w:autoSpaceDE w:val="0"/>
        <w:autoSpaceDN w:val="0"/>
        <w:adjustRightInd w:val="0"/>
        <w:ind w:left="1418" w:hanging="851"/>
      </w:pPr>
      <w:r w:rsidRPr="0063551D">
        <w:t>Art. 100. ................</w:t>
      </w:r>
      <w:r w:rsidR="00BE654A">
        <w:t>..........................</w:t>
      </w:r>
      <w:r w:rsidRPr="0063551D">
        <w:t>.......................................................................................................</w:t>
      </w:r>
    </w:p>
    <w:p w:rsidR="00BE178C" w:rsidRDefault="00BE178C" w:rsidP="0063551D">
      <w:pPr>
        <w:autoSpaceDE w:val="0"/>
        <w:autoSpaceDN w:val="0"/>
        <w:adjustRightInd w:val="0"/>
        <w:ind w:left="1418" w:hanging="851"/>
      </w:pPr>
    </w:p>
    <w:p w:rsidR="0063551D" w:rsidRPr="0063551D" w:rsidRDefault="0063551D" w:rsidP="0063551D">
      <w:pPr>
        <w:autoSpaceDE w:val="0"/>
        <w:autoSpaceDN w:val="0"/>
        <w:adjustRightInd w:val="0"/>
        <w:ind w:left="1418" w:hanging="851"/>
      </w:pPr>
      <w:r w:rsidRPr="0063551D">
        <w:t>..................................</w:t>
      </w:r>
      <w:r w:rsidR="00BE654A">
        <w:t>.........................</w:t>
      </w:r>
      <w:r w:rsidRPr="0063551D">
        <w:t>.....................................................................................................</w:t>
      </w:r>
    </w:p>
    <w:p w:rsidR="0063551D" w:rsidRPr="0063551D" w:rsidRDefault="0063551D" w:rsidP="0063551D">
      <w:pPr>
        <w:autoSpaceDE w:val="0"/>
        <w:autoSpaceDN w:val="0"/>
        <w:adjustRightInd w:val="0"/>
        <w:ind w:firstLine="567"/>
        <w:jc w:val="both"/>
      </w:pPr>
      <w:r w:rsidRPr="0063551D">
        <w:lastRenderedPageBreak/>
        <w:t xml:space="preserve">II - ressalvada a especialidade da </w:t>
      </w:r>
      <w:r w:rsidRPr="0063551D">
        <w:rPr>
          <w:bCs/>
        </w:rPr>
        <w:t>Vara Infracional e de Execução de Medidas Alternativas, Vara de Proteção à Infância e Juventude</w:t>
      </w:r>
      <w:r w:rsidRPr="0063551D">
        <w:t xml:space="preserve"> e das Varas de Família e Sucessões, cumprir todas as cartas precatórias cíveis; (NR)</w:t>
      </w:r>
    </w:p>
    <w:p w:rsidR="0063551D" w:rsidRPr="00BE178C" w:rsidRDefault="0063551D" w:rsidP="0063551D">
      <w:pPr>
        <w:autoSpaceDE w:val="0"/>
        <w:autoSpaceDN w:val="0"/>
        <w:adjustRightInd w:val="0"/>
        <w:ind w:firstLine="567"/>
        <w:rPr>
          <w:sz w:val="22"/>
        </w:rPr>
      </w:pPr>
    </w:p>
    <w:p w:rsidR="0063551D" w:rsidRPr="0063551D" w:rsidRDefault="00BE654A" w:rsidP="0063551D">
      <w:pPr>
        <w:autoSpaceDE w:val="0"/>
        <w:autoSpaceDN w:val="0"/>
        <w:adjustRightInd w:val="0"/>
        <w:ind w:left="567"/>
      </w:pPr>
      <w:r>
        <w:t>.........................</w:t>
      </w:r>
      <w:r w:rsidR="0063551D" w:rsidRPr="0063551D">
        <w:t>.......................................................................................................................................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1418" w:hanging="851"/>
      </w:pPr>
      <w:r w:rsidRPr="00186D24">
        <w:t>Art. 107. ...............</w:t>
      </w:r>
      <w:r w:rsidR="00BE654A" w:rsidRPr="00186D24">
        <w:t>..........................</w:t>
      </w:r>
      <w:r w:rsidRPr="00186D24">
        <w:t>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1418" w:hanging="851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567"/>
      </w:pPr>
      <w:r w:rsidRPr="00186D24">
        <w:t>..............</w:t>
      </w:r>
      <w:r w:rsidR="00BE654A" w:rsidRPr="00186D24">
        <w:t>.........................</w:t>
      </w:r>
      <w:r w:rsidRPr="00186D24">
        <w:t>.........................................................................................................................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1418" w:hanging="851"/>
      </w:pPr>
      <w:r w:rsidRPr="00186D24">
        <w:t xml:space="preserve">II - </w:t>
      </w:r>
      <w:r w:rsidR="00BE654A" w:rsidRPr="00186D24">
        <w:t>..........................</w:t>
      </w:r>
      <w:r w:rsidRPr="00186D24">
        <w:t>................................................................................................................................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1418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567"/>
      </w:pPr>
      <w:r w:rsidRPr="00186D24">
        <w:t>.....</w:t>
      </w:r>
      <w:r w:rsidR="00BE654A" w:rsidRPr="00186D24">
        <w:t>.........................</w:t>
      </w:r>
      <w:r w:rsidRPr="00186D24">
        <w:t>..................................................................................................................................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567"/>
      </w:pPr>
    </w:p>
    <w:p w:rsidR="0063551D" w:rsidRPr="00186D24" w:rsidRDefault="0063551D" w:rsidP="0063551D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86D24">
        <w:t xml:space="preserve">b) à segunda vara os assuntos relativos à Vara Infracional e de Execução de Medidas Alternativas e à Vara de Proteção à Infância e Juventude, nos termos do artigo 98 deste Código. (NR) </w:t>
      </w:r>
    </w:p>
    <w:p w:rsidR="0063551D" w:rsidRPr="00186D24" w:rsidRDefault="0063551D" w:rsidP="0063551D">
      <w:pPr>
        <w:tabs>
          <w:tab w:val="left" w:pos="1560"/>
        </w:tabs>
        <w:autoSpaceDE w:val="0"/>
        <w:autoSpaceDN w:val="0"/>
        <w:adjustRightInd w:val="0"/>
        <w:ind w:firstLine="567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567"/>
      </w:pPr>
      <w:r w:rsidRPr="00186D24">
        <w:t>.............................</w:t>
      </w:r>
      <w:r w:rsidR="00BE654A" w:rsidRPr="00186D24">
        <w:t>.........................</w:t>
      </w:r>
      <w:r w:rsidRPr="00186D24">
        <w:t>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1418" w:hanging="851"/>
      </w:pPr>
      <w:r w:rsidRPr="0063551D">
        <w:t>Art. 108. .......</w:t>
      </w:r>
      <w:r w:rsidR="00BE654A">
        <w:t>..........................</w:t>
      </w:r>
      <w:r w:rsidRPr="0063551D">
        <w:t>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1418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567"/>
      </w:pPr>
      <w:r w:rsidRPr="0063551D">
        <w:t>.........</w:t>
      </w:r>
      <w:r w:rsidR="00BE654A">
        <w:t>.........................</w:t>
      </w:r>
      <w:r w:rsidRPr="0063551D">
        <w:t>..............................................................................................................................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567"/>
      </w:pPr>
      <w:r w:rsidRPr="0063551D">
        <w:t>II - .....</w:t>
      </w:r>
      <w:r w:rsidR="00BE654A">
        <w:t>.........................</w:t>
      </w:r>
      <w:r w:rsidRPr="0063551D">
        <w:t>............................................................................................................................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567"/>
      </w:pPr>
      <w:r w:rsidRPr="0063551D">
        <w:t>............</w:t>
      </w:r>
      <w:r w:rsidR="00BE654A">
        <w:t>.........................</w:t>
      </w:r>
      <w:r w:rsidRPr="0063551D">
        <w:t>...........................................................................................................................</w:t>
      </w:r>
    </w:p>
    <w:p w:rsidR="0063551D" w:rsidRPr="0063551D" w:rsidRDefault="0063551D" w:rsidP="0063551D">
      <w:pPr>
        <w:pStyle w:val="Padro"/>
        <w:tabs>
          <w:tab w:val="clear" w:pos="708"/>
          <w:tab w:val="left" w:pos="1418"/>
        </w:tabs>
        <w:spacing w:after="0" w:line="240" w:lineRule="auto"/>
        <w:ind w:left="1418"/>
        <w:jc w:val="both"/>
        <w:rPr>
          <w:rStyle w:val="Forte"/>
          <w:rFonts w:ascii="Times New Roman" w:hAnsi="Times New Roman" w:cs="Times New Roman"/>
          <w:b w:val="0"/>
          <w:color w:val="auto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jc w:val="both"/>
      </w:pPr>
      <w:r w:rsidRPr="0063551D">
        <w:t xml:space="preserve">b) à segunda vara os assuntos relativos à Vara Infracional e de Execução de Medidas Alternativas e à Vara de Proteção à Infância e Juventude, nos termos do artigo 98 deste Código. (NR) </w:t>
      </w:r>
    </w:p>
    <w:p w:rsidR="0063551D" w:rsidRPr="00BE178C" w:rsidRDefault="0063551D" w:rsidP="0063551D">
      <w:pPr>
        <w:autoSpaceDE w:val="0"/>
        <w:autoSpaceDN w:val="0"/>
        <w:adjustRightInd w:val="0"/>
        <w:ind w:firstLine="567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567"/>
      </w:pPr>
      <w:r w:rsidRPr="0063551D">
        <w:t>................................</w:t>
      </w:r>
      <w:r w:rsidR="00BE654A">
        <w:t>.........................</w:t>
      </w:r>
      <w:r w:rsidRPr="0063551D">
        <w:t>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709" w:hanging="142"/>
      </w:pPr>
      <w:r w:rsidRPr="00186D24">
        <w:t>Art. 108-A. ...................</w:t>
      </w:r>
      <w:r w:rsidR="00BE654A" w:rsidRPr="00186D24">
        <w:t>..........................</w:t>
      </w:r>
      <w:r w:rsidRPr="00186D24">
        <w:t>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709" w:hanging="283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-142" w:firstLine="709"/>
      </w:pPr>
      <w:r w:rsidRPr="00186D24">
        <w:t>............................</w:t>
      </w:r>
      <w:r w:rsidR="00BE654A" w:rsidRPr="00186D24">
        <w:t>.........................</w:t>
      </w:r>
      <w:r w:rsidRPr="00186D24">
        <w:t>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-142" w:firstLine="709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567"/>
      </w:pPr>
      <w:r w:rsidRPr="00186D24">
        <w:t>II - ....................</w:t>
      </w:r>
      <w:r w:rsidR="00BE654A" w:rsidRPr="00186D24">
        <w:t>..........................</w:t>
      </w:r>
      <w:r w:rsidRPr="00186D24">
        <w:t>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186D24" w:rsidRDefault="00BE654A" w:rsidP="00BE654A">
      <w:pPr>
        <w:autoSpaceDE w:val="0"/>
        <w:autoSpaceDN w:val="0"/>
        <w:adjustRightInd w:val="0"/>
        <w:ind w:firstLine="567"/>
      </w:pPr>
      <w:r w:rsidRPr="00186D24">
        <w:t>.</w:t>
      </w:r>
      <w:r w:rsidR="0063551D" w:rsidRPr="00186D24">
        <w:t>......................</w:t>
      </w:r>
      <w:r w:rsidRPr="00186D24">
        <w:t>......................</w:t>
      </w:r>
      <w:r w:rsidR="0063551D" w:rsidRPr="00186D24">
        <w:t>...................................................................................................................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567"/>
      </w:pPr>
    </w:p>
    <w:p w:rsidR="0063551D" w:rsidRPr="00186D24" w:rsidRDefault="0063551D" w:rsidP="0063551D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186D24">
        <w:t xml:space="preserve">b) à segunda vara os assuntos relativos à Vara Infracional e de Execução de Medidas Alternativas e à Vara de Proteção à Infância e Juventude, nos termos do artigo 98 deste Código. (NR) </w:t>
      </w:r>
    </w:p>
    <w:p w:rsidR="0063551D" w:rsidRPr="0063551D" w:rsidRDefault="0063551D" w:rsidP="0063551D">
      <w:pPr>
        <w:autoSpaceDE w:val="0"/>
        <w:autoSpaceDN w:val="0"/>
        <w:adjustRightInd w:val="0"/>
        <w:ind w:left="567"/>
      </w:pPr>
      <w:r w:rsidRPr="0063551D">
        <w:t>......................</w:t>
      </w:r>
      <w:r w:rsidR="00BE654A">
        <w:t>.........................</w:t>
      </w:r>
      <w:r w:rsidRPr="0063551D">
        <w:t>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426" w:firstLine="141"/>
      </w:pPr>
      <w:r w:rsidRPr="0063551D">
        <w:t>Art. 108-B. ......</w:t>
      </w:r>
      <w:r w:rsidR="00BE654A">
        <w:t>..........................</w:t>
      </w:r>
      <w:r w:rsidRPr="0063551D">
        <w:t>.............................................................................................................</w:t>
      </w:r>
    </w:p>
    <w:p w:rsidR="00BE178C" w:rsidRDefault="00BE178C" w:rsidP="0063551D">
      <w:pPr>
        <w:autoSpaceDE w:val="0"/>
        <w:autoSpaceDN w:val="0"/>
        <w:adjustRightInd w:val="0"/>
        <w:ind w:left="426" w:firstLine="141"/>
      </w:pPr>
    </w:p>
    <w:p w:rsidR="0063551D" w:rsidRPr="0063551D" w:rsidRDefault="0063551D" w:rsidP="0063551D">
      <w:pPr>
        <w:autoSpaceDE w:val="0"/>
        <w:autoSpaceDN w:val="0"/>
        <w:adjustRightInd w:val="0"/>
        <w:ind w:left="426" w:firstLine="141"/>
      </w:pPr>
      <w:r w:rsidRPr="0063551D">
        <w:t>....................</w:t>
      </w:r>
      <w:r w:rsidR="00BE654A">
        <w:t>.........................</w:t>
      </w:r>
      <w:r w:rsidRPr="0063551D">
        <w:t>...................................................................................................................</w:t>
      </w:r>
    </w:p>
    <w:p w:rsidR="0063551D" w:rsidRPr="0063551D" w:rsidRDefault="0063551D" w:rsidP="00BE178C">
      <w:pPr>
        <w:autoSpaceDE w:val="0"/>
        <w:autoSpaceDN w:val="0"/>
        <w:adjustRightInd w:val="0"/>
        <w:ind w:firstLine="567"/>
      </w:pPr>
      <w:r w:rsidRPr="0063551D">
        <w:lastRenderedPageBreak/>
        <w:t>II - ................</w:t>
      </w:r>
      <w:r w:rsidR="00BE654A">
        <w:t>..........................</w:t>
      </w:r>
      <w:r w:rsidRPr="0063551D">
        <w:t>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426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284" w:firstLine="283"/>
      </w:pPr>
      <w:r w:rsidRPr="0063551D">
        <w:t>...........</w:t>
      </w:r>
      <w:r w:rsidR="00BE654A">
        <w:t>.........................</w:t>
      </w:r>
      <w:r w:rsidRPr="0063551D">
        <w:t>............................................................................................................................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284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jc w:val="both"/>
      </w:pPr>
      <w:r w:rsidRPr="0063551D">
        <w:t xml:space="preserve">b) à segunda vara os assuntos relativos à Vara Infracional e de Execução de Medidas Alternativas e à Vara de Proteção à Infância e Juventude, nos termos do artigo 98 deste Código. (NR) </w:t>
      </w:r>
    </w:p>
    <w:p w:rsidR="0063551D" w:rsidRPr="00BE178C" w:rsidRDefault="0063551D" w:rsidP="0063551D">
      <w:pPr>
        <w:autoSpaceDE w:val="0"/>
        <w:autoSpaceDN w:val="0"/>
        <w:adjustRightInd w:val="0"/>
        <w:ind w:firstLine="426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426" w:firstLine="141"/>
      </w:pPr>
      <w:r w:rsidRPr="0063551D">
        <w:t>....................</w:t>
      </w:r>
      <w:r w:rsidR="00BE654A">
        <w:t>.........................</w:t>
      </w:r>
      <w:r w:rsidRPr="0063551D">
        <w:t>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426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284" w:firstLine="283"/>
      </w:pPr>
      <w:r w:rsidRPr="0063551D">
        <w:t>Art. 108-C. ...</w:t>
      </w:r>
      <w:r w:rsidR="00BE654A">
        <w:t>...........................</w:t>
      </w:r>
      <w:r w:rsidRPr="0063551D">
        <w:t>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284" w:firstLine="283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426" w:firstLine="141"/>
      </w:pPr>
      <w:r w:rsidRPr="0063551D">
        <w:t>........................</w:t>
      </w:r>
      <w:r w:rsidR="00BE654A">
        <w:t>.........................</w:t>
      </w:r>
      <w:r w:rsidRPr="0063551D">
        <w:t>...............................................................................................................</w:t>
      </w:r>
    </w:p>
    <w:p w:rsidR="0063551D" w:rsidRPr="0063551D" w:rsidRDefault="0063551D" w:rsidP="0063551D">
      <w:pPr>
        <w:autoSpaceDE w:val="0"/>
        <w:autoSpaceDN w:val="0"/>
        <w:adjustRightInd w:val="0"/>
        <w:ind w:left="426"/>
      </w:pPr>
    </w:p>
    <w:p w:rsidR="0063551D" w:rsidRPr="0063551D" w:rsidRDefault="0063551D" w:rsidP="0063551D">
      <w:pPr>
        <w:autoSpaceDE w:val="0"/>
        <w:autoSpaceDN w:val="0"/>
        <w:adjustRightInd w:val="0"/>
        <w:ind w:left="567"/>
      </w:pPr>
      <w:r w:rsidRPr="0063551D">
        <w:t>II - ..........</w:t>
      </w:r>
      <w:r w:rsidR="00BE654A">
        <w:t>.........................</w:t>
      </w:r>
      <w:r w:rsidRPr="0063551D">
        <w:t>.......................................................................................................................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567"/>
        <w:rPr>
          <w:sz w:val="22"/>
        </w:rPr>
      </w:pPr>
    </w:p>
    <w:p w:rsidR="00BE654A" w:rsidRPr="0063551D" w:rsidRDefault="00BE654A" w:rsidP="00BE654A">
      <w:pPr>
        <w:autoSpaceDE w:val="0"/>
        <w:autoSpaceDN w:val="0"/>
        <w:adjustRightInd w:val="0"/>
        <w:ind w:left="426" w:firstLine="141"/>
      </w:pPr>
      <w:r w:rsidRPr="0063551D">
        <w:t>........................</w:t>
      </w:r>
      <w:r>
        <w:t>.........................</w:t>
      </w:r>
      <w:r w:rsidRPr="0063551D">
        <w:t>...............................................................................................................</w:t>
      </w:r>
    </w:p>
    <w:p w:rsidR="0063551D" w:rsidRPr="0063551D" w:rsidRDefault="0063551D" w:rsidP="0063551D">
      <w:pPr>
        <w:autoSpaceDE w:val="0"/>
        <w:autoSpaceDN w:val="0"/>
        <w:adjustRightInd w:val="0"/>
        <w:ind w:left="1418" w:hanging="992"/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jc w:val="both"/>
      </w:pPr>
      <w:r w:rsidRPr="0063551D">
        <w:t xml:space="preserve">b) à segunda vara os assuntos relativos à Vara Infracional e de Execução de Medidas Alternativas e à Vara de Proteção à Infância e Juventude, nos termos do artigo 98 deste Código. (NR) </w:t>
      </w:r>
    </w:p>
    <w:p w:rsidR="0063551D" w:rsidRPr="00BE178C" w:rsidRDefault="0063551D" w:rsidP="0063551D">
      <w:pPr>
        <w:autoSpaceDE w:val="0"/>
        <w:autoSpaceDN w:val="0"/>
        <w:adjustRightInd w:val="0"/>
        <w:ind w:firstLine="426"/>
        <w:rPr>
          <w:sz w:val="22"/>
        </w:rPr>
      </w:pPr>
    </w:p>
    <w:p w:rsidR="00BE654A" w:rsidRPr="0063551D" w:rsidRDefault="00BE654A" w:rsidP="00BE654A">
      <w:pPr>
        <w:autoSpaceDE w:val="0"/>
        <w:autoSpaceDN w:val="0"/>
        <w:adjustRightInd w:val="0"/>
        <w:ind w:left="426" w:firstLine="141"/>
      </w:pPr>
      <w:r w:rsidRPr="0063551D">
        <w:t>........................</w:t>
      </w:r>
      <w:r>
        <w:t>.........................</w:t>
      </w:r>
      <w:r w:rsidRPr="0063551D">
        <w:t>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1418" w:hanging="1134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1418" w:hanging="851"/>
      </w:pPr>
      <w:r w:rsidRPr="00186D24">
        <w:t>Art. 108-D. .....................</w:t>
      </w:r>
      <w:r w:rsidR="00BE654A" w:rsidRPr="00186D24">
        <w:t>..........................</w:t>
      </w:r>
      <w:r w:rsidRPr="00186D24">
        <w:t>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1418" w:hanging="1134"/>
        <w:rPr>
          <w:sz w:val="22"/>
        </w:rPr>
      </w:pPr>
    </w:p>
    <w:p w:rsidR="00BE654A" w:rsidRPr="00186D24" w:rsidRDefault="00BE654A" w:rsidP="00BE654A">
      <w:pPr>
        <w:autoSpaceDE w:val="0"/>
        <w:autoSpaceDN w:val="0"/>
        <w:adjustRightInd w:val="0"/>
        <w:ind w:left="426" w:firstLine="141"/>
      </w:pPr>
      <w:r w:rsidRPr="00186D24">
        <w:t>................................................................................................................................................................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1418" w:hanging="1134"/>
        <w:rPr>
          <w:sz w:val="22"/>
        </w:rPr>
      </w:pPr>
    </w:p>
    <w:p w:rsidR="0063551D" w:rsidRPr="00186D24" w:rsidRDefault="0063551D" w:rsidP="0063551D">
      <w:pPr>
        <w:autoSpaceDE w:val="0"/>
        <w:autoSpaceDN w:val="0"/>
        <w:adjustRightInd w:val="0"/>
        <w:ind w:left="1418" w:hanging="851"/>
      </w:pPr>
      <w:r w:rsidRPr="00186D24">
        <w:t>II - ...................................</w:t>
      </w:r>
      <w:r w:rsidR="00BE654A" w:rsidRPr="00186D24">
        <w:t>.........................</w:t>
      </w:r>
      <w:r w:rsidRPr="00186D24">
        <w:t>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1418" w:hanging="1134"/>
        <w:rPr>
          <w:sz w:val="22"/>
        </w:rPr>
      </w:pPr>
    </w:p>
    <w:p w:rsidR="00BE654A" w:rsidRPr="00186D24" w:rsidRDefault="00BE654A" w:rsidP="00BE654A">
      <w:pPr>
        <w:autoSpaceDE w:val="0"/>
        <w:autoSpaceDN w:val="0"/>
        <w:adjustRightInd w:val="0"/>
        <w:ind w:left="426" w:firstLine="141"/>
      </w:pPr>
      <w:r w:rsidRPr="00186D24">
        <w:t>................................................................................................................................................................</w:t>
      </w:r>
    </w:p>
    <w:p w:rsidR="0063551D" w:rsidRPr="00186D24" w:rsidRDefault="0063551D" w:rsidP="0063551D">
      <w:pPr>
        <w:autoSpaceDE w:val="0"/>
        <w:autoSpaceDN w:val="0"/>
        <w:adjustRightInd w:val="0"/>
        <w:ind w:left="1418" w:hanging="1134"/>
      </w:pPr>
    </w:p>
    <w:p w:rsidR="0063551D" w:rsidRPr="00186D24" w:rsidRDefault="0063551D" w:rsidP="0063551D">
      <w:pPr>
        <w:autoSpaceDE w:val="0"/>
        <w:autoSpaceDN w:val="0"/>
        <w:adjustRightInd w:val="0"/>
        <w:ind w:firstLine="567"/>
        <w:jc w:val="both"/>
      </w:pPr>
      <w:r w:rsidRPr="00186D24">
        <w:t xml:space="preserve">b) à segunda vara os assuntos relativos à Vara Infracional e de Execução de Medidas Alternativas e à Vara de Proteção à Infância e Juventude, nos termos do artigo 98 deste Código. (NR) </w:t>
      </w:r>
    </w:p>
    <w:p w:rsidR="0063551D" w:rsidRPr="00D95AFE" w:rsidRDefault="0063551D" w:rsidP="0063551D">
      <w:pPr>
        <w:autoSpaceDE w:val="0"/>
        <w:autoSpaceDN w:val="0"/>
        <w:adjustRightInd w:val="0"/>
        <w:ind w:firstLine="567"/>
        <w:rPr>
          <w:color w:val="FF0000"/>
          <w:sz w:val="22"/>
        </w:rPr>
      </w:pPr>
    </w:p>
    <w:p w:rsidR="00BE654A" w:rsidRPr="0063551D" w:rsidRDefault="00BE654A" w:rsidP="00BE654A">
      <w:pPr>
        <w:autoSpaceDE w:val="0"/>
        <w:autoSpaceDN w:val="0"/>
        <w:adjustRightInd w:val="0"/>
        <w:ind w:left="426" w:firstLine="141"/>
      </w:pPr>
      <w:r w:rsidRPr="0063551D">
        <w:t>........................</w:t>
      </w:r>
      <w:r>
        <w:t>.........................</w:t>
      </w:r>
      <w:r w:rsidRPr="0063551D">
        <w:t>...............................................................................................................</w:t>
      </w:r>
    </w:p>
    <w:p w:rsidR="0063551D" w:rsidRPr="00BE178C" w:rsidRDefault="0063551D" w:rsidP="0063551D">
      <w:pPr>
        <w:autoSpaceDE w:val="0"/>
        <w:autoSpaceDN w:val="0"/>
        <w:adjustRightInd w:val="0"/>
        <w:ind w:left="1418" w:hanging="992"/>
        <w:rPr>
          <w:sz w:val="22"/>
        </w:rPr>
      </w:pPr>
    </w:p>
    <w:p w:rsidR="0063551D" w:rsidRPr="0063551D" w:rsidRDefault="0063551D" w:rsidP="0063551D">
      <w:pPr>
        <w:autoSpaceDE w:val="0"/>
        <w:autoSpaceDN w:val="0"/>
        <w:adjustRightInd w:val="0"/>
        <w:ind w:left="1418" w:hanging="851"/>
      </w:pPr>
      <w:r w:rsidRPr="0063551D">
        <w:t>Art. 109. ...........................</w:t>
      </w:r>
      <w:r w:rsidR="00BE654A">
        <w:t>..........................</w:t>
      </w:r>
      <w:r w:rsidRPr="0063551D">
        <w:t>............................................................................................</w:t>
      </w:r>
    </w:p>
    <w:p w:rsidR="0063551D" w:rsidRPr="0063551D" w:rsidRDefault="0063551D" w:rsidP="0063551D">
      <w:pPr>
        <w:autoSpaceDE w:val="0"/>
        <w:autoSpaceDN w:val="0"/>
        <w:adjustRightInd w:val="0"/>
        <w:ind w:left="1418"/>
      </w:pPr>
    </w:p>
    <w:p w:rsidR="0063551D" w:rsidRDefault="0063551D" w:rsidP="0063551D">
      <w:pPr>
        <w:autoSpaceDE w:val="0"/>
        <w:autoSpaceDN w:val="0"/>
        <w:adjustRightInd w:val="0"/>
        <w:ind w:firstLine="567"/>
        <w:jc w:val="both"/>
        <w:rPr>
          <w:rFonts w:eastAsia="SimSun"/>
          <w:lang w:bidi="hi-IN"/>
        </w:rPr>
      </w:pPr>
      <w:r w:rsidRPr="0063551D">
        <w:t xml:space="preserve">I - </w:t>
      </w:r>
      <w:r w:rsidRPr="0063551D">
        <w:rPr>
          <w:rFonts w:eastAsia="SimSun"/>
          <w:lang w:bidi="hi-IN"/>
        </w:rPr>
        <w:t xml:space="preserve">1 (uma) Vara </w:t>
      </w:r>
      <w:bookmarkStart w:id="0" w:name="_GoBack"/>
      <w:bookmarkEnd w:id="0"/>
      <w:r w:rsidRPr="0063551D">
        <w:rPr>
          <w:rFonts w:eastAsia="SimSun"/>
          <w:lang w:bidi="hi-IN"/>
        </w:rPr>
        <w:t>Cível genérica, com competência para cumular a Vara Infracional e de Execução de Medidas Alternativas, a Vara de Proteção à Infância e Juventude, a Corregedoria Permanente dos Cartórios Extrajudiciais e assuntos de Registros Públicos (NR)</w:t>
      </w:r>
    </w:p>
    <w:p w:rsidR="000C6343" w:rsidRPr="0063551D" w:rsidRDefault="000C6343" w:rsidP="0063551D">
      <w:pPr>
        <w:autoSpaceDE w:val="0"/>
        <w:autoSpaceDN w:val="0"/>
        <w:adjustRightInd w:val="0"/>
        <w:ind w:firstLine="567"/>
        <w:jc w:val="both"/>
      </w:pPr>
    </w:p>
    <w:p w:rsidR="0063551D" w:rsidRPr="0063551D" w:rsidRDefault="0063551D" w:rsidP="0063551D">
      <w:pPr>
        <w:autoSpaceDE w:val="0"/>
        <w:autoSpaceDN w:val="0"/>
        <w:adjustRightInd w:val="0"/>
        <w:ind w:firstLine="567"/>
        <w:rPr>
          <w:color w:val="000000"/>
        </w:rPr>
      </w:pPr>
      <w:r w:rsidRPr="0063551D">
        <w:t>Art. 3º</w:t>
      </w:r>
      <w:r w:rsidR="00200FB7" w:rsidRPr="00200FB7">
        <w:t xml:space="preserve">. </w:t>
      </w:r>
      <w:r w:rsidRPr="0063551D">
        <w:rPr>
          <w:color w:val="000000"/>
        </w:rPr>
        <w:t>Esta Lei Complementar entra em vigor na data de sua publicação.</w:t>
      </w:r>
    </w:p>
    <w:p w:rsidR="009004FD" w:rsidRPr="0063551D" w:rsidRDefault="009004FD" w:rsidP="0063551D">
      <w:pPr>
        <w:tabs>
          <w:tab w:val="left" w:pos="284"/>
        </w:tabs>
        <w:ind w:firstLine="567"/>
        <w:jc w:val="both"/>
      </w:pPr>
    </w:p>
    <w:p w:rsidR="00A200ED" w:rsidRPr="0063551D" w:rsidRDefault="00A200ED" w:rsidP="006355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3230A">
        <w:rPr>
          <w:rFonts w:ascii="Times New Roman" w:hAnsi="Times New Roman" w:cs="Times New Roman"/>
          <w:sz w:val="24"/>
          <w:szCs w:val="24"/>
        </w:rPr>
        <w:t xml:space="preserve"> 29 </w:t>
      </w:r>
      <w:r w:rsidRPr="0063551D">
        <w:rPr>
          <w:rFonts w:ascii="Times New Roman" w:hAnsi="Times New Roman" w:cs="Times New Roman"/>
          <w:sz w:val="24"/>
          <w:szCs w:val="24"/>
        </w:rPr>
        <w:t>de abril de 2019, 131º da República.</w:t>
      </w:r>
    </w:p>
    <w:p w:rsidR="00BE178C" w:rsidRPr="0063551D" w:rsidRDefault="00A200ED" w:rsidP="006355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D">
        <w:rPr>
          <w:rFonts w:ascii="Times New Roman" w:hAnsi="Times New Roman" w:cs="Times New Roman"/>
          <w:sz w:val="24"/>
          <w:szCs w:val="24"/>
        </w:rPr>
        <w:t> </w:t>
      </w:r>
    </w:p>
    <w:p w:rsidR="00BD3C0D" w:rsidRDefault="00A200ED" w:rsidP="00BD3C0D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4A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FB59CD" w:rsidRPr="00BD3C0D" w:rsidRDefault="00A200ED" w:rsidP="00BD3C0D">
      <w:pPr>
        <w:pStyle w:val="SemEspaamento"/>
        <w:ind w:firstLine="567"/>
        <w:jc w:val="center"/>
        <w:rPr>
          <w:rFonts w:ascii="Times New Roman" w:hAnsi="Times New Roman" w:cs="Times New Roman"/>
        </w:rPr>
      </w:pPr>
      <w:r w:rsidRPr="00BD3C0D">
        <w:rPr>
          <w:rFonts w:ascii="Times New Roman" w:hAnsi="Times New Roman" w:cs="Times New Roman"/>
        </w:rPr>
        <w:t>Governador</w:t>
      </w:r>
    </w:p>
    <w:sectPr w:rsidR="00FB59CD" w:rsidRPr="00BD3C0D" w:rsidSect="00A200ED">
      <w:headerReference w:type="default" r:id="rId6"/>
      <w:footerReference w:type="default" r:id="rId7"/>
      <w:pgSz w:w="11906" w:h="16838"/>
      <w:pgMar w:top="1134" w:right="567" w:bottom="567" w:left="1134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21" w:rsidRDefault="00F12430">
      <w:r>
        <w:separator/>
      </w:r>
    </w:p>
  </w:endnote>
  <w:endnote w:type="continuationSeparator" w:id="0">
    <w:p w:rsidR="00943221" w:rsidRDefault="00F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2" w:rsidRDefault="00F9608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86D24">
      <w:rPr>
        <w:noProof/>
      </w:rPr>
      <w:t>2</w:t>
    </w:r>
    <w:r>
      <w:fldChar w:fldCharType="end"/>
    </w:r>
  </w:p>
  <w:p w:rsidR="00897B45" w:rsidRDefault="00186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21" w:rsidRDefault="00F12430">
      <w:r>
        <w:separator/>
      </w:r>
    </w:p>
  </w:footnote>
  <w:footnote w:type="continuationSeparator" w:id="0">
    <w:p w:rsidR="00943221" w:rsidRDefault="00F1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70" w:rsidRDefault="00F9608F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18120133" r:id="rId2"/>
      </w:object>
    </w:r>
  </w:p>
  <w:p w:rsidR="00B03270" w:rsidRPr="00907F74" w:rsidRDefault="00F9608F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F9608F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A200ED" w:rsidRDefault="00186D24" w:rsidP="00B0327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FD"/>
    <w:rsid w:val="000B2706"/>
    <w:rsid w:val="000C6343"/>
    <w:rsid w:val="00165F4D"/>
    <w:rsid w:val="00186D24"/>
    <w:rsid w:val="00200FB7"/>
    <w:rsid w:val="0063230A"/>
    <w:rsid w:val="0063551D"/>
    <w:rsid w:val="00753C06"/>
    <w:rsid w:val="00870550"/>
    <w:rsid w:val="009004FD"/>
    <w:rsid w:val="00943221"/>
    <w:rsid w:val="00A200ED"/>
    <w:rsid w:val="00BD3C0D"/>
    <w:rsid w:val="00BE178C"/>
    <w:rsid w:val="00BE654A"/>
    <w:rsid w:val="00D95AFE"/>
    <w:rsid w:val="00DC61BB"/>
    <w:rsid w:val="00EA54CC"/>
    <w:rsid w:val="00F12430"/>
    <w:rsid w:val="00F9608F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A6106573-2E25-4CD8-BAEF-AAD88E8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004F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004F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04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4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004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200ED"/>
    <w:pPr>
      <w:spacing w:after="0" w:line="240" w:lineRule="auto"/>
    </w:pPr>
  </w:style>
  <w:style w:type="character" w:styleId="Forte">
    <w:name w:val="Strong"/>
    <w:uiPriority w:val="22"/>
    <w:qFormat/>
    <w:rsid w:val="0063551D"/>
    <w:rPr>
      <w:b/>
      <w:bCs/>
    </w:rPr>
  </w:style>
  <w:style w:type="paragraph" w:customStyle="1" w:styleId="Semestilo">
    <w:name w:val="[Sem estilo]"/>
    <w:basedOn w:val="Normal"/>
    <w:next w:val="Normal"/>
    <w:qFormat/>
    <w:rsid w:val="0063551D"/>
    <w:pPr>
      <w:widowControl w:val="0"/>
      <w:suppressAutoHyphens/>
    </w:pPr>
    <w:rPr>
      <w:rFonts w:ascii="Arial" w:eastAsia="Calibri" w:hAnsi="Arial" w:cs="Arial"/>
      <w:color w:val="00000A"/>
    </w:rPr>
  </w:style>
  <w:style w:type="character" w:customStyle="1" w:styleId="apple-converted-space">
    <w:name w:val="apple-converted-space"/>
    <w:rsid w:val="0063551D"/>
  </w:style>
  <w:style w:type="paragraph" w:customStyle="1" w:styleId="Padro">
    <w:name w:val="Padrão"/>
    <w:qFormat/>
    <w:rsid w:val="0063551D"/>
    <w:pPr>
      <w:widowControl w:val="0"/>
      <w:tabs>
        <w:tab w:val="left" w:pos="708"/>
      </w:tabs>
      <w:suppressAutoHyphens/>
      <w:spacing w:after="200" w:line="100" w:lineRule="atLeast"/>
    </w:pPr>
    <w:rPr>
      <w:rFonts w:ascii="Arial" w:eastAsia="SimSun" w:hAnsi="Arial" w:cs="Calibri"/>
      <w:color w:val="000000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1550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VANESSA FRANCIS DA SILVA CORDEIRO</cp:lastModifiedBy>
  <cp:revision>7</cp:revision>
  <dcterms:created xsi:type="dcterms:W3CDTF">2019-04-26T14:54:00Z</dcterms:created>
  <dcterms:modified xsi:type="dcterms:W3CDTF">2019-04-30T13:02:00Z</dcterms:modified>
</cp:coreProperties>
</file>