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24" w:rsidRPr="00D07A82" w:rsidRDefault="00AD1724" w:rsidP="00D07A8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D07A82">
        <w:rPr>
          <w:rFonts w:ascii="Times New Roman" w:hAnsi="Times New Roman"/>
          <w:sz w:val="24"/>
          <w:szCs w:val="24"/>
        </w:rPr>
        <w:t>N.</w:t>
      </w:r>
      <w:r w:rsidR="00623269">
        <w:rPr>
          <w:rFonts w:ascii="Times New Roman" w:hAnsi="Times New Roman"/>
          <w:sz w:val="24"/>
          <w:szCs w:val="24"/>
        </w:rPr>
        <w:t xml:space="preserve"> 4.508</w:t>
      </w:r>
      <w:r w:rsidRPr="00D07A82">
        <w:rPr>
          <w:rFonts w:ascii="Times New Roman" w:hAnsi="Times New Roman"/>
          <w:sz w:val="24"/>
          <w:szCs w:val="24"/>
        </w:rPr>
        <w:t>, DE</w:t>
      </w:r>
      <w:r w:rsidR="00623269">
        <w:rPr>
          <w:rFonts w:ascii="Times New Roman" w:hAnsi="Times New Roman"/>
          <w:sz w:val="24"/>
          <w:szCs w:val="24"/>
        </w:rPr>
        <w:t xml:space="preserve"> 4 </w:t>
      </w:r>
      <w:r w:rsidRPr="00D07A82">
        <w:rPr>
          <w:rFonts w:ascii="Times New Roman" w:hAnsi="Times New Roman"/>
          <w:sz w:val="24"/>
          <w:szCs w:val="24"/>
        </w:rPr>
        <w:t xml:space="preserve">DE </w:t>
      </w:r>
      <w:r w:rsidR="00D413B4" w:rsidRPr="00D07A82">
        <w:rPr>
          <w:rFonts w:ascii="Times New Roman" w:hAnsi="Times New Roman"/>
          <w:sz w:val="24"/>
          <w:szCs w:val="24"/>
        </w:rPr>
        <w:t>JUNH</w:t>
      </w:r>
      <w:r w:rsidRPr="00D07A82">
        <w:rPr>
          <w:rFonts w:ascii="Times New Roman" w:hAnsi="Times New Roman"/>
          <w:sz w:val="24"/>
          <w:szCs w:val="24"/>
        </w:rPr>
        <w:t>O DE 2019.</w:t>
      </w:r>
      <w:bookmarkEnd w:id="0"/>
    </w:p>
    <w:p w:rsidR="009C06BA" w:rsidRPr="00D07A82" w:rsidRDefault="00D413B4" w:rsidP="00D07A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7A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6CE9" w:rsidRPr="00D07A82" w:rsidRDefault="00883360" w:rsidP="00D07A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3360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 o Poder Executivo a abrir Crédito Suplementar por Excesso de Arrecadação, até o montante de R$ 1.661.225,23, em favor da Unidade Orçamentária Fundo Especial do Corpo de Bombeiros Militar - FUNESBOM</w:t>
      </w:r>
      <w:r w:rsidR="00846CE9" w:rsidRPr="00D07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CE9" w:rsidRPr="00D07A82" w:rsidRDefault="00846CE9" w:rsidP="00D07A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D4767" w:rsidRPr="00D07A82" w:rsidRDefault="00DD4767" w:rsidP="00D07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  <w:bookmarkStart w:id="1" w:name="_GoBack"/>
      <w:bookmarkEnd w:id="1"/>
    </w:p>
    <w:p w:rsidR="00DD4767" w:rsidRPr="00D07A82" w:rsidRDefault="00DD4767" w:rsidP="00D07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82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846CE9" w:rsidRPr="00D07A82" w:rsidRDefault="00846CE9" w:rsidP="00D07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360" w:rsidRPr="00883360" w:rsidRDefault="00883360" w:rsidP="0088336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60">
        <w:rPr>
          <w:rFonts w:ascii="Times New Roman" w:eastAsia="Times New Roman" w:hAnsi="Times New Roman" w:cs="Times New Roman"/>
          <w:sz w:val="24"/>
          <w:szCs w:val="24"/>
        </w:rPr>
        <w:t>Art. 1º. Fica o Poder Executivo autorizado a abrir Crédito Suplementar por Excesso de Arrecadação, até o montante de R$ 1.661.225,23 (um milhão, seiscentos e sessenta e um mil, duzentos e vinte e cinco reais e vinte e três centavos), em favor da Unidade Orçamentária Fundo Especial do Corpo de Bombeiros Militar - FUNESBOM, para dar cobertura orçamentária às despesas de capital no presente exercício.</w:t>
      </w:r>
    </w:p>
    <w:p w:rsidR="00883360" w:rsidRPr="00883360" w:rsidRDefault="00883360" w:rsidP="0088336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360" w:rsidRPr="00883360" w:rsidRDefault="00883360" w:rsidP="0088336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60">
        <w:rPr>
          <w:rFonts w:ascii="Times New Roman" w:eastAsia="Times New Roman" w:hAnsi="Times New Roman" w:cs="Times New Roman"/>
          <w:sz w:val="24"/>
          <w:szCs w:val="24"/>
        </w:rPr>
        <w:t xml:space="preserve">Art. 2º. Os recursos necessários à execução do disposto no artigo anterior, decorrerão de excesso de arrecadação, indicado no Anexo II desta Lei e no montante especificado. </w:t>
      </w:r>
    </w:p>
    <w:p w:rsidR="00883360" w:rsidRPr="00883360" w:rsidRDefault="00883360" w:rsidP="0088336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D42" w:rsidRPr="00D07A82" w:rsidRDefault="00883360" w:rsidP="00883360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83360">
        <w:rPr>
          <w:rFonts w:ascii="Times New Roman" w:eastAsia="Times New Roman" w:hAnsi="Times New Roman" w:cs="Times New Roman"/>
          <w:sz w:val="24"/>
          <w:szCs w:val="24"/>
        </w:rPr>
        <w:t>Art. 3º. Esta Lei entra em vigor na data de sua publicação.</w:t>
      </w:r>
    </w:p>
    <w:p w:rsidR="00883360" w:rsidRDefault="00883360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5094" w:rsidRPr="00D07A82" w:rsidRDefault="00395094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>Palácio do Governo do Estado de Rondônia, em</w:t>
      </w:r>
      <w:r w:rsidR="00623269">
        <w:rPr>
          <w:rFonts w:ascii="Times New Roman" w:hAnsi="Times New Roman"/>
          <w:sz w:val="24"/>
          <w:szCs w:val="24"/>
        </w:rPr>
        <w:t xml:space="preserve"> 4 </w:t>
      </w:r>
      <w:r w:rsidRPr="00D07A82">
        <w:rPr>
          <w:rFonts w:ascii="Times New Roman" w:hAnsi="Times New Roman"/>
          <w:sz w:val="24"/>
          <w:szCs w:val="24"/>
        </w:rPr>
        <w:t xml:space="preserve">de </w:t>
      </w:r>
      <w:r w:rsidR="00D413B4" w:rsidRPr="00D07A82">
        <w:rPr>
          <w:rFonts w:ascii="Times New Roman" w:hAnsi="Times New Roman"/>
          <w:sz w:val="24"/>
          <w:szCs w:val="24"/>
        </w:rPr>
        <w:t>junh</w:t>
      </w:r>
      <w:r w:rsidRPr="00D07A82">
        <w:rPr>
          <w:rFonts w:ascii="Times New Roman" w:hAnsi="Times New Roman"/>
          <w:sz w:val="24"/>
          <w:szCs w:val="24"/>
        </w:rPr>
        <w:t>o de 2019, 131º da República.</w:t>
      </w:r>
    </w:p>
    <w:p w:rsidR="00395094" w:rsidRPr="00D07A82" w:rsidRDefault="00395094" w:rsidP="00D07A82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D07A82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3B4" w:rsidRDefault="00D413B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4F7D" w:rsidRPr="00E1474D" w:rsidRDefault="00846CE9" w:rsidP="0051181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1474D">
        <w:rPr>
          <w:rFonts w:ascii="Times New Roman" w:hAnsi="Times New Roman" w:cs="Times New Roman"/>
          <w:b/>
          <w:bCs/>
          <w:sz w:val="24"/>
        </w:rPr>
        <w:lastRenderedPageBreak/>
        <w:t xml:space="preserve">ANEXO I </w:t>
      </w:r>
    </w:p>
    <w:p w:rsidR="00883360" w:rsidRPr="00883360" w:rsidRDefault="00883360" w:rsidP="00883360">
      <w:pPr>
        <w:jc w:val="both"/>
        <w:rPr>
          <w:rFonts w:ascii="Times New Roman" w:eastAsia="Times New Roman" w:hAnsi="Times New Roman" w:cs="Times New Roman"/>
        </w:rPr>
      </w:pPr>
    </w:p>
    <w:p w:rsidR="00883360" w:rsidRPr="00883360" w:rsidRDefault="00883360" w:rsidP="00883360">
      <w:pPr>
        <w:jc w:val="both"/>
        <w:rPr>
          <w:rFonts w:ascii="Times New Roman" w:eastAsia="Times New Roman" w:hAnsi="Times New Roman" w:cs="Times New Roman"/>
        </w:rPr>
      </w:pPr>
      <w:r w:rsidRPr="00883360">
        <w:rPr>
          <w:rFonts w:ascii="Times New Roman" w:eastAsia="Times New Roman" w:hAnsi="Times New Roman" w:cs="Times New Roman"/>
          <w:b/>
          <w:bCs/>
        </w:rPr>
        <w:t xml:space="preserve">  CRÉDITO SUPLEMENTAR POR EXCESSO DE ARRECADAÇÃO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Pr="00883360">
        <w:rPr>
          <w:rFonts w:ascii="Times New Roman" w:eastAsia="Times New Roman" w:hAnsi="Times New Roman" w:cs="Times New Roman"/>
          <w:b/>
          <w:bCs/>
        </w:rPr>
        <w:t xml:space="preserve">            SUPLEMENTA </w:t>
      </w:r>
    </w:p>
    <w:tbl>
      <w:tblPr>
        <w:tblW w:w="1035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883360" w:rsidRPr="00883360" w:rsidTr="00883360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883360" w:rsidRPr="00883360" w:rsidRDefault="00883360" w:rsidP="00883360">
      <w:pPr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883360" w:rsidRPr="00883360" w:rsidTr="00883360">
        <w:trPr>
          <w:tblCellSpacing w:w="0" w:type="dxa"/>
        </w:trPr>
        <w:tc>
          <w:tcPr>
            <w:tcW w:w="2563" w:type="dxa"/>
            <w:vAlign w:val="center"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83360" w:rsidRPr="00883360" w:rsidRDefault="00883360" w:rsidP="0088336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060" w:type="dxa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1.661.225,23</w:t>
            </w:r>
          </w:p>
        </w:tc>
      </w:tr>
      <w:tr w:rsidR="00883360" w:rsidRPr="00883360" w:rsidTr="00883360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sz w:val="18"/>
                <w:szCs w:val="18"/>
              </w:rPr>
              <w:t>15.014.06.182.1243.1275</w:t>
            </w:r>
          </w:p>
        </w:tc>
        <w:tc>
          <w:tcPr>
            <w:tcW w:w="4241" w:type="dxa"/>
            <w:vAlign w:val="center"/>
            <w:hideMark/>
          </w:tcPr>
          <w:p w:rsidR="00883360" w:rsidRPr="00883360" w:rsidRDefault="00883360" w:rsidP="0088336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sz w:val="18"/>
                <w:szCs w:val="18"/>
              </w:rPr>
              <w:t>REALIZAR OBRAS E MELHORIAS DE INFRAESTRUTURA</w:t>
            </w:r>
          </w:p>
        </w:tc>
        <w:tc>
          <w:tcPr>
            <w:tcW w:w="1060" w:type="dxa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sz w:val="18"/>
                <w:szCs w:val="18"/>
              </w:rPr>
              <w:t>0216</w:t>
            </w:r>
          </w:p>
        </w:tc>
        <w:tc>
          <w:tcPr>
            <w:tcW w:w="1602" w:type="dxa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sz w:val="18"/>
                <w:szCs w:val="18"/>
              </w:rPr>
              <w:t>1.661.225,23</w:t>
            </w:r>
          </w:p>
        </w:tc>
      </w:tr>
      <w:tr w:rsidR="00883360" w:rsidRPr="00883360" w:rsidTr="0088336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83360" w:rsidRPr="00883360" w:rsidRDefault="00883360" w:rsidP="008833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R$ 1.661.225,23</w:t>
            </w:r>
          </w:p>
        </w:tc>
      </w:tr>
    </w:tbl>
    <w:p w:rsidR="00883360" w:rsidRPr="00883360" w:rsidRDefault="00883360" w:rsidP="0088336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883360" w:rsidRPr="00883360" w:rsidRDefault="00883360" w:rsidP="00883360">
      <w:pPr>
        <w:jc w:val="center"/>
        <w:rPr>
          <w:rFonts w:ascii="Times New Roman" w:eastAsia="Times New Roman" w:hAnsi="Times New Roman" w:cs="Times New Roman"/>
          <w:sz w:val="24"/>
        </w:rPr>
      </w:pPr>
      <w:r w:rsidRPr="00883360">
        <w:rPr>
          <w:rFonts w:ascii="Times New Roman" w:eastAsia="Times New Roman" w:hAnsi="Times New Roman" w:cs="Times New Roman"/>
          <w:b/>
          <w:bCs/>
          <w:sz w:val="24"/>
        </w:rPr>
        <w:t xml:space="preserve">ANEXO II </w:t>
      </w:r>
    </w:p>
    <w:p w:rsidR="00883360" w:rsidRPr="00883360" w:rsidRDefault="00883360" w:rsidP="00883360">
      <w:pPr>
        <w:jc w:val="both"/>
        <w:rPr>
          <w:rFonts w:ascii="Times New Roman" w:eastAsia="Times New Roman" w:hAnsi="Times New Roman" w:cs="Times New Roman"/>
        </w:rPr>
      </w:pPr>
    </w:p>
    <w:p w:rsidR="00883360" w:rsidRPr="00883360" w:rsidRDefault="00883360" w:rsidP="00883360">
      <w:pPr>
        <w:jc w:val="both"/>
        <w:rPr>
          <w:rFonts w:ascii="Times New Roman" w:eastAsia="Times New Roman" w:hAnsi="Times New Roman" w:cs="Times New Roman"/>
        </w:rPr>
      </w:pPr>
      <w:r w:rsidRPr="00883360">
        <w:rPr>
          <w:rFonts w:ascii="Times New Roman" w:eastAsia="Times New Roman" w:hAnsi="Times New Roman" w:cs="Times New Roman"/>
          <w:b/>
          <w:bCs/>
        </w:rPr>
        <w:t xml:space="preserve">  CRÉDITO SUPLEMENTAR POR EXCESSO DE ARRECADAÇÃO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</w:t>
      </w:r>
      <w:r w:rsidRPr="00883360">
        <w:rPr>
          <w:rFonts w:ascii="Times New Roman" w:eastAsia="Times New Roman" w:hAnsi="Times New Roman" w:cs="Times New Roman"/>
          <w:b/>
          <w:bCs/>
        </w:rPr>
        <w:t xml:space="preserve">                EXCESSO </w:t>
      </w:r>
    </w:p>
    <w:tbl>
      <w:tblPr>
        <w:tblW w:w="1035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883360" w:rsidRPr="00883360" w:rsidTr="00883360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883360" w:rsidRPr="00883360" w:rsidRDefault="00883360" w:rsidP="00883360">
      <w:pPr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883360" w:rsidRPr="00883360" w:rsidTr="00883360">
        <w:trPr>
          <w:tblCellSpacing w:w="0" w:type="dxa"/>
        </w:trPr>
        <w:tc>
          <w:tcPr>
            <w:tcW w:w="2563" w:type="dxa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sz w:val="18"/>
                <w:szCs w:val="18"/>
              </w:rPr>
              <w:t>17189911</w:t>
            </w:r>
          </w:p>
        </w:tc>
        <w:tc>
          <w:tcPr>
            <w:tcW w:w="4241" w:type="dxa"/>
            <w:vAlign w:val="center"/>
            <w:hideMark/>
          </w:tcPr>
          <w:p w:rsidR="00883360" w:rsidRPr="00883360" w:rsidRDefault="00883360" w:rsidP="0088336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sz w:val="18"/>
                <w:szCs w:val="18"/>
              </w:rPr>
              <w:t>OUTRAS TRANSFERÊNCIAS DA UNIÃO - PRINCIPAL</w:t>
            </w:r>
          </w:p>
        </w:tc>
        <w:tc>
          <w:tcPr>
            <w:tcW w:w="1060" w:type="dxa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sz w:val="18"/>
                <w:szCs w:val="18"/>
              </w:rPr>
              <w:t>0216</w:t>
            </w:r>
          </w:p>
        </w:tc>
        <w:tc>
          <w:tcPr>
            <w:tcW w:w="1602" w:type="dxa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sz w:val="18"/>
                <w:szCs w:val="18"/>
              </w:rPr>
              <w:t>1.661.225,23</w:t>
            </w:r>
          </w:p>
        </w:tc>
      </w:tr>
      <w:tr w:rsidR="00883360" w:rsidRPr="00883360" w:rsidTr="0088336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83360" w:rsidRPr="00883360" w:rsidRDefault="00883360" w:rsidP="008833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83360" w:rsidRPr="00883360" w:rsidRDefault="00883360" w:rsidP="00D0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3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R$ 1.661.225,23</w:t>
            </w:r>
          </w:p>
        </w:tc>
      </w:tr>
    </w:tbl>
    <w:p w:rsidR="00883360" w:rsidRPr="00883360" w:rsidRDefault="00883360" w:rsidP="00883360">
      <w:pPr>
        <w:rPr>
          <w:rFonts w:ascii="Times New Roman" w:eastAsia="Times New Roman" w:hAnsi="Times New Roman" w:cs="Times New Roman"/>
        </w:rPr>
      </w:pPr>
    </w:p>
    <w:p w:rsidR="0020328A" w:rsidRPr="00883360" w:rsidRDefault="0020328A" w:rsidP="0088336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0328A" w:rsidRPr="00883360" w:rsidSect="00D413B4">
      <w:headerReference w:type="default" r:id="rId7"/>
      <w:foot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988519"/>
      <w:docPartObj>
        <w:docPartGallery w:val="Page Numbers (Bottom of Page)"/>
        <w:docPartUnique/>
      </w:docPartObj>
    </w:sdtPr>
    <w:sdtEndPr/>
    <w:sdtContent>
      <w:p w:rsidR="001132A7" w:rsidRDefault="001132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269">
          <w:rPr>
            <w:noProof/>
          </w:rPr>
          <w:t>2</w:t>
        </w:r>
        <w:r>
          <w:fldChar w:fldCharType="end"/>
        </w:r>
      </w:p>
    </w:sdtContent>
  </w:sdt>
  <w:p w:rsidR="001132A7" w:rsidRDefault="001132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24" w:rsidRPr="002C5DE5" w:rsidRDefault="00AD1724" w:rsidP="00AD1724">
    <w:pPr>
      <w:widowControl w:val="0"/>
      <w:autoSpaceDE w:val="0"/>
      <w:autoSpaceDN w:val="0"/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1in" o:ole="" fillcolor="window">
          <v:imagedata r:id="rId1" o:title=""/>
        </v:shape>
        <o:OLEObject Type="Embed" ProgID="Word.Picture.8" ShapeID="_x0000_i1025" DrawAspect="Content" ObjectID="_1621146109" r:id="rId2"/>
      </w:object>
    </w:r>
  </w:p>
  <w:p w:rsidR="00AD1724" w:rsidRPr="002C5DE5" w:rsidRDefault="00AD1724" w:rsidP="00AD17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D1724" w:rsidRPr="002C5DE5" w:rsidRDefault="00AD1724" w:rsidP="00AD172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AD1724" w:rsidRPr="00D413B4" w:rsidRDefault="00AD1724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A4F7F"/>
    <w:rsid w:val="000B3EAE"/>
    <w:rsid w:val="001132A7"/>
    <w:rsid w:val="00152FBB"/>
    <w:rsid w:val="0017189E"/>
    <w:rsid w:val="001908E5"/>
    <w:rsid w:val="001C6EDD"/>
    <w:rsid w:val="001F0252"/>
    <w:rsid w:val="0020328A"/>
    <w:rsid w:val="002E379C"/>
    <w:rsid w:val="00306FE9"/>
    <w:rsid w:val="00321E20"/>
    <w:rsid w:val="00395094"/>
    <w:rsid w:val="003C4979"/>
    <w:rsid w:val="0051181E"/>
    <w:rsid w:val="005A2DDE"/>
    <w:rsid w:val="005C353E"/>
    <w:rsid w:val="00623269"/>
    <w:rsid w:val="00624F7D"/>
    <w:rsid w:val="006809A2"/>
    <w:rsid w:val="006A0F9A"/>
    <w:rsid w:val="006A3F81"/>
    <w:rsid w:val="006A467A"/>
    <w:rsid w:val="006D3DFA"/>
    <w:rsid w:val="007072CD"/>
    <w:rsid w:val="007219EC"/>
    <w:rsid w:val="0074565B"/>
    <w:rsid w:val="00767F01"/>
    <w:rsid w:val="00783957"/>
    <w:rsid w:val="007C13BC"/>
    <w:rsid w:val="007E5843"/>
    <w:rsid w:val="00812366"/>
    <w:rsid w:val="00840998"/>
    <w:rsid w:val="00846CE9"/>
    <w:rsid w:val="00883360"/>
    <w:rsid w:val="0091091E"/>
    <w:rsid w:val="00914843"/>
    <w:rsid w:val="00970A1A"/>
    <w:rsid w:val="009B497F"/>
    <w:rsid w:val="009C06BA"/>
    <w:rsid w:val="009D5E13"/>
    <w:rsid w:val="00A7678E"/>
    <w:rsid w:val="00AD1724"/>
    <w:rsid w:val="00B96499"/>
    <w:rsid w:val="00BB2D42"/>
    <w:rsid w:val="00BE28F8"/>
    <w:rsid w:val="00C77E9C"/>
    <w:rsid w:val="00D07A82"/>
    <w:rsid w:val="00D413B4"/>
    <w:rsid w:val="00DA64C2"/>
    <w:rsid w:val="00DC0744"/>
    <w:rsid w:val="00DD4767"/>
    <w:rsid w:val="00E1474D"/>
    <w:rsid w:val="00E32FAE"/>
    <w:rsid w:val="00EB55B9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ED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B55B9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AD1724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72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1B66-C0B5-457A-882D-DDA93949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3</cp:revision>
  <cp:lastPrinted>2019-05-15T17:13:00Z</cp:lastPrinted>
  <dcterms:created xsi:type="dcterms:W3CDTF">2019-06-03T16:49:00Z</dcterms:created>
  <dcterms:modified xsi:type="dcterms:W3CDTF">2019-06-04T13:35:00Z</dcterms:modified>
</cp:coreProperties>
</file>