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4" w:rsidRPr="003A7961" w:rsidRDefault="001A084C">
      <w:pPr>
        <w:pStyle w:val="Textbody"/>
        <w:spacing w:after="0"/>
        <w:jc w:val="center"/>
        <w:rPr>
          <w:lang w:val="pt-BR"/>
        </w:rPr>
      </w:pPr>
      <w:r w:rsidRPr="003A7961">
        <w:rPr>
          <w:lang w:val="pt-BR"/>
        </w:rPr>
        <w:t>LEI N.</w:t>
      </w:r>
      <w:r w:rsidR="00936141">
        <w:rPr>
          <w:lang w:val="pt-BR"/>
        </w:rPr>
        <w:t xml:space="preserve"> 4.434</w:t>
      </w:r>
      <w:r w:rsidRPr="003A7961">
        <w:rPr>
          <w:lang w:val="pt-BR"/>
        </w:rPr>
        <w:t>, DE</w:t>
      </w:r>
      <w:r w:rsidR="00936141">
        <w:rPr>
          <w:lang w:val="pt-BR"/>
        </w:rPr>
        <w:t xml:space="preserve"> 17 </w:t>
      </w:r>
      <w:r w:rsidRPr="003A7961">
        <w:rPr>
          <w:lang w:val="pt-BR"/>
        </w:rPr>
        <w:t xml:space="preserve">DE </w:t>
      </w:r>
      <w:r w:rsidR="00146D21">
        <w:rPr>
          <w:lang w:val="pt-BR"/>
        </w:rPr>
        <w:t>DEZEMBRO</w:t>
      </w:r>
      <w:r w:rsidRPr="003A7961">
        <w:rPr>
          <w:lang w:val="pt-BR"/>
        </w:rPr>
        <w:t xml:space="preserve"> DE 2018.</w:t>
      </w:r>
      <w:bookmarkStart w:id="0" w:name="_GoBack"/>
      <w:bookmarkEnd w:id="0"/>
    </w:p>
    <w:p w:rsidR="001A084C" w:rsidRPr="003A7961" w:rsidRDefault="005A5277">
      <w:pPr>
        <w:pStyle w:val="Textbody"/>
        <w:spacing w:after="0"/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6E5845" w:rsidRDefault="00077076" w:rsidP="00761792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 xml:space="preserve">Altera as alíneas “a”, “b”, “c”, “d” e “i” do inciso I e os §§ 4º e 6º do artigo 5º, e o caput do artigo 6º da Lei nº 3.137, de 3 de julho de 2013, que “Cria o Conselho Estadual de Promoção da Igualdade Racial, estabelece normas de composição, competência, funcionamento e dá outras </w:t>
      </w:r>
      <w:proofErr w:type="gramStart"/>
      <w:r w:rsidRPr="00077076">
        <w:rPr>
          <w:rFonts w:ascii="Times New Roman" w:hAnsi="Times New Roman"/>
          <w:sz w:val="24"/>
          <w:szCs w:val="24"/>
        </w:rPr>
        <w:t>providências.”</w:t>
      </w:r>
      <w:proofErr w:type="gramEnd"/>
      <w:r w:rsidRPr="00077076">
        <w:rPr>
          <w:rFonts w:ascii="Times New Roman" w:hAnsi="Times New Roman"/>
          <w:sz w:val="24"/>
          <w:szCs w:val="24"/>
        </w:rPr>
        <w:t>.</w:t>
      </w:r>
    </w:p>
    <w:p w:rsidR="00077076" w:rsidRPr="003A7961" w:rsidRDefault="00077076" w:rsidP="00761792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A084C" w:rsidRPr="003A7961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Pr="003A7961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0E30CC" w:rsidRPr="003A7961" w:rsidRDefault="000E30CC" w:rsidP="000E30C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 xml:space="preserve">Art. 1º. As alíneas “a”, “b”, “c”, “d” e “i” do inciso I e os §§ 4º e 6º do artigo 5º, e o caput do artigo 6º da Lei nº 3.137, de 3 de julho de 2013, que “Cria o Conselho Estadual de Promoção da Igualdade Racial, estabelece normas de composição, competência, funcionamento e dá outras </w:t>
      </w:r>
      <w:proofErr w:type="gramStart"/>
      <w:r w:rsidRPr="00077076">
        <w:rPr>
          <w:rFonts w:ascii="Times New Roman" w:hAnsi="Times New Roman"/>
          <w:sz w:val="24"/>
          <w:szCs w:val="24"/>
        </w:rPr>
        <w:t>providências.”</w:t>
      </w:r>
      <w:proofErr w:type="gramEnd"/>
      <w:r w:rsidRPr="00077076">
        <w:rPr>
          <w:rFonts w:ascii="Times New Roman" w:hAnsi="Times New Roman"/>
          <w:sz w:val="24"/>
          <w:szCs w:val="24"/>
        </w:rPr>
        <w:t xml:space="preserve">, passam a vigorar com a seguinte redação: 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>“Art. 5º. 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077076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077076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>a) Secretaria de Estado de Assistência e do Desenvolvimento Social - SEAS;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 xml:space="preserve">b) Superintendência da Juventude, Cultura, Esporte e Lazer - SEJUCEL; 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 xml:space="preserve">c) Secretaria de Estado da Agricultura - SEAGRI; 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>d) Entidade Autárquica de Assistência Técnica e Extensão Rural do Estado de Rondônia -</w:t>
      </w:r>
      <w:r w:rsidR="00BC1F05">
        <w:rPr>
          <w:rFonts w:ascii="Times New Roman" w:hAnsi="Times New Roman"/>
          <w:sz w:val="24"/>
          <w:szCs w:val="24"/>
        </w:rPr>
        <w:t xml:space="preserve"> </w:t>
      </w:r>
      <w:r w:rsidRPr="00077076">
        <w:rPr>
          <w:rFonts w:ascii="Times New Roman" w:hAnsi="Times New Roman"/>
          <w:sz w:val="24"/>
          <w:szCs w:val="24"/>
        </w:rPr>
        <w:t xml:space="preserve">EMATER-RO; 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07707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>i) Procuradoria-Geral do Estado - PGE; e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077076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 xml:space="preserve">§ 4º. Os conselheiros terão mandato de 2 (dois) anos, admitindo-se, indeterminadamente, sua recondução. 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077076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 xml:space="preserve">§ 6º. A Presidência do CEPIR será escolhida por eleição realizada entre seus membros titulares, para mandatos com duração de 2 (dois) anos, admitindo-se até 2 (duas) reconduções e será garantida a alternância entre representantes da sociedade civil e representantes governamentais. </w:t>
      </w: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lastRenderedPageBreak/>
        <w:t xml:space="preserve">Art. 6º. A eleição da Mesa Diretora do CEPIR, do Vice-Presidente e do Secretário-Geral, será realizada entre seus membros titulares, para mandatos com duração de 2 (dois) anos, admitindo-se até 2 (duas) reconduções e observando o prazo limite do mandato dos </w:t>
      </w:r>
      <w:proofErr w:type="gramStart"/>
      <w:r w:rsidRPr="00077076">
        <w:rPr>
          <w:rFonts w:ascii="Times New Roman" w:hAnsi="Times New Roman"/>
          <w:sz w:val="24"/>
          <w:szCs w:val="24"/>
        </w:rPr>
        <w:t>conselheiros.”</w:t>
      </w:r>
      <w:proofErr w:type="gramEnd"/>
    </w:p>
    <w:p w:rsidR="00077076" w:rsidRPr="00077076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6D21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77076">
        <w:rPr>
          <w:rFonts w:ascii="Times New Roman" w:hAnsi="Times New Roman"/>
          <w:sz w:val="24"/>
          <w:szCs w:val="24"/>
        </w:rPr>
        <w:t>Art. 2º. Esta Lei entra em vigor na data de sua publicação.</w:t>
      </w:r>
    </w:p>
    <w:p w:rsidR="00077076" w:rsidRPr="003A7961" w:rsidRDefault="00077076" w:rsidP="0007707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84C" w:rsidRPr="003A7961" w:rsidRDefault="001A084C" w:rsidP="001A084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Palácio do Governo do Estado de Rondônia, </w:t>
      </w:r>
      <w:proofErr w:type="gramStart"/>
      <w:r w:rsidRPr="003A7961">
        <w:rPr>
          <w:rFonts w:ascii="Times New Roman" w:eastAsia="Times New Roman" w:hAnsi="Times New Roman"/>
          <w:kern w:val="0"/>
          <w:sz w:val="24"/>
          <w:szCs w:val="24"/>
        </w:rPr>
        <w:t>em</w:t>
      </w:r>
      <w:r w:rsidR="000E30CC"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936141">
        <w:rPr>
          <w:rFonts w:ascii="Times New Roman" w:eastAsia="Times New Roman" w:hAnsi="Times New Roman"/>
          <w:kern w:val="0"/>
          <w:sz w:val="24"/>
          <w:szCs w:val="24"/>
        </w:rPr>
        <w:t xml:space="preserve"> 17</w:t>
      </w:r>
      <w:proofErr w:type="gramEnd"/>
      <w:r w:rsidR="0093614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146D21">
        <w:rPr>
          <w:rFonts w:ascii="Times New Roman" w:eastAsia="Times New Roman" w:hAnsi="Times New Roman"/>
          <w:kern w:val="0"/>
          <w:sz w:val="24"/>
          <w:szCs w:val="24"/>
        </w:rPr>
        <w:t>dezembro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 w:rsidRPr="003A7961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4D238C" w:rsidRPr="003A7961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Pr="003A7961" w:rsidRDefault="001A084C" w:rsidP="000E30CC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Pr="003A7961" w:rsidRDefault="001A084C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1A084C" w:rsidRPr="003A7961" w:rsidRDefault="001A084C" w:rsidP="001A084C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sectPr w:rsidR="001A084C" w:rsidRPr="003A7961" w:rsidSect="008A70BE">
      <w:headerReference w:type="default" r:id="rId7"/>
      <w:footerReference w:type="default" r:id="rId8"/>
      <w:pgSz w:w="11906" w:h="16838"/>
      <w:pgMar w:top="1134" w:right="567" w:bottom="567" w:left="1134" w:header="51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936141">
    <w:pPr>
      <w:pStyle w:val="Rodap"/>
      <w:jc w:val="right"/>
    </w:pPr>
  </w:p>
  <w:p w:rsidR="00544F96" w:rsidRDefault="00936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543B83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9.5pt;visibility:visible;mso-wrap-style:square" o:ole="">
          <v:imagedata r:id="rId1" o:title=""/>
        </v:shape>
        <o:OLEObject Type="Embed" ProgID="Word.Picture.8" ShapeID="_x0000_i1025" DrawAspect="Content" ObjectID="_1606538622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 w:rsidP="003A7961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3A7961" w:rsidRPr="003A7961" w:rsidRDefault="003A7961" w:rsidP="003A7961">
    <w:pPr>
      <w:pStyle w:val="Textbody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4"/>
    <w:rsid w:val="00052812"/>
    <w:rsid w:val="00077076"/>
    <w:rsid w:val="000B125F"/>
    <w:rsid w:val="000E30CC"/>
    <w:rsid w:val="00146D21"/>
    <w:rsid w:val="001A084C"/>
    <w:rsid w:val="001B3363"/>
    <w:rsid w:val="002C5C72"/>
    <w:rsid w:val="00333731"/>
    <w:rsid w:val="003A7961"/>
    <w:rsid w:val="00454BD7"/>
    <w:rsid w:val="004B467A"/>
    <w:rsid w:val="004D238C"/>
    <w:rsid w:val="00526B74"/>
    <w:rsid w:val="00543B83"/>
    <w:rsid w:val="005A5277"/>
    <w:rsid w:val="0061435D"/>
    <w:rsid w:val="00630414"/>
    <w:rsid w:val="00653A2F"/>
    <w:rsid w:val="006A31FB"/>
    <w:rsid w:val="006E5845"/>
    <w:rsid w:val="00714BD9"/>
    <w:rsid w:val="00724B48"/>
    <w:rsid w:val="00761792"/>
    <w:rsid w:val="00767EA9"/>
    <w:rsid w:val="00795D04"/>
    <w:rsid w:val="007F1988"/>
    <w:rsid w:val="008263CF"/>
    <w:rsid w:val="00827A6B"/>
    <w:rsid w:val="008A70BE"/>
    <w:rsid w:val="0092792D"/>
    <w:rsid w:val="00936141"/>
    <w:rsid w:val="00953598"/>
    <w:rsid w:val="00992855"/>
    <w:rsid w:val="00A8783B"/>
    <w:rsid w:val="00B10B77"/>
    <w:rsid w:val="00BC1F05"/>
    <w:rsid w:val="00BF4365"/>
    <w:rsid w:val="00D35ADA"/>
    <w:rsid w:val="00DB2F82"/>
    <w:rsid w:val="00E36EFC"/>
    <w:rsid w:val="00E57731"/>
    <w:rsid w:val="00E74DC8"/>
    <w:rsid w:val="00F44C41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7A805B26-7394-4698-B5E2-C062849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Maria Auxiliadora dos Santos</cp:lastModifiedBy>
  <cp:revision>4</cp:revision>
  <cp:lastPrinted>2018-12-14T14:41:00Z</cp:lastPrinted>
  <dcterms:created xsi:type="dcterms:W3CDTF">2018-12-14T14:41:00Z</dcterms:created>
  <dcterms:modified xsi:type="dcterms:W3CDTF">2018-12-17T11:57:00Z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