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D6" w:rsidRDefault="008F3DD6" w:rsidP="008F3DD6">
      <w:pPr>
        <w:pStyle w:val="Ttulo1"/>
        <w:keepNext w:val="0"/>
        <w:widowControl w:val="0"/>
        <w:spacing w:line="240" w:lineRule="auto"/>
        <w:ind w:left="0" w:firstLine="0"/>
        <w:jc w:val="center"/>
        <w:rPr>
          <w:b w:val="0"/>
          <w:szCs w:val="24"/>
        </w:rPr>
      </w:pPr>
      <w:r w:rsidRPr="005F56BD">
        <w:rPr>
          <w:b w:val="0"/>
          <w:szCs w:val="24"/>
        </w:rPr>
        <w:t>LEI</w:t>
      </w:r>
      <w:r>
        <w:rPr>
          <w:b w:val="0"/>
          <w:szCs w:val="24"/>
        </w:rPr>
        <w:t xml:space="preserve"> </w:t>
      </w:r>
      <w:r w:rsidRPr="005F56BD">
        <w:rPr>
          <w:b w:val="0"/>
          <w:szCs w:val="24"/>
        </w:rPr>
        <w:t>N.</w:t>
      </w:r>
      <w:r w:rsidR="006E5E37">
        <w:rPr>
          <w:b w:val="0"/>
          <w:szCs w:val="24"/>
        </w:rPr>
        <w:t xml:space="preserve"> 4.252</w:t>
      </w:r>
      <w:r w:rsidR="00FF64B5">
        <w:rPr>
          <w:b w:val="0"/>
          <w:szCs w:val="24"/>
        </w:rPr>
        <w:t xml:space="preserve">, </w:t>
      </w:r>
      <w:r w:rsidRPr="005F56BD">
        <w:rPr>
          <w:b w:val="0"/>
          <w:szCs w:val="24"/>
        </w:rPr>
        <w:t>DE</w:t>
      </w:r>
      <w:r w:rsidR="00FF64B5">
        <w:rPr>
          <w:b w:val="0"/>
          <w:szCs w:val="24"/>
        </w:rPr>
        <w:t xml:space="preserve"> </w:t>
      </w:r>
      <w:r w:rsidR="006E5E37">
        <w:rPr>
          <w:b w:val="0"/>
          <w:szCs w:val="24"/>
        </w:rPr>
        <w:t>10</w:t>
      </w:r>
      <w:r w:rsidR="006E5E37">
        <w:rPr>
          <w:b w:val="0"/>
          <w:color w:val="FFFFFF" w:themeColor="background1"/>
          <w:szCs w:val="24"/>
        </w:rPr>
        <w:t xml:space="preserve"> </w:t>
      </w:r>
      <w:r w:rsidR="00FF64B5">
        <w:rPr>
          <w:b w:val="0"/>
          <w:szCs w:val="24"/>
        </w:rPr>
        <w:t>D</w:t>
      </w:r>
      <w:r w:rsidRPr="005F56BD">
        <w:rPr>
          <w:b w:val="0"/>
          <w:szCs w:val="24"/>
        </w:rPr>
        <w:t>E</w:t>
      </w:r>
      <w:r>
        <w:rPr>
          <w:b w:val="0"/>
          <w:szCs w:val="24"/>
        </w:rPr>
        <w:t xml:space="preserve"> ABRIL </w:t>
      </w:r>
      <w:r w:rsidRPr="005F56BD">
        <w:rPr>
          <w:b w:val="0"/>
          <w:szCs w:val="24"/>
        </w:rPr>
        <w:t>DE 201</w:t>
      </w:r>
      <w:r>
        <w:rPr>
          <w:b w:val="0"/>
          <w:szCs w:val="24"/>
        </w:rPr>
        <w:t>8</w:t>
      </w:r>
      <w:r w:rsidRPr="005F56BD">
        <w:rPr>
          <w:b w:val="0"/>
          <w:szCs w:val="24"/>
        </w:rPr>
        <w:t>.</w:t>
      </w:r>
      <w:bookmarkStart w:id="0" w:name="_GoBack"/>
      <w:bookmarkEnd w:id="0"/>
    </w:p>
    <w:p w:rsidR="0025225F" w:rsidRDefault="0025225F" w:rsidP="0025225F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225F" w:rsidRPr="008F3DD6" w:rsidRDefault="002C0B48" w:rsidP="002C0B48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6"/>
        </w:rPr>
      </w:pPr>
      <w:r w:rsidRPr="002C0B48">
        <w:rPr>
          <w:rFonts w:ascii="Times New Roman" w:hAnsi="Times New Roman"/>
          <w:sz w:val="24"/>
          <w:szCs w:val="26"/>
        </w:rPr>
        <w:t>Acrescenta e altera dispositivos da Lei nº 1.638, de 8 de junho de 2006, que “Dispõe sobre a reestrutura e reorganização do Plano de Carreira, Cargos e Remuneração dos Servidores do Departamento Estadual de Trânsito - DETRAN/RO e dá outras providências.”, e da Lei nº 2.410, de 18 de fevereiro de 2011, que “Dispõe sobre as Tabelas de Vencimentos e cria cargos de provimento efetivo, no âmbito do Departamento Estadual de Trânsito DETRAN/RO.”.</w:t>
      </w:r>
    </w:p>
    <w:p w:rsidR="0025225F" w:rsidRPr="008F3DD6" w:rsidRDefault="0025225F" w:rsidP="0025225F">
      <w:pPr>
        <w:ind w:left="5103"/>
        <w:jc w:val="both"/>
        <w:rPr>
          <w:sz w:val="22"/>
        </w:rPr>
      </w:pPr>
    </w:p>
    <w:p w:rsidR="008F3DD6" w:rsidRPr="008C5CEE" w:rsidRDefault="008F3DD6" w:rsidP="008F3DD6">
      <w:pPr>
        <w:pStyle w:val="xl27"/>
        <w:widowControl w:val="0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8C5CEE">
        <w:rPr>
          <w:rFonts w:ascii="Times New Roman" w:eastAsia="Times New Roman" w:hAnsi="Times New Roman" w:cs="Times New Roman"/>
        </w:rPr>
        <w:t>O GOVERNADOR DO ESTADO DE RONDÔNIA:</w:t>
      </w:r>
    </w:p>
    <w:p w:rsidR="008F3DD6" w:rsidRPr="008C5CEE" w:rsidRDefault="008F3DD6" w:rsidP="008F3DD6">
      <w:pPr>
        <w:widowControl w:val="0"/>
        <w:ind w:firstLine="567"/>
        <w:jc w:val="both"/>
      </w:pPr>
      <w:r w:rsidRPr="008C5CEE">
        <w:t>Faço saber que a Assembleia Legislativa decreta e eu sanciono a seguinte Lei:</w:t>
      </w:r>
    </w:p>
    <w:p w:rsidR="0025225F" w:rsidRPr="008F3DD6" w:rsidRDefault="0025225F" w:rsidP="0025225F">
      <w:pPr>
        <w:ind w:firstLine="561"/>
        <w:jc w:val="both"/>
        <w:rPr>
          <w:szCs w:val="26"/>
        </w:rPr>
      </w:pPr>
    </w:p>
    <w:p w:rsidR="002C0B48" w:rsidRPr="002C0B48" w:rsidRDefault="002C0B48" w:rsidP="002C0B48">
      <w:pPr>
        <w:ind w:firstLine="567"/>
        <w:jc w:val="both"/>
        <w:rPr>
          <w:szCs w:val="26"/>
        </w:rPr>
      </w:pPr>
      <w:r w:rsidRPr="002C0B48">
        <w:rPr>
          <w:szCs w:val="26"/>
        </w:rPr>
        <w:t>Art. 1º. Fica acrescentado o parágrafo único ao artigo 44 da Lei nº 1.638, de 8 de junho de 2006, que passam a vigorar com a seguinte redação:</w:t>
      </w:r>
    </w:p>
    <w:p w:rsidR="002C0B48" w:rsidRPr="002C0B48" w:rsidRDefault="002C0B48" w:rsidP="002C0B48">
      <w:pPr>
        <w:ind w:firstLine="567"/>
        <w:jc w:val="both"/>
        <w:rPr>
          <w:szCs w:val="26"/>
        </w:rPr>
      </w:pPr>
    </w:p>
    <w:p w:rsidR="002C0B48" w:rsidRPr="002C0B48" w:rsidRDefault="002C0B48" w:rsidP="002C0B48">
      <w:pPr>
        <w:ind w:firstLine="567"/>
        <w:jc w:val="both"/>
        <w:rPr>
          <w:szCs w:val="26"/>
        </w:rPr>
      </w:pPr>
      <w:r w:rsidRPr="002C0B48">
        <w:rPr>
          <w:szCs w:val="26"/>
        </w:rPr>
        <w:t>“Art. 44. ...............</w:t>
      </w:r>
      <w:r>
        <w:rPr>
          <w:szCs w:val="26"/>
        </w:rPr>
        <w:t>.........................</w:t>
      </w:r>
      <w:r w:rsidRPr="002C0B48">
        <w:rPr>
          <w:szCs w:val="26"/>
        </w:rPr>
        <w:t>.........................................................................................................</w:t>
      </w:r>
    </w:p>
    <w:p w:rsidR="002C0B48" w:rsidRPr="002C0B48" w:rsidRDefault="002C0B48" w:rsidP="002C0B48">
      <w:pPr>
        <w:ind w:firstLine="567"/>
        <w:jc w:val="both"/>
        <w:rPr>
          <w:szCs w:val="26"/>
        </w:rPr>
      </w:pPr>
    </w:p>
    <w:p w:rsidR="002C0B48" w:rsidRPr="002C0B48" w:rsidRDefault="002C0B48" w:rsidP="002C0B48">
      <w:pPr>
        <w:ind w:firstLine="567"/>
        <w:jc w:val="both"/>
        <w:rPr>
          <w:szCs w:val="26"/>
        </w:rPr>
      </w:pPr>
      <w:r w:rsidRPr="002C0B48">
        <w:rPr>
          <w:szCs w:val="26"/>
        </w:rPr>
        <w:t>Parágrafo único. Ao servidor celetista pertencente ao Quadro em extinção do Departamento Estadual de Trânsito - DETRAN fica assegurada a percepção do salário equivalente à Classe Especial “D” do Grupo Ocupacional a que pertença, na forma prevista na Tabela Salarial do DETRAN, conforme Anexo Único desta Lei.”</w:t>
      </w:r>
    </w:p>
    <w:p w:rsidR="002C0B48" w:rsidRPr="002C0B48" w:rsidRDefault="002C0B48" w:rsidP="002C0B48">
      <w:pPr>
        <w:ind w:firstLine="567"/>
        <w:jc w:val="both"/>
        <w:rPr>
          <w:szCs w:val="26"/>
        </w:rPr>
      </w:pPr>
    </w:p>
    <w:p w:rsidR="002C0B48" w:rsidRPr="002C0B48" w:rsidRDefault="002C0B48" w:rsidP="002C0B48">
      <w:pPr>
        <w:ind w:firstLine="567"/>
        <w:jc w:val="both"/>
        <w:rPr>
          <w:szCs w:val="26"/>
        </w:rPr>
      </w:pPr>
      <w:r w:rsidRPr="002C0B48">
        <w:rPr>
          <w:szCs w:val="26"/>
        </w:rPr>
        <w:t>Art. 2º. O Anexo IV da Lei nº 2.410, de 18 de fevereiro de 2011, fica substitu</w:t>
      </w:r>
      <w:r w:rsidR="003573C9">
        <w:rPr>
          <w:szCs w:val="26"/>
        </w:rPr>
        <w:t>ído pelo Anexo Único desta Lei.</w:t>
      </w:r>
    </w:p>
    <w:p w:rsidR="002C0B48" w:rsidRPr="002C0B48" w:rsidRDefault="002C0B48" w:rsidP="002C0B48">
      <w:pPr>
        <w:ind w:firstLine="567"/>
        <w:jc w:val="both"/>
        <w:rPr>
          <w:szCs w:val="26"/>
        </w:rPr>
      </w:pPr>
    </w:p>
    <w:p w:rsidR="002C0B48" w:rsidRPr="002C0B48" w:rsidRDefault="002C0B48" w:rsidP="002C0B48">
      <w:pPr>
        <w:ind w:firstLine="567"/>
        <w:jc w:val="both"/>
        <w:rPr>
          <w:szCs w:val="26"/>
        </w:rPr>
      </w:pPr>
      <w:r w:rsidRPr="002C0B48">
        <w:rPr>
          <w:szCs w:val="26"/>
        </w:rPr>
        <w:t>Art. 3º. O artigo 41 da Lei nº 1.638, de 2006, passa a vigorar com a seguinte redação:</w:t>
      </w:r>
    </w:p>
    <w:p w:rsidR="002C0B48" w:rsidRPr="002C0B48" w:rsidRDefault="002C0B48" w:rsidP="002C0B48">
      <w:pPr>
        <w:ind w:firstLine="567"/>
        <w:jc w:val="both"/>
        <w:rPr>
          <w:szCs w:val="26"/>
        </w:rPr>
      </w:pPr>
    </w:p>
    <w:p w:rsidR="002C0B48" w:rsidRPr="002C0B48" w:rsidRDefault="002C0B48" w:rsidP="002C0B48">
      <w:pPr>
        <w:ind w:firstLine="567"/>
        <w:jc w:val="both"/>
        <w:rPr>
          <w:szCs w:val="26"/>
        </w:rPr>
      </w:pPr>
      <w:r w:rsidRPr="002C0B48">
        <w:rPr>
          <w:szCs w:val="26"/>
        </w:rPr>
        <w:t xml:space="preserve">“Art. 41. O Adicional de Qualificação Profissional é devido ao servidor efetivo e ao servidor regido pela Consolidação das Leis do Trabalho - CLT do Quadro permanente do DETRAN em  razão  de </w:t>
      </w:r>
      <w:proofErr w:type="gramStart"/>
      <w:r w:rsidRPr="002C0B48">
        <w:rPr>
          <w:szCs w:val="26"/>
        </w:rPr>
        <w:t>conhecimentos  adicionais</w:t>
      </w:r>
      <w:proofErr w:type="gramEnd"/>
      <w:r w:rsidRPr="002C0B48">
        <w:rPr>
          <w:szCs w:val="26"/>
        </w:rPr>
        <w:t xml:space="preserve">  adquiridos  em  cursos de aperfeiçoamento profissional, concluídos a partir da publicação desta Lei, que guardem correlação com o  seu cargo, além de vinculados às  especialidades  peculiares  de  cada cargo e aqueles que venham a surgir no interesse da regular prestação do serviço pela Administração.”</w:t>
      </w:r>
    </w:p>
    <w:p w:rsidR="002C0B48" w:rsidRPr="002C0B48" w:rsidRDefault="002C0B48" w:rsidP="002C0B48">
      <w:pPr>
        <w:ind w:firstLine="567"/>
        <w:jc w:val="both"/>
        <w:rPr>
          <w:szCs w:val="26"/>
        </w:rPr>
      </w:pPr>
    </w:p>
    <w:p w:rsidR="002C0B48" w:rsidRPr="002C0B48" w:rsidRDefault="002C0B48" w:rsidP="002C0B48">
      <w:pPr>
        <w:ind w:firstLine="567"/>
        <w:jc w:val="both"/>
        <w:rPr>
          <w:szCs w:val="26"/>
        </w:rPr>
      </w:pPr>
      <w:r w:rsidRPr="002C0B48">
        <w:rPr>
          <w:szCs w:val="26"/>
        </w:rPr>
        <w:t>Art. 4º. As despesas decorrentes da aplicação desta Lei correrão à conta da dotação orçamentária própria do Departamento Estadual de Trânsito do Estado de Rondônia - DETRAN.</w:t>
      </w:r>
    </w:p>
    <w:p w:rsidR="002C0B48" w:rsidRPr="002C0B48" w:rsidRDefault="002C0B48" w:rsidP="002C0B48">
      <w:pPr>
        <w:ind w:firstLine="567"/>
        <w:jc w:val="both"/>
        <w:rPr>
          <w:szCs w:val="26"/>
        </w:rPr>
      </w:pPr>
    </w:p>
    <w:p w:rsidR="0025225F" w:rsidRDefault="002C0B48" w:rsidP="002C0B48">
      <w:pPr>
        <w:ind w:firstLine="567"/>
        <w:jc w:val="both"/>
        <w:rPr>
          <w:szCs w:val="26"/>
        </w:rPr>
      </w:pPr>
      <w:r w:rsidRPr="002C0B48">
        <w:rPr>
          <w:szCs w:val="26"/>
        </w:rPr>
        <w:t>Art. 5º. Esta Lei entra em vigor na data de sua publicação.</w:t>
      </w:r>
    </w:p>
    <w:p w:rsidR="002C0B48" w:rsidRDefault="002C0B48" w:rsidP="002C0B48">
      <w:pPr>
        <w:ind w:firstLine="567"/>
        <w:jc w:val="both"/>
        <w:rPr>
          <w:sz w:val="22"/>
        </w:rPr>
      </w:pPr>
    </w:p>
    <w:p w:rsidR="005910C1" w:rsidRPr="00716E14" w:rsidRDefault="005910C1" w:rsidP="005910C1">
      <w:pPr>
        <w:ind w:firstLine="567"/>
        <w:jc w:val="both"/>
      </w:pPr>
      <w:r w:rsidRPr="00716E14">
        <w:t>Palácio do Governo do Estado de Rondônia, em</w:t>
      </w:r>
      <w:r w:rsidR="006E5E37">
        <w:t xml:space="preserve"> 10 </w:t>
      </w:r>
      <w:r w:rsidRPr="00716E14">
        <w:t xml:space="preserve">de </w:t>
      </w:r>
      <w:r w:rsidR="009E0ABD">
        <w:t>abril</w:t>
      </w:r>
      <w:r w:rsidRPr="00716E14">
        <w:t xml:space="preserve"> de 201</w:t>
      </w:r>
      <w:r w:rsidR="001D3C7F">
        <w:t>8</w:t>
      </w:r>
      <w:r w:rsidR="009E0ABD">
        <w:t>, 130</w:t>
      </w:r>
      <w:r w:rsidRPr="00716E14">
        <w:t xml:space="preserve">º da República.  </w:t>
      </w:r>
    </w:p>
    <w:p w:rsidR="005910C1" w:rsidRPr="00716E14" w:rsidRDefault="005910C1" w:rsidP="005910C1">
      <w:pPr>
        <w:tabs>
          <w:tab w:val="left" w:pos="4365"/>
        </w:tabs>
        <w:jc w:val="center"/>
        <w:rPr>
          <w:b/>
        </w:rPr>
      </w:pPr>
    </w:p>
    <w:p w:rsidR="00EB2197" w:rsidRPr="008F3DD6" w:rsidRDefault="00EB2197" w:rsidP="0025225F">
      <w:pPr>
        <w:ind w:firstLine="567"/>
        <w:jc w:val="both"/>
        <w:rPr>
          <w:sz w:val="22"/>
        </w:rPr>
      </w:pPr>
    </w:p>
    <w:p w:rsidR="0025225F" w:rsidRPr="008F3DD6" w:rsidRDefault="0025225F" w:rsidP="0025225F">
      <w:pPr>
        <w:ind w:firstLine="561"/>
        <w:jc w:val="both"/>
        <w:rPr>
          <w:szCs w:val="26"/>
        </w:rPr>
      </w:pPr>
    </w:p>
    <w:p w:rsidR="008C44A5" w:rsidRPr="008C5CEE" w:rsidRDefault="008C44A5" w:rsidP="008C44A5">
      <w:pPr>
        <w:widowControl w:val="0"/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8C44A5" w:rsidRPr="008C5CEE" w:rsidRDefault="008C44A5" w:rsidP="008C44A5">
      <w:pPr>
        <w:widowControl w:val="0"/>
        <w:tabs>
          <w:tab w:val="left" w:pos="4365"/>
        </w:tabs>
        <w:jc w:val="center"/>
      </w:pPr>
      <w:r w:rsidRPr="008C5CEE">
        <w:t>Governador</w:t>
      </w:r>
    </w:p>
    <w:p w:rsidR="008C44A5" w:rsidRPr="005F56BD" w:rsidRDefault="008C44A5" w:rsidP="008C44A5">
      <w:pPr>
        <w:widowControl w:val="0"/>
      </w:pPr>
    </w:p>
    <w:p w:rsidR="0025225F" w:rsidRDefault="008C44A5" w:rsidP="0025225F">
      <w:pPr>
        <w:jc w:val="center"/>
        <w:rPr>
          <w:b/>
          <w:bCs/>
        </w:rPr>
      </w:pPr>
      <w:r>
        <w:rPr>
          <w:b/>
          <w:bCs/>
        </w:rPr>
        <w:br w:type="page"/>
      </w:r>
      <w:r w:rsidR="0025225F" w:rsidRPr="006542D7">
        <w:rPr>
          <w:b/>
          <w:bCs/>
        </w:rPr>
        <w:lastRenderedPageBreak/>
        <w:t xml:space="preserve">ANEXO I </w:t>
      </w:r>
    </w:p>
    <w:p w:rsidR="003910F7" w:rsidRPr="006542D7" w:rsidRDefault="003910F7" w:rsidP="0025225F">
      <w:pPr>
        <w:jc w:val="center"/>
      </w:pPr>
    </w:p>
    <w:p w:rsidR="003910F7" w:rsidRPr="003910F7" w:rsidRDefault="003910F7" w:rsidP="003910F7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3910F7">
        <w:t>QUANTITATIVO DO QUADRO ESPECIAL EM EXTINÇÃO (CELETISTA)</w:t>
      </w:r>
    </w:p>
    <w:p w:rsidR="003910F7" w:rsidRPr="003910F7" w:rsidRDefault="003910F7" w:rsidP="003910F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828"/>
        <w:gridCol w:w="1331"/>
        <w:gridCol w:w="2213"/>
      </w:tblGrid>
      <w:tr w:rsidR="003910F7" w:rsidRPr="003910F7" w:rsidTr="003568AA">
        <w:trPr>
          <w:jc w:val="center"/>
        </w:trPr>
        <w:tc>
          <w:tcPr>
            <w:tcW w:w="38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910F7">
              <w:rPr>
                <w:b/>
                <w:sz w:val="26"/>
                <w:szCs w:val="26"/>
              </w:rPr>
              <w:t>DENOMINAÇÃO</w:t>
            </w:r>
          </w:p>
        </w:tc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910F7">
              <w:rPr>
                <w:b/>
                <w:sz w:val="26"/>
                <w:szCs w:val="26"/>
              </w:rPr>
              <w:t>QTD</w:t>
            </w:r>
          </w:p>
        </w:tc>
        <w:tc>
          <w:tcPr>
            <w:tcW w:w="2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910F7">
              <w:rPr>
                <w:b/>
                <w:sz w:val="26"/>
                <w:szCs w:val="26"/>
              </w:rPr>
              <w:t>VENCIMENTO</w:t>
            </w:r>
          </w:p>
        </w:tc>
      </w:tr>
      <w:tr w:rsidR="003910F7" w:rsidRPr="003910F7" w:rsidTr="003568AA">
        <w:trPr>
          <w:jc w:val="center"/>
        </w:trPr>
        <w:tc>
          <w:tcPr>
            <w:tcW w:w="38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0F7">
              <w:rPr>
                <w:sz w:val="26"/>
                <w:szCs w:val="26"/>
              </w:rPr>
              <w:t>Técnico em Contabilidade</w:t>
            </w:r>
          </w:p>
        </w:tc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10F7">
              <w:rPr>
                <w:sz w:val="26"/>
                <w:szCs w:val="26"/>
              </w:rPr>
              <w:t>1</w:t>
            </w:r>
          </w:p>
        </w:tc>
        <w:tc>
          <w:tcPr>
            <w:tcW w:w="2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910F7">
              <w:rPr>
                <w:sz w:val="26"/>
                <w:szCs w:val="26"/>
              </w:rPr>
              <w:t>R$ 1.794,41</w:t>
            </w:r>
          </w:p>
        </w:tc>
      </w:tr>
      <w:tr w:rsidR="003910F7" w:rsidRPr="003910F7" w:rsidTr="003568AA">
        <w:trPr>
          <w:jc w:val="center"/>
        </w:trPr>
        <w:tc>
          <w:tcPr>
            <w:tcW w:w="38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0F7">
              <w:rPr>
                <w:sz w:val="26"/>
                <w:szCs w:val="26"/>
              </w:rPr>
              <w:t>Agente Administrativo</w:t>
            </w:r>
          </w:p>
        </w:tc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10F7">
              <w:rPr>
                <w:sz w:val="26"/>
                <w:szCs w:val="26"/>
              </w:rPr>
              <w:t>26</w:t>
            </w:r>
          </w:p>
        </w:tc>
        <w:tc>
          <w:tcPr>
            <w:tcW w:w="2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910F7">
              <w:rPr>
                <w:sz w:val="26"/>
                <w:szCs w:val="26"/>
              </w:rPr>
              <w:t xml:space="preserve">     R$ 1.655,04</w:t>
            </w:r>
          </w:p>
        </w:tc>
      </w:tr>
      <w:tr w:rsidR="003910F7" w:rsidRPr="003910F7" w:rsidTr="003568AA">
        <w:trPr>
          <w:jc w:val="center"/>
        </w:trPr>
        <w:tc>
          <w:tcPr>
            <w:tcW w:w="38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0F7">
              <w:rPr>
                <w:sz w:val="26"/>
                <w:szCs w:val="26"/>
              </w:rPr>
              <w:t>Digitador</w:t>
            </w:r>
          </w:p>
        </w:tc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10F7">
              <w:rPr>
                <w:sz w:val="26"/>
                <w:szCs w:val="26"/>
              </w:rPr>
              <w:t>1</w:t>
            </w:r>
          </w:p>
        </w:tc>
        <w:tc>
          <w:tcPr>
            <w:tcW w:w="2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910F7" w:rsidRPr="003910F7" w:rsidRDefault="003910F7" w:rsidP="003910F7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0" w:lineRule="atLeast"/>
              <w:jc w:val="right"/>
              <w:rPr>
                <w:sz w:val="26"/>
                <w:szCs w:val="26"/>
              </w:rPr>
            </w:pPr>
            <w:r w:rsidRPr="003910F7">
              <w:rPr>
                <w:sz w:val="26"/>
                <w:szCs w:val="26"/>
              </w:rPr>
              <w:t xml:space="preserve">R$ 1.655,04    </w:t>
            </w:r>
          </w:p>
        </w:tc>
      </w:tr>
      <w:tr w:rsidR="003910F7" w:rsidRPr="003910F7" w:rsidTr="003568AA">
        <w:trPr>
          <w:jc w:val="center"/>
        </w:trPr>
        <w:tc>
          <w:tcPr>
            <w:tcW w:w="38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0F7">
              <w:rPr>
                <w:sz w:val="26"/>
                <w:szCs w:val="26"/>
              </w:rPr>
              <w:t>Auxiliar Administrativo</w:t>
            </w:r>
          </w:p>
        </w:tc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10F7">
              <w:rPr>
                <w:sz w:val="26"/>
                <w:szCs w:val="26"/>
              </w:rPr>
              <w:t>27</w:t>
            </w:r>
          </w:p>
        </w:tc>
        <w:tc>
          <w:tcPr>
            <w:tcW w:w="2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910F7">
              <w:rPr>
                <w:sz w:val="26"/>
                <w:szCs w:val="26"/>
              </w:rPr>
              <w:t xml:space="preserve">R$ 1.405,99       </w:t>
            </w:r>
          </w:p>
        </w:tc>
      </w:tr>
      <w:tr w:rsidR="003910F7" w:rsidRPr="003910F7" w:rsidTr="003568AA">
        <w:trPr>
          <w:jc w:val="center"/>
        </w:trPr>
        <w:tc>
          <w:tcPr>
            <w:tcW w:w="38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3910F7">
              <w:rPr>
                <w:sz w:val="26"/>
                <w:szCs w:val="26"/>
              </w:rPr>
              <w:t>Emplacador</w:t>
            </w:r>
            <w:proofErr w:type="spellEnd"/>
          </w:p>
        </w:tc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10F7">
              <w:rPr>
                <w:sz w:val="26"/>
                <w:szCs w:val="26"/>
              </w:rPr>
              <w:t>1</w:t>
            </w:r>
          </w:p>
        </w:tc>
        <w:tc>
          <w:tcPr>
            <w:tcW w:w="2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910F7">
              <w:rPr>
                <w:sz w:val="26"/>
                <w:szCs w:val="26"/>
              </w:rPr>
              <w:t xml:space="preserve">R$ 1.405,99              </w:t>
            </w:r>
          </w:p>
        </w:tc>
      </w:tr>
      <w:tr w:rsidR="003910F7" w:rsidRPr="003910F7" w:rsidTr="003568AA">
        <w:trPr>
          <w:jc w:val="center"/>
        </w:trPr>
        <w:tc>
          <w:tcPr>
            <w:tcW w:w="38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10F7">
              <w:rPr>
                <w:sz w:val="26"/>
                <w:szCs w:val="26"/>
              </w:rPr>
              <w:t>Auxiliar de Serviços Gerais</w:t>
            </w:r>
          </w:p>
        </w:tc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10F7">
              <w:rPr>
                <w:sz w:val="26"/>
                <w:szCs w:val="26"/>
              </w:rPr>
              <w:t>5</w:t>
            </w:r>
          </w:p>
        </w:tc>
        <w:tc>
          <w:tcPr>
            <w:tcW w:w="2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910F7" w:rsidRPr="003910F7" w:rsidRDefault="003910F7" w:rsidP="003910F7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0" w:lineRule="atLeast"/>
              <w:jc w:val="right"/>
              <w:rPr>
                <w:sz w:val="26"/>
                <w:szCs w:val="26"/>
              </w:rPr>
            </w:pPr>
            <w:r w:rsidRPr="003910F7">
              <w:rPr>
                <w:sz w:val="26"/>
                <w:szCs w:val="26"/>
              </w:rPr>
              <w:t>R$ 1.293,28</w:t>
            </w:r>
          </w:p>
        </w:tc>
      </w:tr>
      <w:tr w:rsidR="003910F7" w:rsidRPr="003910F7" w:rsidTr="003568AA">
        <w:trPr>
          <w:jc w:val="center"/>
        </w:trPr>
        <w:tc>
          <w:tcPr>
            <w:tcW w:w="38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10F7">
              <w:rPr>
                <w:sz w:val="26"/>
                <w:szCs w:val="26"/>
              </w:rPr>
              <w:t>Vigia</w:t>
            </w:r>
          </w:p>
        </w:tc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10F7">
              <w:rPr>
                <w:sz w:val="26"/>
                <w:szCs w:val="26"/>
              </w:rPr>
              <w:t>3</w:t>
            </w:r>
          </w:p>
        </w:tc>
        <w:tc>
          <w:tcPr>
            <w:tcW w:w="2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910F7" w:rsidRPr="003910F7" w:rsidRDefault="003910F7" w:rsidP="003910F7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0" w:lineRule="atLeast"/>
              <w:jc w:val="right"/>
              <w:rPr>
                <w:sz w:val="26"/>
                <w:szCs w:val="26"/>
              </w:rPr>
            </w:pPr>
            <w:r w:rsidRPr="003910F7">
              <w:rPr>
                <w:sz w:val="26"/>
                <w:szCs w:val="26"/>
              </w:rPr>
              <w:t>R$ 1.293,28</w:t>
            </w:r>
          </w:p>
        </w:tc>
      </w:tr>
      <w:tr w:rsidR="003910F7" w:rsidRPr="003910F7" w:rsidTr="003568AA">
        <w:trPr>
          <w:jc w:val="center"/>
        </w:trPr>
        <w:tc>
          <w:tcPr>
            <w:tcW w:w="38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3910F7"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20"/>
              <w:jc w:val="center"/>
              <w:rPr>
                <w:sz w:val="26"/>
                <w:szCs w:val="26"/>
              </w:rPr>
            </w:pPr>
            <w:r w:rsidRPr="003910F7">
              <w:rPr>
                <w:sz w:val="26"/>
                <w:szCs w:val="26"/>
              </w:rPr>
              <w:t>64</w:t>
            </w:r>
          </w:p>
        </w:tc>
        <w:tc>
          <w:tcPr>
            <w:tcW w:w="2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910F7" w:rsidRPr="003910F7" w:rsidRDefault="003910F7" w:rsidP="003910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3910F7">
              <w:rPr>
                <w:b/>
                <w:bCs/>
                <w:sz w:val="26"/>
                <w:szCs w:val="26"/>
              </w:rPr>
              <w:t>-</w:t>
            </w:r>
          </w:p>
        </w:tc>
      </w:tr>
    </w:tbl>
    <w:p w:rsidR="003910F7" w:rsidRPr="003910F7" w:rsidRDefault="003910F7" w:rsidP="003910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5225F" w:rsidRDefault="0025225F" w:rsidP="0025225F">
      <w:pPr>
        <w:jc w:val="both"/>
      </w:pPr>
    </w:p>
    <w:sectPr w:rsidR="0025225F" w:rsidSect="002C0B48">
      <w:headerReference w:type="default" r:id="rId7"/>
      <w:pgSz w:w="11906" w:h="16838"/>
      <w:pgMar w:top="1134" w:right="567" w:bottom="567" w:left="1134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C1" w:rsidRDefault="009177C1" w:rsidP="0025225F">
      <w:r>
        <w:separator/>
      </w:r>
    </w:p>
  </w:endnote>
  <w:endnote w:type="continuationSeparator" w:id="0">
    <w:p w:rsidR="009177C1" w:rsidRDefault="009177C1" w:rsidP="0025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C1" w:rsidRDefault="009177C1" w:rsidP="0025225F">
      <w:r>
        <w:separator/>
      </w:r>
    </w:p>
  </w:footnote>
  <w:footnote w:type="continuationSeparator" w:id="0">
    <w:p w:rsidR="009177C1" w:rsidRDefault="009177C1" w:rsidP="00252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8F3DD6" w:rsidRDefault="008F3DD6" w:rsidP="008F3DD6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64.5pt" o:ole="" fillcolor="window">
          <v:imagedata r:id="rId1" o:title=""/>
        </v:shape>
        <o:OLEObject Type="Embed" ProgID="Word.Picture.8" ShapeID="_x0000_i1025" DrawAspect="Content" ObjectID="_1584974758" r:id="rId2"/>
      </w:object>
    </w:r>
  </w:p>
  <w:p w:rsidR="008F3DD6" w:rsidRPr="00894907" w:rsidRDefault="008F3DD6" w:rsidP="008F3DD6">
    <w:pPr>
      <w:jc w:val="center"/>
      <w:rPr>
        <w:b/>
      </w:rPr>
    </w:pPr>
    <w:r w:rsidRPr="00894907">
      <w:rPr>
        <w:b/>
      </w:rPr>
      <w:t>GOVERNO DO ESTADO DE RONDÔNIA</w:t>
    </w:r>
  </w:p>
  <w:p w:rsidR="008F3DD6" w:rsidRDefault="008F3DD6" w:rsidP="008F3DD6">
    <w:pPr>
      <w:pStyle w:val="Cabealho"/>
      <w:jc w:val="center"/>
      <w:rPr>
        <w:b/>
      </w:rPr>
    </w:pPr>
    <w:r w:rsidRPr="00894907">
      <w:rPr>
        <w:b/>
      </w:rPr>
      <w:t>GOVERNADORIA</w:t>
    </w:r>
  </w:p>
  <w:p w:rsidR="008F3DD6" w:rsidRDefault="008F3DD6" w:rsidP="008F3DD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5F"/>
    <w:rsid w:val="000D7E67"/>
    <w:rsid w:val="00115750"/>
    <w:rsid w:val="001D3C7F"/>
    <w:rsid w:val="001E659F"/>
    <w:rsid w:val="0025225F"/>
    <w:rsid w:val="002856AB"/>
    <w:rsid w:val="002C0B48"/>
    <w:rsid w:val="002D2A7A"/>
    <w:rsid w:val="003573C9"/>
    <w:rsid w:val="003910F7"/>
    <w:rsid w:val="004E707B"/>
    <w:rsid w:val="00561329"/>
    <w:rsid w:val="005901C4"/>
    <w:rsid w:val="005910C1"/>
    <w:rsid w:val="00660B93"/>
    <w:rsid w:val="006A31E6"/>
    <w:rsid w:val="006E5E37"/>
    <w:rsid w:val="007B241F"/>
    <w:rsid w:val="007F4757"/>
    <w:rsid w:val="008C44A5"/>
    <w:rsid w:val="008F3DD6"/>
    <w:rsid w:val="009177C1"/>
    <w:rsid w:val="009A39CD"/>
    <w:rsid w:val="009E0ABD"/>
    <w:rsid w:val="00AD60A8"/>
    <w:rsid w:val="00B4282E"/>
    <w:rsid w:val="00DC4A25"/>
    <w:rsid w:val="00E47FB9"/>
    <w:rsid w:val="00EB2197"/>
    <w:rsid w:val="00F40497"/>
    <w:rsid w:val="00FA6C0A"/>
    <w:rsid w:val="00FC6AAC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951CBB4D-2801-4DD4-8853-DA6F2F05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5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F3DD6"/>
    <w:pPr>
      <w:keepNext/>
      <w:numPr>
        <w:numId w:val="1"/>
      </w:numPr>
      <w:suppressAutoHyphens/>
      <w:spacing w:line="0" w:lineRule="atLeast"/>
      <w:jc w:val="both"/>
      <w:outlineLvl w:val="0"/>
    </w:pPr>
    <w:rPr>
      <w:b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25225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25225F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522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22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225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225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8F3DD6"/>
  </w:style>
  <w:style w:type="character" w:customStyle="1" w:styleId="Ttulo1Char">
    <w:name w:val="Título 1 Char"/>
    <w:link w:val="Ttulo1"/>
    <w:rsid w:val="008F3DD6"/>
    <w:rPr>
      <w:rFonts w:ascii="Times New Roman" w:eastAsia="Times New Roman" w:hAnsi="Times New Roman"/>
      <w:b/>
      <w:sz w:val="24"/>
      <w:lang w:eastAsia="zh-CN"/>
    </w:rPr>
  </w:style>
  <w:style w:type="paragraph" w:customStyle="1" w:styleId="xl27">
    <w:name w:val="xl27"/>
    <w:basedOn w:val="Normal"/>
    <w:rsid w:val="008F3DD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cp:lastModifiedBy>Maria Auxiliadora dos Santos</cp:lastModifiedBy>
  <cp:revision>3</cp:revision>
  <cp:lastPrinted>2018-04-06T00:03:00Z</cp:lastPrinted>
  <dcterms:created xsi:type="dcterms:W3CDTF">2018-04-11T13:14:00Z</dcterms:created>
  <dcterms:modified xsi:type="dcterms:W3CDTF">2018-04-11T22:00:00Z</dcterms:modified>
</cp:coreProperties>
</file>