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BA" w:rsidRPr="00C8498B" w:rsidRDefault="007642BA" w:rsidP="004F230A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8498B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Pr="00C8498B">
        <w:rPr>
          <w:rFonts w:ascii="Times New Roman" w:hAnsi="Times New Roman"/>
          <w:sz w:val="24"/>
          <w:szCs w:val="24"/>
        </w:rPr>
        <w:t>N.</w:t>
      </w:r>
      <w:r w:rsidR="00496088">
        <w:rPr>
          <w:rFonts w:ascii="Times New Roman" w:hAnsi="Times New Roman"/>
          <w:sz w:val="24"/>
          <w:szCs w:val="24"/>
        </w:rPr>
        <w:t xml:space="preserve"> 4.229</w:t>
      </w:r>
      <w:r w:rsidRPr="00C8498B">
        <w:rPr>
          <w:rFonts w:ascii="Times New Roman" w:hAnsi="Times New Roman"/>
          <w:sz w:val="24"/>
          <w:szCs w:val="24"/>
        </w:rPr>
        <w:t xml:space="preserve">, </w:t>
      </w:r>
      <w:r w:rsidRPr="00C8498B">
        <w:rPr>
          <w:rFonts w:ascii="Times New Roman" w:hAnsi="Times New Roman"/>
          <w:sz w:val="24"/>
          <w:szCs w:val="24"/>
          <w:lang w:val="x-none"/>
        </w:rPr>
        <w:t>DE</w:t>
      </w:r>
      <w:r w:rsidR="00496088">
        <w:rPr>
          <w:rFonts w:ascii="Times New Roman" w:hAnsi="Times New Roman"/>
          <w:sz w:val="24"/>
          <w:szCs w:val="24"/>
        </w:rPr>
        <w:t xml:space="preserve"> 19 </w:t>
      </w:r>
      <w:r w:rsidRPr="00C8498B">
        <w:rPr>
          <w:rFonts w:ascii="Times New Roman" w:hAnsi="Times New Roman"/>
          <w:sz w:val="24"/>
          <w:szCs w:val="24"/>
          <w:lang w:val="x-none"/>
        </w:rPr>
        <w:t>DE</w:t>
      </w:r>
      <w:r w:rsidRPr="00C8498B">
        <w:rPr>
          <w:rFonts w:ascii="Times New Roman" w:hAnsi="Times New Roman"/>
          <w:sz w:val="24"/>
          <w:szCs w:val="24"/>
        </w:rPr>
        <w:t xml:space="preserve"> </w:t>
      </w:r>
      <w:r w:rsidR="004F230A">
        <w:rPr>
          <w:rFonts w:ascii="Times New Roman" w:hAnsi="Times New Roman"/>
          <w:sz w:val="24"/>
          <w:szCs w:val="24"/>
        </w:rPr>
        <w:t>DEZEM</w:t>
      </w:r>
      <w:r w:rsidRPr="00C8498B">
        <w:rPr>
          <w:rFonts w:ascii="Times New Roman" w:hAnsi="Times New Roman"/>
          <w:sz w:val="24"/>
          <w:szCs w:val="24"/>
        </w:rPr>
        <w:t xml:space="preserve">BRO </w:t>
      </w:r>
      <w:r w:rsidRPr="00C8498B">
        <w:rPr>
          <w:rFonts w:ascii="Times New Roman" w:hAnsi="Times New Roman"/>
          <w:sz w:val="24"/>
          <w:szCs w:val="24"/>
          <w:lang w:val="x-none"/>
        </w:rPr>
        <w:t>DE 201</w:t>
      </w:r>
      <w:r w:rsidRPr="00C8498B">
        <w:rPr>
          <w:rFonts w:ascii="Times New Roman" w:hAnsi="Times New Roman"/>
          <w:sz w:val="24"/>
          <w:szCs w:val="24"/>
        </w:rPr>
        <w:t>7</w:t>
      </w:r>
      <w:r w:rsidRPr="00C8498B">
        <w:rPr>
          <w:rFonts w:ascii="Times New Roman" w:hAnsi="Times New Roman"/>
          <w:sz w:val="24"/>
          <w:szCs w:val="24"/>
          <w:lang w:val="x-none"/>
        </w:rPr>
        <w:t>.</w:t>
      </w:r>
      <w:bookmarkStart w:id="0" w:name="_GoBack"/>
      <w:bookmarkEnd w:id="0"/>
    </w:p>
    <w:p w:rsidR="007642BA" w:rsidRPr="007642BA" w:rsidRDefault="007642BA" w:rsidP="0017112B">
      <w:pPr>
        <w:pStyle w:val="Corpodetexto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7112B" w:rsidRPr="0017112B" w:rsidRDefault="0017112B" w:rsidP="0017112B">
      <w:pPr>
        <w:ind w:left="5103"/>
        <w:jc w:val="both"/>
        <w:rPr>
          <w:color w:val="000000"/>
        </w:rPr>
      </w:pPr>
      <w:r w:rsidRPr="0017112B">
        <w:rPr>
          <w:color w:val="000000"/>
        </w:rPr>
        <w:t>Acrescenta dispositivos à Lei nº 1.052, de 19 de fevereiro de 2002, que “Dispõe sobre a Carreira de Tributação, Arrecadação e Fiscalização do Estado, e dá outras providências.”, e dá outras providências.</w:t>
      </w:r>
    </w:p>
    <w:p w:rsidR="007642BA" w:rsidRPr="0017112B" w:rsidRDefault="007642BA" w:rsidP="0017112B">
      <w:pPr>
        <w:ind w:firstLine="567"/>
        <w:jc w:val="both"/>
      </w:pPr>
    </w:p>
    <w:p w:rsidR="007642BA" w:rsidRPr="0017112B" w:rsidRDefault="007642BA" w:rsidP="0017112B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17112B">
        <w:rPr>
          <w:rFonts w:ascii="Times New Roman" w:eastAsia="Times New Roman" w:hAnsi="Times New Roman" w:cs="Times New Roman"/>
        </w:rPr>
        <w:t>O GOVERNADOR DO ESTADO DE RONDÔNIA:</w:t>
      </w:r>
    </w:p>
    <w:p w:rsidR="007642BA" w:rsidRPr="0017112B" w:rsidRDefault="007642BA" w:rsidP="0017112B">
      <w:pPr>
        <w:ind w:firstLine="567"/>
        <w:jc w:val="both"/>
      </w:pPr>
      <w:r w:rsidRPr="0017112B">
        <w:t>Faço saber que a Assembleia Legislativa decreta e eu sanciono a seguinte Lei:</w:t>
      </w:r>
    </w:p>
    <w:p w:rsidR="007642BA" w:rsidRPr="0017112B" w:rsidRDefault="007642BA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Art. 1º. Ficam acrescentadas a Seção V - Das Atribuições Concorrentes - ao Capítulo IV do Título II, e a Seção IV - Do Bônus de Eficiência - ao Capítulo V do Título II à Lei nº 1.052, de 19 de fevereiro de 2002, conforme segue:</w:t>
      </w:r>
    </w:p>
    <w:p w:rsidR="0017112B" w:rsidRPr="0017112B" w:rsidRDefault="0017112B" w:rsidP="004C37AB">
      <w:pPr>
        <w:jc w:val="both"/>
      </w:pPr>
    </w:p>
    <w:p w:rsidR="0017112B" w:rsidRPr="0017112B" w:rsidRDefault="0017112B" w:rsidP="004C37AB">
      <w:pPr>
        <w:jc w:val="center"/>
        <w:rPr>
          <w:b/>
        </w:rPr>
      </w:pPr>
      <w:r w:rsidRPr="0017112B">
        <w:t>“</w:t>
      </w:r>
      <w:r w:rsidRPr="0017112B">
        <w:rPr>
          <w:b/>
        </w:rPr>
        <w:t xml:space="preserve">Seção V </w:t>
      </w:r>
    </w:p>
    <w:p w:rsidR="0017112B" w:rsidRPr="0017112B" w:rsidRDefault="0017112B" w:rsidP="004C37AB">
      <w:pPr>
        <w:jc w:val="center"/>
        <w:rPr>
          <w:b/>
        </w:rPr>
      </w:pPr>
      <w:r w:rsidRPr="0017112B">
        <w:rPr>
          <w:b/>
        </w:rPr>
        <w:t>Das Atribuições Concorrentes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Art. 34-A. Em caráter concorrente, os ocupantes dos cargos distintos e autônomos de Auditores Fiscais de Tributos Estaduais, Técnicos Tributários e Auxiliares de Serviços Fiscais poderão exercer as atividades de planejamento, orçamento, contábil, financeira, de controle interno, licitação e de tecnologia da informação, no âmbito do Poder Executivo.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jc w:val="both"/>
      </w:pPr>
      <w:r>
        <w:t>..........</w:t>
      </w:r>
      <w:r w:rsidRPr="0017112B">
        <w:t>.............................................................................................................................................</w:t>
      </w:r>
      <w:r>
        <w:t>.................</w:t>
      </w:r>
      <w:r w:rsidRPr="0017112B">
        <w:t>..</w:t>
      </w:r>
    </w:p>
    <w:p w:rsidR="0017112B" w:rsidRPr="0017112B" w:rsidRDefault="0017112B" w:rsidP="0017112B">
      <w:pPr>
        <w:ind w:firstLine="567"/>
        <w:jc w:val="both"/>
      </w:pPr>
      <w:r w:rsidRPr="0017112B">
        <w:t xml:space="preserve"> </w:t>
      </w:r>
    </w:p>
    <w:p w:rsidR="0017112B" w:rsidRPr="0017112B" w:rsidRDefault="0017112B" w:rsidP="004C37AB">
      <w:pPr>
        <w:jc w:val="center"/>
        <w:rPr>
          <w:b/>
        </w:rPr>
      </w:pPr>
      <w:r w:rsidRPr="0017112B">
        <w:rPr>
          <w:b/>
        </w:rPr>
        <w:t>Seção IV</w:t>
      </w:r>
    </w:p>
    <w:p w:rsidR="0017112B" w:rsidRPr="0017112B" w:rsidRDefault="0017112B" w:rsidP="004C37AB">
      <w:pPr>
        <w:jc w:val="center"/>
        <w:rPr>
          <w:b/>
        </w:rPr>
      </w:pPr>
      <w:r w:rsidRPr="0017112B">
        <w:rPr>
          <w:b/>
        </w:rPr>
        <w:t>Do Bônus de Eficiência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Art. 39-A. Fica instituído o Bônus de Eficiência que será devido mensalmente aos ocupantes dos cargos distintos e autônomos de Auditor Fiscal de Tributos Estaduais, Técnicos Tributários e Auxiliares de Serviços Fiscais, em razão do cumprimento de meta de crescimento da arrecadação fixada com base na média ponderada da variação da arrecadação dos últimos 5 (cinco) anos das seguintes receitas ou outras que vierem a substituí-las: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I - Imposto sobre Transmissão Causa Mortis e Doação - ITCD;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II - Imposto sobre a Propriedade de Veículos Automotores - IPVA; e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III - Imposto sobre Operações Relativas à Circulação de Mercadorias e sobre Prestações de Serviços de Transporte Interestadual e Intermunicipal e de Comunicação - ICMS.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§ 1º. Inclui-se, também, no cálculo da média e do incremento previsto no caput deste artigo os valores decorrentes das receitas elencadas nos incisos I a III deste artigo, provenientes de: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I - multas de mora, correção monetária, juros de mora; e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II - Dívida Ativa.</w:t>
      </w:r>
    </w:p>
    <w:p w:rsidR="0017112B" w:rsidRPr="0017112B" w:rsidRDefault="0017112B" w:rsidP="0017112B">
      <w:pPr>
        <w:ind w:firstLine="567"/>
        <w:jc w:val="both"/>
      </w:pPr>
      <w:r w:rsidRPr="0017112B">
        <w:lastRenderedPageBreak/>
        <w:t>§ 2º. O cálculo do crescimento da arrecadação será acompanhado por um comitê composto de representantes da Secretaria de Estado de Finanças - SEFIN e Secretaria de Estado de Planejamento, Orçamento e Gestão - SEPOG, conforme estabelecido em ato do Poder Executivo.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§ 3º. O Bônus de Eficiência de que trata o caput deste artigo constitui prestação pecuniária eventual desvinculada da remuneração, observado o teto remuneratório previsto no caput do artigo 20-A da Constituição do Estado de Rondônia.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§ 4º. O valor do Bônus de Eficiência será correspondente aos pontos constantes do Anexo III e serão calculados na forma do disposto no § 5º do artigo 38, aplicando-se o mesmo índice da última referência da Classe Especial de cada cargo previsto no Anexo I.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§ 5º. Terão direito ao Bônus de Eficiência os servidores da Carreira TAF: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 xml:space="preserve">I - lotados e em efetivo exercício na SEFIN; 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II - aposentados egressos das categorias que compõem a Carreira TAF;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III - enquadrados na forma do § 2º do artigo 38; ou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IV - afastados, nos casos em que a legislação considerar como em efetivo exercício.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§ 6º. A quantidade de pontos prevista no Anexo III poderá ser fracionada em razão do cumprimento de fração da meta, na forma estabelecida em ato do Poder Executivo.”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Art. 3º. Fica acrescentado o Anexo III à Lei nº 1.052, de 2002, de acordo com o conteúdo do Anexo Único desta Lei.</w:t>
      </w:r>
    </w:p>
    <w:p w:rsidR="0017112B" w:rsidRPr="0017112B" w:rsidRDefault="0017112B" w:rsidP="0017112B">
      <w:pPr>
        <w:ind w:firstLine="567"/>
        <w:jc w:val="both"/>
      </w:pPr>
      <w:r w:rsidRPr="0017112B">
        <w:t xml:space="preserve"> </w:t>
      </w:r>
    </w:p>
    <w:p w:rsidR="0017112B" w:rsidRPr="0017112B" w:rsidRDefault="0017112B" w:rsidP="0017112B">
      <w:pPr>
        <w:ind w:firstLine="567"/>
        <w:jc w:val="both"/>
      </w:pPr>
      <w:r w:rsidRPr="0017112B">
        <w:t>Art. 4º. As despesas decorrentes desta Lei com os servidores ativos e os aposentados serão consignadas no orçamento da Secretaria de Estado de Finanças - SEFIN, na Fonte 0100 do Tesouro.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Parágrafo único. O Chefe do Poder Executivo regulamentará a forma de pagamento de que trata o caput deste artigo, no prazo de 180 (cento e oitenta) dias.</w:t>
      </w:r>
    </w:p>
    <w:p w:rsidR="0017112B" w:rsidRPr="0017112B" w:rsidRDefault="0017112B" w:rsidP="0017112B">
      <w:pPr>
        <w:ind w:firstLine="567"/>
        <w:jc w:val="both"/>
      </w:pPr>
    </w:p>
    <w:p w:rsidR="0017112B" w:rsidRPr="0017112B" w:rsidRDefault="0017112B" w:rsidP="0017112B">
      <w:pPr>
        <w:ind w:firstLine="567"/>
        <w:jc w:val="both"/>
      </w:pPr>
      <w:r w:rsidRPr="0017112B">
        <w:t>Art. 5º. Ficam convalidados todos os atos praticados pelos servidores, no exercício das atividades constantes do artigo 34-A da Lei nº 1.052, de 19 de fevereiro de 2002, com a redação dada por esta Lei.</w:t>
      </w:r>
    </w:p>
    <w:p w:rsidR="0017112B" w:rsidRPr="0017112B" w:rsidRDefault="0017112B" w:rsidP="0017112B">
      <w:pPr>
        <w:ind w:firstLine="567"/>
        <w:jc w:val="both"/>
      </w:pPr>
      <w:r w:rsidRPr="0017112B">
        <w:t xml:space="preserve"> </w:t>
      </w:r>
    </w:p>
    <w:p w:rsidR="0017112B" w:rsidRDefault="0017112B" w:rsidP="0017112B">
      <w:pPr>
        <w:ind w:firstLine="567"/>
        <w:jc w:val="both"/>
      </w:pPr>
      <w:r w:rsidRPr="0017112B">
        <w:t>Art. 6º. Esta Lei entra em vigor na data de sua publicação.</w:t>
      </w:r>
    </w:p>
    <w:p w:rsidR="0017112B" w:rsidRPr="0017112B" w:rsidRDefault="0017112B" w:rsidP="0017112B">
      <w:pPr>
        <w:ind w:firstLine="567"/>
        <w:jc w:val="both"/>
      </w:pPr>
    </w:p>
    <w:p w:rsidR="007642BA" w:rsidRPr="0017112B" w:rsidRDefault="007642BA" w:rsidP="0017112B">
      <w:pPr>
        <w:ind w:firstLine="567"/>
        <w:jc w:val="both"/>
      </w:pPr>
      <w:r w:rsidRPr="0017112B">
        <w:t xml:space="preserve">Palácio do Governo do Estado </w:t>
      </w:r>
      <w:r w:rsidR="004F230A" w:rsidRPr="0017112B">
        <w:t>de Rondônia, em</w:t>
      </w:r>
      <w:r w:rsidR="00496088">
        <w:t xml:space="preserve"> 19 </w:t>
      </w:r>
      <w:r w:rsidR="004F230A" w:rsidRPr="0017112B">
        <w:t>de deze</w:t>
      </w:r>
      <w:r w:rsidRPr="0017112B">
        <w:t xml:space="preserve">mbro de 2017, 130º da República.  </w:t>
      </w:r>
    </w:p>
    <w:p w:rsidR="007642BA" w:rsidRPr="0017112B" w:rsidRDefault="007642BA" w:rsidP="0017112B">
      <w:pPr>
        <w:ind w:firstLine="567"/>
        <w:jc w:val="both"/>
      </w:pPr>
    </w:p>
    <w:p w:rsidR="007642BA" w:rsidRPr="0017112B" w:rsidRDefault="007642BA" w:rsidP="0017112B">
      <w:pPr>
        <w:ind w:firstLine="567"/>
      </w:pPr>
      <w:r w:rsidRPr="0017112B">
        <w:tab/>
      </w:r>
    </w:p>
    <w:p w:rsidR="007642BA" w:rsidRPr="0017112B" w:rsidRDefault="007642BA" w:rsidP="0017112B">
      <w:pPr>
        <w:tabs>
          <w:tab w:val="left" w:pos="4365"/>
        </w:tabs>
        <w:ind w:firstLine="567"/>
        <w:jc w:val="center"/>
        <w:rPr>
          <w:b/>
        </w:rPr>
      </w:pPr>
    </w:p>
    <w:p w:rsidR="007642BA" w:rsidRPr="0017112B" w:rsidRDefault="007642BA" w:rsidP="0017112B">
      <w:pPr>
        <w:tabs>
          <w:tab w:val="left" w:pos="4365"/>
        </w:tabs>
        <w:jc w:val="center"/>
        <w:rPr>
          <w:b/>
        </w:rPr>
      </w:pPr>
      <w:r w:rsidRPr="0017112B">
        <w:rPr>
          <w:b/>
        </w:rPr>
        <w:t>CONFÚCIO AIRES MOURA</w:t>
      </w:r>
    </w:p>
    <w:p w:rsidR="007642BA" w:rsidRPr="0017112B" w:rsidRDefault="007642BA" w:rsidP="0017112B">
      <w:pPr>
        <w:tabs>
          <w:tab w:val="left" w:pos="4365"/>
        </w:tabs>
        <w:jc w:val="center"/>
      </w:pPr>
      <w:r w:rsidRPr="0017112B">
        <w:t>Governador</w:t>
      </w:r>
    </w:p>
    <w:p w:rsidR="0017112B" w:rsidRDefault="0017112B"/>
    <w:p w:rsidR="0017112B" w:rsidRDefault="0017112B"/>
    <w:p w:rsidR="0017112B" w:rsidRPr="0017112B" w:rsidRDefault="0017112B" w:rsidP="0017112B">
      <w:pPr>
        <w:jc w:val="center"/>
        <w:rPr>
          <w:b/>
        </w:rPr>
      </w:pPr>
      <w:r w:rsidRPr="0017112B">
        <w:rPr>
          <w:b/>
        </w:rPr>
        <w:lastRenderedPageBreak/>
        <w:t>ANEXO ÚNICO</w:t>
      </w:r>
    </w:p>
    <w:p w:rsidR="0017112B" w:rsidRPr="0017112B" w:rsidRDefault="0017112B" w:rsidP="0017112B">
      <w:pPr>
        <w:jc w:val="center"/>
        <w:rPr>
          <w:b/>
        </w:rPr>
      </w:pPr>
    </w:p>
    <w:p w:rsidR="0017112B" w:rsidRPr="0017112B" w:rsidRDefault="0017112B" w:rsidP="0017112B">
      <w:pPr>
        <w:jc w:val="center"/>
        <w:rPr>
          <w:b/>
        </w:rPr>
      </w:pPr>
      <w:r w:rsidRPr="0017112B">
        <w:rPr>
          <w:b/>
        </w:rPr>
        <w:t>BONIFICAÇÃO POR CUMPRIMENTO DE META</w:t>
      </w:r>
    </w:p>
    <w:p w:rsidR="0017112B" w:rsidRPr="0017112B" w:rsidRDefault="0017112B" w:rsidP="0017112B">
      <w:pPr>
        <w:jc w:val="center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3686"/>
      </w:tblGrid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Metas até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Auditor Fiscal de Tributos Estaduais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 xml:space="preserve">Técnico Tributário e </w:t>
            </w:r>
          </w:p>
          <w:p w:rsidR="0017112B" w:rsidRPr="0017112B" w:rsidRDefault="0017112B" w:rsidP="0017112B">
            <w:pPr>
              <w:jc w:val="center"/>
            </w:pPr>
            <w:r w:rsidRPr="0017112B">
              <w:t>Auxiliar de Serviços Fiscais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1%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252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176 Pontos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2%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420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294 Pontos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3%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588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411 Pontos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4%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671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470 Pontos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5%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755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528 Pontos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6%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839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587 Pontos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7%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923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646 Pontos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8%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1007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705 Pontos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9%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1091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764 Pontos</w:t>
            </w:r>
          </w:p>
        </w:tc>
      </w:tr>
      <w:tr w:rsidR="0017112B" w:rsidRPr="0017112B" w:rsidTr="00183064">
        <w:tc>
          <w:tcPr>
            <w:tcW w:w="1701" w:type="dxa"/>
          </w:tcPr>
          <w:p w:rsidR="0017112B" w:rsidRPr="0017112B" w:rsidRDefault="0017112B" w:rsidP="0017112B">
            <w:pPr>
              <w:jc w:val="center"/>
            </w:pPr>
            <w:r w:rsidRPr="0017112B">
              <w:t>10%</w:t>
            </w:r>
          </w:p>
        </w:tc>
        <w:tc>
          <w:tcPr>
            <w:tcW w:w="3118" w:type="dxa"/>
          </w:tcPr>
          <w:p w:rsidR="0017112B" w:rsidRPr="0017112B" w:rsidRDefault="0017112B" w:rsidP="0017112B">
            <w:pPr>
              <w:jc w:val="center"/>
            </w:pPr>
            <w:r w:rsidRPr="0017112B">
              <w:t>1175 Pontos</w:t>
            </w:r>
          </w:p>
        </w:tc>
        <w:tc>
          <w:tcPr>
            <w:tcW w:w="3686" w:type="dxa"/>
          </w:tcPr>
          <w:p w:rsidR="0017112B" w:rsidRPr="0017112B" w:rsidRDefault="0017112B" w:rsidP="0017112B">
            <w:pPr>
              <w:jc w:val="center"/>
            </w:pPr>
            <w:r w:rsidRPr="0017112B">
              <w:t>822 Pontos</w:t>
            </w:r>
          </w:p>
        </w:tc>
      </w:tr>
    </w:tbl>
    <w:p w:rsidR="0017112B" w:rsidRPr="0017112B" w:rsidRDefault="0017112B" w:rsidP="0017112B">
      <w:pPr>
        <w:jc w:val="both"/>
      </w:pPr>
    </w:p>
    <w:p w:rsidR="0017112B" w:rsidRDefault="0017112B" w:rsidP="0017112B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112B" w:rsidRDefault="0017112B"/>
    <w:sectPr w:rsidR="0017112B" w:rsidSect="00171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134" w:header="62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3E" w:rsidRDefault="004F230A">
      <w:r>
        <w:separator/>
      </w:r>
    </w:p>
  </w:endnote>
  <w:endnote w:type="continuationSeparator" w:id="0">
    <w:p w:rsidR="004D403E" w:rsidRDefault="004F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8E" w:rsidRDefault="00982F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813440"/>
      <w:docPartObj>
        <w:docPartGallery w:val="Page Numbers (Bottom of Page)"/>
        <w:docPartUnique/>
      </w:docPartObj>
    </w:sdtPr>
    <w:sdtEndPr/>
    <w:sdtContent>
      <w:p w:rsidR="00982F8E" w:rsidRDefault="00982F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088">
          <w:rPr>
            <w:noProof/>
          </w:rPr>
          <w:t>1</w:t>
        </w:r>
        <w:r>
          <w:fldChar w:fldCharType="end"/>
        </w:r>
      </w:p>
    </w:sdtContent>
  </w:sdt>
  <w:p w:rsidR="00150E81" w:rsidRDefault="004960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8E" w:rsidRDefault="00982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3E" w:rsidRDefault="004F230A">
      <w:r>
        <w:separator/>
      </w:r>
    </w:p>
  </w:footnote>
  <w:footnote w:type="continuationSeparator" w:id="0">
    <w:p w:rsidR="004D403E" w:rsidRDefault="004F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8E" w:rsidRDefault="00982F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06" w:rsidRDefault="00D759BF" w:rsidP="0071003B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75188367" r:id="rId2"/>
      </w:object>
    </w:r>
  </w:p>
  <w:p w:rsidR="00955A06" w:rsidRPr="004B5FB8" w:rsidRDefault="00D759BF" w:rsidP="00955A06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955A06" w:rsidRDefault="00D759BF" w:rsidP="00955A06">
    <w:pPr>
      <w:pStyle w:val="Cabealho"/>
      <w:jc w:val="center"/>
      <w:rPr>
        <w:b/>
      </w:rPr>
    </w:pPr>
    <w:r w:rsidRPr="004B5FB8">
      <w:rPr>
        <w:b/>
      </w:rPr>
      <w:t>GOVERNADORIA</w:t>
    </w:r>
  </w:p>
  <w:p w:rsidR="00955A06" w:rsidRPr="00955A06" w:rsidRDefault="00496088" w:rsidP="00955A06">
    <w:pPr>
      <w:pStyle w:val="Cabealho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8E" w:rsidRDefault="00982F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BA"/>
    <w:rsid w:val="0017112B"/>
    <w:rsid w:val="00183064"/>
    <w:rsid w:val="002215E1"/>
    <w:rsid w:val="00496088"/>
    <w:rsid w:val="004C37AB"/>
    <w:rsid w:val="004D403E"/>
    <w:rsid w:val="004F230A"/>
    <w:rsid w:val="007642BA"/>
    <w:rsid w:val="0091145D"/>
    <w:rsid w:val="00982F8E"/>
    <w:rsid w:val="00D759BF"/>
    <w:rsid w:val="00F903E1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ABA976D3-DA0F-4173-B4AB-12A6B59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642BA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642BA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642B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kern w:val="1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7642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642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2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7642BA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F23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F23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7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10</cp:revision>
  <cp:lastPrinted>2017-12-15T13:56:00Z</cp:lastPrinted>
  <dcterms:created xsi:type="dcterms:W3CDTF">2017-12-15T13:55:00Z</dcterms:created>
  <dcterms:modified xsi:type="dcterms:W3CDTF">2017-12-19T15:33:00Z</dcterms:modified>
</cp:coreProperties>
</file>