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60" w:rsidRDefault="00017160" w:rsidP="00017160">
      <w:pPr>
        <w:jc w:val="center"/>
      </w:pPr>
      <w:r>
        <w:t>MENSAGEM N. 308, DE 18 DE DEZEMBRO DE 2017.</w:t>
      </w:r>
    </w:p>
    <w:p w:rsidR="00017160" w:rsidRDefault="00017160" w:rsidP="00017160">
      <w:pPr>
        <w:jc w:val="both"/>
        <w:rPr>
          <w:sz w:val="20"/>
          <w:szCs w:val="20"/>
        </w:rPr>
      </w:pPr>
    </w:p>
    <w:p w:rsidR="00017160" w:rsidRDefault="00017160" w:rsidP="00017160">
      <w:pPr>
        <w:jc w:val="center"/>
      </w:pPr>
      <w:r>
        <w:t>EXCELENTÍSSIMOS SENHORES MEMBROS DA ASSEMBLEIA LEGISLATIVA:</w:t>
      </w:r>
    </w:p>
    <w:p w:rsidR="00017160" w:rsidRDefault="00017160" w:rsidP="00017160">
      <w:pPr>
        <w:jc w:val="both"/>
        <w:rPr>
          <w:sz w:val="20"/>
          <w:szCs w:val="20"/>
        </w:rPr>
      </w:pPr>
    </w:p>
    <w:p w:rsidR="00017160" w:rsidRDefault="00017160" w:rsidP="00017160">
      <w:pPr>
        <w:ind w:firstLine="567"/>
        <w:jc w:val="both"/>
      </w:pPr>
      <w:r>
        <w:t>Com amparo no artigo 42, § 1º da Constituição do Estado, impõe-me o dever de informar a Vossas Excelências que vetei parcialmente o Projeto de Lei, o qual “Dispõe sobre o Programa de Modernização e Governança das Fazendas Municipais do Estado de Rondônia e do Desenvolvimento Econômico-Sustentável dos Municípios, e dá outras providências.”, encaminhado a este Executivo com a Mensagem nº 397/2017-ALE, de 6 de dezembro de 2017.</w:t>
      </w:r>
    </w:p>
    <w:p w:rsidR="00017160" w:rsidRDefault="00017160" w:rsidP="00017160">
      <w:pPr>
        <w:jc w:val="both"/>
        <w:rPr>
          <w:sz w:val="20"/>
          <w:szCs w:val="20"/>
        </w:rPr>
      </w:pPr>
    </w:p>
    <w:p w:rsidR="00017160" w:rsidRDefault="00017160" w:rsidP="00017160">
      <w:pPr>
        <w:ind w:firstLine="567"/>
        <w:jc w:val="both"/>
      </w:pPr>
      <w:r>
        <w:t>Senhores Deputados, o veto parcial ao texto abrange o § 5º do artigo 1º do Autógrafo de Lei nº 820, de 6 de dezembro de 2017, a seguir transcrito e justificado:</w:t>
      </w:r>
    </w:p>
    <w:p w:rsidR="00017160" w:rsidRDefault="00017160" w:rsidP="00017160">
      <w:pPr>
        <w:jc w:val="both"/>
        <w:rPr>
          <w:sz w:val="20"/>
          <w:szCs w:val="20"/>
        </w:rPr>
      </w:pPr>
    </w:p>
    <w:p w:rsidR="00017160" w:rsidRDefault="00017160" w:rsidP="00017160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Art. 1º. ..................................................................................................................................................</w:t>
      </w:r>
    </w:p>
    <w:p w:rsidR="00017160" w:rsidRDefault="00017160" w:rsidP="00017160">
      <w:pPr>
        <w:ind w:left="2268"/>
        <w:jc w:val="both"/>
        <w:rPr>
          <w:sz w:val="20"/>
          <w:szCs w:val="20"/>
        </w:rPr>
      </w:pPr>
    </w:p>
    <w:p w:rsidR="00017160" w:rsidRDefault="00017160" w:rsidP="00017160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017160" w:rsidRDefault="00017160" w:rsidP="00017160">
      <w:pPr>
        <w:ind w:left="2268"/>
        <w:jc w:val="both"/>
        <w:rPr>
          <w:sz w:val="20"/>
          <w:szCs w:val="20"/>
        </w:rPr>
      </w:pPr>
    </w:p>
    <w:p w:rsidR="00017160" w:rsidRDefault="00017160" w:rsidP="00017160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§ 5º. A Coordenação Geral e Coordenação Executiva dispostas nos incisos I e II, do artigo 5º desta Lei, serão avaliados pelo Tribunal de Contas do Estado de Rondônia - TCE/RO, considerando a atuação pedagógica, proativa e indutora de boas práticas junto aos seus jurisdicionados, definida através de Lei aprovada pela Assembleia Legislativa do Estado de Rondônia, a quem cabe elaborar e assinar os termos de cooperação ou outro congênere com os Municípios e órgãos parceiros para a implementação de todas as ações necessárias.</w:t>
      </w:r>
    </w:p>
    <w:p w:rsidR="00017160" w:rsidRDefault="00017160" w:rsidP="00017160">
      <w:pPr>
        <w:ind w:left="2268"/>
        <w:jc w:val="both"/>
        <w:rPr>
          <w:sz w:val="20"/>
          <w:szCs w:val="20"/>
        </w:rPr>
      </w:pPr>
    </w:p>
    <w:p w:rsidR="00017160" w:rsidRPr="00017160" w:rsidRDefault="00017160" w:rsidP="00017160">
      <w:pPr>
        <w:pStyle w:val="Corpodetex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17160">
        <w:rPr>
          <w:rFonts w:ascii="Times New Roman" w:hAnsi="Times New Roman"/>
          <w:sz w:val="24"/>
          <w:szCs w:val="24"/>
        </w:rPr>
        <w:t>Elucido aos Nobres Parlamentares que a Emenda Parlamentar sobrevinda à norma original condiciona o Programa de Modernização e Governança das Fazendas Municipais do Estado de Rondônia e do Desenvolvimento Econômico-Sustentável dos Municípios - PROFAZ à regulamentação por meio de Lei, inviabilizando a celeridade do já citado Programa.</w:t>
      </w:r>
    </w:p>
    <w:p w:rsidR="00017160" w:rsidRPr="00017160" w:rsidRDefault="00017160" w:rsidP="00017160">
      <w:pPr>
        <w:pStyle w:val="Corpodetexto"/>
        <w:spacing w:line="240" w:lineRule="auto"/>
        <w:ind w:firstLine="567"/>
        <w:rPr>
          <w:rFonts w:ascii="Times New Roman" w:hAnsi="Times New Roman"/>
          <w:sz w:val="20"/>
        </w:rPr>
      </w:pPr>
    </w:p>
    <w:p w:rsidR="00017160" w:rsidRPr="00017160" w:rsidRDefault="00017160" w:rsidP="00017160">
      <w:pPr>
        <w:pStyle w:val="Corpodetex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17160">
        <w:rPr>
          <w:rFonts w:ascii="Times New Roman" w:hAnsi="Times New Roman"/>
          <w:sz w:val="24"/>
          <w:szCs w:val="24"/>
        </w:rPr>
        <w:t>Importante frisar que a ideia original e a devida interpretação normativa quanto às ações praticadas pelas Coordenações Geral e Executiva, que constituem a estrutura organizacional do PROFAZ e cuja indicação compete ao Presidente do Tribunal de Contas do Estado - TCE, seriam aprovadas pelo Conselho Diretor, o qual é composto pelo Presidente da Assembleia Legislativa com assento permanente para discussão e aprovação, tornando-se desnecessária edição de Lei específica.</w:t>
      </w:r>
    </w:p>
    <w:p w:rsidR="00017160" w:rsidRPr="00017160" w:rsidRDefault="00017160" w:rsidP="00017160">
      <w:pPr>
        <w:pStyle w:val="Corpodetexto"/>
        <w:spacing w:line="240" w:lineRule="auto"/>
        <w:ind w:firstLine="567"/>
        <w:rPr>
          <w:rFonts w:ascii="Times New Roman" w:hAnsi="Times New Roman"/>
          <w:sz w:val="20"/>
        </w:rPr>
      </w:pPr>
    </w:p>
    <w:p w:rsidR="00017160" w:rsidRPr="00017160" w:rsidRDefault="00017160" w:rsidP="00017160">
      <w:pPr>
        <w:pStyle w:val="Corpodetex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17160">
        <w:rPr>
          <w:rFonts w:ascii="Times New Roman" w:hAnsi="Times New Roman"/>
          <w:sz w:val="24"/>
          <w:szCs w:val="24"/>
        </w:rPr>
        <w:t>Assim sendo, o assunto revela-se ser contrário ao interesse público e impõe o veto parcial.</w:t>
      </w:r>
    </w:p>
    <w:p w:rsidR="00017160" w:rsidRPr="00017160" w:rsidRDefault="00017160" w:rsidP="00017160">
      <w:pPr>
        <w:pStyle w:val="Corpodetexto"/>
        <w:ind w:firstLine="567"/>
        <w:rPr>
          <w:rFonts w:ascii="Times New Roman" w:hAnsi="Times New Roman"/>
          <w:sz w:val="20"/>
        </w:rPr>
      </w:pPr>
    </w:p>
    <w:p w:rsidR="00017160" w:rsidRPr="00017160" w:rsidRDefault="00017160" w:rsidP="00017160">
      <w:pPr>
        <w:ind w:firstLine="567"/>
        <w:jc w:val="both"/>
      </w:pPr>
      <w:r w:rsidRPr="00017160">
        <w:t>Certo de ser honrado com a elevada compreensão de Vossas Excelências e, consequentemente com a pronta aprovação do mencionado veto parcial, antecipo sinceros agradecimentos pelo imprescindível apoio, subscrevendo-me com especial estima e consideração.</w:t>
      </w:r>
    </w:p>
    <w:p w:rsidR="00017160" w:rsidRPr="00017160" w:rsidRDefault="00017160" w:rsidP="00017160">
      <w:pPr>
        <w:jc w:val="both"/>
      </w:pPr>
    </w:p>
    <w:p w:rsidR="00017160" w:rsidRPr="00017160" w:rsidRDefault="00017160" w:rsidP="00017160">
      <w:pPr>
        <w:jc w:val="both"/>
      </w:pPr>
    </w:p>
    <w:p w:rsidR="00017160" w:rsidRPr="00017160" w:rsidRDefault="00017160" w:rsidP="00017160">
      <w:pPr>
        <w:jc w:val="both"/>
      </w:pPr>
    </w:p>
    <w:p w:rsidR="00017160" w:rsidRPr="00017160" w:rsidRDefault="00017160" w:rsidP="00017160">
      <w:pPr>
        <w:jc w:val="center"/>
        <w:rPr>
          <w:b/>
        </w:rPr>
      </w:pPr>
      <w:r w:rsidRPr="00017160">
        <w:rPr>
          <w:b/>
        </w:rPr>
        <w:t>CONFÚCIO AIRES MOURA</w:t>
      </w:r>
    </w:p>
    <w:p w:rsidR="00017160" w:rsidRPr="00017160" w:rsidRDefault="00017160" w:rsidP="00017160">
      <w:pPr>
        <w:jc w:val="center"/>
      </w:pPr>
      <w:r w:rsidRPr="00017160">
        <w:t>Governador</w:t>
      </w:r>
    </w:p>
    <w:p w:rsidR="00017160" w:rsidRDefault="00017160" w:rsidP="00501C55">
      <w:pPr>
        <w:jc w:val="center"/>
      </w:pPr>
    </w:p>
    <w:p w:rsidR="00017160" w:rsidRDefault="0082298D" w:rsidP="00501C55">
      <w:pPr>
        <w:jc w:val="center"/>
      </w:pPr>
      <w:r w:rsidRPr="00501C55">
        <w:t xml:space="preserve">    </w:t>
      </w:r>
    </w:p>
    <w:p w:rsidR="00017160" w:rsidRDefault="00017160" w:rsidP="00501C55">
      <w:pPr>
        <w:jc w:val="center"/>
      </w:pPr>
    </w:p>
    <w:p w:rsidR="00224E9F" w:rsidRPr="00501C55" w:rsidRDefault="00224E9F" w:rsidP="00501C55">
      <w:pPr>
        <w:jc w:val="center"/>
      </w:pPr>
      <w:r w:rsidRPr="00501C55">
        <w:lastRenderedPageBreak/>
        <w:t>LEI</w:t>
      </w:r>
      <w:r w:rsidR="00D83129">
        <w:t xml:space="preserve"> </w:t>
      </w:r>
      <w:r w:rsidRPr="00501C55">
        <w:t>N.</w:t>
      </w:r>
      <w:r w:rsidR="00C534E7">
        <w:t xml:space="preserve"> </w:t>
      </w:r>
      <w:r w:rsidR="00BF5B81">
        <w:t xml:space="preserve">4.222, </w:t>
      </w:r>
      <w:r w:rsidRPr="00501C55">
        <w:t>DE</w:t>
      </w:r>
      <w:r w:rsidR="00BF5B81">
        <w:t xml:space="preserve"> 18</w:t>
      </w:r>
      <w:r w:rsidR="00C534E7">
        <w:t xml:space="preserve"> </w:t>
      </w:r>
      <w:r w:rsidRPr="00501C55">
        <w:t xml:space="preserve">DE </w:t>
      </w:r>
      <w:r w:rsidR="000F2F43" w:rsidRPr="00501C55">
        <w:t>DEZEMBRO</w:t>
      </w:r>
      <w:r w:rsidRPr="00501C55">
        <w:t xml:space="preserve"> DE 2017.</w:t>
      </w:r>
    </w:p>
    <w:p w:rsidR="00F662EC" w:rsidRDefault="00821AE8" w:rsidP="00821AE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(Solicitada a P.G.E. Arguição de Inconstitucionalidade. Ofício nº 31/2018/GOV)</w:t>
      </w:r>
    </w:p>
    <w:p w:rsidR="00E13E76" w:rsidRDefault="00E13E76" w:rsidP="00E13E76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Alterações:</w:t>
      </w:r>
    </w:p>
    <w:p w:rsidR="00E13E76" w:rsidRPr="00CA3BD1" w:rsidRDefault="00CA3BD1" w:rsidP="00E13E7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E13E76" w:rsidRPr="00CA3BD1">
          <w:rPr>
            <w:rStyle w:val="Hyperlink"/>
            <w:rFonts w:ascii="Times New Roman" w:hAnsi="Times New Roman"/>
            <w:sz w:val="24"/>
            <w:szCs w:val="24"/>
          </w:rPr>
          <w:t>Alterada pela Lei n. 4.589, de 18/09/2019.</w:t>
        </w:r>
      </w:hyperlink>
    </w:p>
    <w:p w:rsidR="000F2F43" w:rsidRDefault="00F821DF" w:rsidP="00501C55">
      <w:pPr>
        <w:pStyle w:val="SemEspaamento"/>
        <w:ind w:left="5103"/>
        <w:jc w:val="both"/>
      </w:pPr>
      <w:bookmarkStart w:id="0" w:name="_GoBack"/>
      <w:bookmarkEnd w:id="0"/>
      <w:r w:rsidRPr="00F821DF">
        <w:t>Dispõe sobre o Programa de Modernização e Governança das Fazendas Municipais do Estado de Rondônia e do Desenvolvimento Econômico-Sustentável dos Municípios, e dá outras providências.</w:t>
      </w:r>
    </w:p>
    <w:p w:rsidR="00F821DF" w:rsidRPr="00501C55" w:rsidRDefault="00F821DF" w:rsidP="00501C55">
      <w:pPr>
        <w:pStyle w:val="SemEspaamento"/>
        <w:ind w:left="5103"/>
        <w:jc w:val="both"/>
      </w:pPr>
    </w:p>
    <w:p w:rsidR="00224E9F" w:rsidRPr="00501C55" w:rsidRDefault="00224E9F" w:rsidP="00501C55">
      <w:pPr>
        <w:ind w:firstLine="567"/>
        <w:jc w:val="both"/>
      </w:pPr>
      <w:r w:rsidRPr="00501C55">
        <w:t>O GOVERNADOR DO ESTADO DE RONDÔNIA:</w:t>
      </w:r>
    </w:p>
    <w:p w:rsidR="00224E9F" w:rsidRPr="00501C55" w:rsidRDefault="00224E9F" w:rsidP="00501C55">
      <w:pPr>
        <w:ind w:firstLine="567"/>
        <w:jc w:val="both"/>
      </w:pPr>
      <w:r w:rsidRPr="00501C55">
        <w:t>Faço saber que a Assembleia Legislativa decreta e eu sanciono a seguinte Lei:</w:t>
      </w:r>
    </w:p>
    <w:p w:rsidR="00224E9F" w:rsidRPr="00501C55" w:rsidRDefault="00224E9F" w:rsidP="00501C55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>Art. 1º. Fica instituído no âmbito do Estado de Rondônia o Programa de Modernização e Governança das Fazendas Municipais do Estado de Rondônia e do Desenvolvimento Econômico-Sustentável dos Municípios, representado pela sigla PROFAZ.</w:t>
      </w:r>
    </w:p>
    <w:p w:rsidR="00F821DF" w:rsidRDefault="00F821DF" w:rsidP="00F821DF">
      <w:pPr>
        <w:ind w:firstLine="567"/>
        <w:jc w:val="both"/>
      </w:pPr>
    </w:p>
    <w:p w:rsidR="00F821DF" w:rsidRPr="000D15DA" w:rsidRDefault="00F821DF" w:rsidP="00F821DF">
      <w:pPr>
        <w:ind w:firstLine="567"/>
        <w:jc w:val="both"/>
        <w:rPr>
          <w:strike/>
        </w:rPr>
      </w:pPr>
      <w:r w:rsidRPr="000D15DA">
        <w:rPr>
          <w:strike/>
        </w:rPr>
        <w:t>§ 1º. A Governança do PROFAZ conta com o apoio estratégico do Governo do Estado de Rondônia, por meio de suas Secretarias e Órgãos, Assembleia Legislativa do Estado de Rondônia - ALE, Universidade Federal de Rondônia - UNIR e do Serviço Brasileiro de Apoio às Micro e Pequenas Empresas de Rondônia - SEBRAE/RO.</w:t>
      </w:r>
    </w:p>
    <w:p w:rsidR="00F821DF" w:rsidRPr="000D15DA" w:rsidRDefault="00F821DF" w:rsidP="00F821DF">
      <w:pPr>
        <w:ind w:firstLine="567"/>
        <w:jc w:val="both"/>
        <w:rPr>
          <w:strike/>
        </w:rPr>
      </w:pPr>
    </w:p>
    <w:p w:rsidR="00F821DF" w:rsidRPr="000D15DA" w:rsidRDefault="00F821DF" w:rsidP="00F821DF">
      <w:pPr>
        <w:ind w:firstLine="567"/>
        <w:jc w:val="both"/>
        <w:rPr>
          <w:strike/>
        </w:rPr>
      </w:pPr>
      <w:r w:rsidRPr="000D15DA">
        <w:rPr>
          <w:strike/>
        </w:rPr>
        <w:t xml:space="preserve">§ 2º. O PROFAZ conta com o apoio político institucional da Associação Rondoniense dos Municípios- AROM, União das Câmaras de Vereadores de Rondônia - UCAVER, Tribunal de Justiça do Estado de Rondônia - TJRO, Ministério Público de Contas - MPC e Ministério Público Estadual - MPE/RO. </w:t>
      </w:r>
    </w:p>
    <w:p w:rsidR="00F821DF" w:rsidRPr="000D15DA" w:rsidRDefault="00F821DF" w:rsidP="00F821DF">
      <w:pPr>
        <w:ind w:firstLine="567"/>
        <w:jc w:val="both"/>
        <w:rPr>
          <w:strike/>
        </w:rPr>
      </w:pPr>
    </w:p>
    <w:p w:rsidR="00F821DF" w:rsidRPr="000D15DA" w:rsidRDefault="00F821DF" w:rsidP="00F821DF">
      <w:pPr>
        <w:ind w:firstLine="567"/>
        <w:jc w:val="both"/>
        <w:rPr>
          <w:strike/>
        </w:rPr>
      </w:pPr>
      <w:r w:rsidRPr="000D15DA">
        <w:rPr>
          <w:strike/>
        </w:rPr>
        <w:t xml:space="preserve">§ 3º. O PROFAZ conta com o apoio setorial da Federação da Indústria do Estado de Rondônia - FIERO, Federação do Comércio do Estado de Rondônia - FECOMÉRCIO, Federação das Associações Comerciais e Industriais do Estado de Rondônia - FACER e Sistema “S” (SENAI, SESC, SENAC, SENAR, SESCOOP e SEST). </w:t>
      </w:r>
    </w:p>
    <w:p w:rsidR="00F821DF" w:rsidRPr="000D15DA" w:rsidRDefault="00F821DF" w:rsidP="00F821DF">
      <w:pPr>
        <w:ind w:firstLine="567"/>
        <w:jc w:val="both"/>
        <w:rPr>
          <w:strike/>
        </w:rPr>
      </w:pPr>
    </w:p>
    <w:p w:rsidR="00F821DF" w:rsidRPr="000D15DA" w:rsidRDefault="00F821DF" w:rsidP="00F821DF">
      <w:pPr>
        <w:ind w:firstLine="567"/>
        <w:jc w:val="both"/>
        <w:rPr>
          <w:strike/>
        </w:rPr>
      </w:pPr>
      <w:r w:rsidRPr="000D15DA">
        <w:rPr>
          <w:strike/>
        </w:rPr>
        <w:t>§ 4º. O PROFAZ conta com o apoio científico e tecnológico da Fundação de Amparo à Pesquisa do Estado de Rondônia - FAPERO, Centro Gestor e Operacional do Sistema de Proteção da Amazônia - CENSIPAM, Sistema de Proteção da Amazônia - SIPAM, Empresa Brasileira de Pesquisa Agropecuária -EMBRAPA, Empresa Estadual de Assistência Técnica e Extensão Rural do Estado de Rondônia -EMATER/RO e Secretaria Estratégica de Tecnologia da Informação e Comunicação do Tribunal de Contas de Rondônia - SETIC.</w:t>
      </w:r>
    </w:p>
    <w:p w:rsidR="00F821DF" w:rsidRPr="000D15DA" w:rsidRDefault="00F821DF" w:rsidP="00F821DF">
      <w:pPr>
        <w:ind w:firstLine="567"/>
        <w:jc w:val="both"/>
        <w:rPr>
          <w:strike/>
        </w:rPr>
      </w:pPr>
    </w:p>
    <w:p w:rsidR="00F821DF" w:rsidRPr="000D15DA" w:rsidRDefault="00F821DF" w:rsidP="00F821DF">
      <w:pPr>
        <w:ind w:firstLine="567"/>
        <w:jc w:val="both"/>
        <w:rPr>
          <w:b/>
          <w:strike/>
        </w:rPr>
      </w:pPr>
      <w:r w:rsidRPr="000D15DA">
        <w:rPr>
          <w:strike/>
        </w:rPr>
        <w:t xml:space="preserve">§ 5º. </w:t>
      </w:r>
      <w:r w:rsidR="00EA56B0" w:rsidRPr="000D15DA">
        <w:rPr>
          <w:bCs/>
          <w:strike/>
          <w:sz w:val="26"/>
          <w:szCs w:val="26"/>
        </w:rPr>
        <w:t>A Coordenação Geral e Coordenação Executiva dispostas nos incisos I e II, do artigo 5º desta Lei, serão avaliados pelo Tribunal de Contas do Estado de Rondônia – TCE/RO, considerando a atuação pedagógica, proativa e indutora de boas práticas junto aos seus jurisdicionados, definida através de Lei aprovada pela Assembleia Legislativa do Estado de Rondônia, a quem cabe elaborar e assinar os termos de cooperação ou outro congênere com os Municípios e órgãos parceiros para a implementação de todas as ações necessárias.</w:t>
      </w:r>
      <w:r w:rsidR="0020375E" w:rsidRPr="000D15DA">
        <w:rPr>
          <w:bCs/>
          <w:strike/>
          <w:sz w:val="26"/>
          <w:szCs w:val="26"/>
        </w:rPr>
        <w:t xml:space="preserve"> </w:t>
      </w:r>
      <w:r w:rsidR="0020375E" w:rsidRPr="000D15DA">
        <w:rPr>
          <w:b/>
          <w:bCs/>
          <w:strike/>
          <w:sz w:val="26"/>
          <w:szCs w:val="26"/>
        </w:rPr>
        <w:t xml:space="preserve">(Parágrafo </w:t>
      </w:r>
      <w:r w:rsidR="0020375E" w:rsidRPr="000D15DA">
        <w:rPr>
          <w:b/>
          <w:bCs/>
          <w:strike/>
          <w:sz w:val="26"/>
          <w:szCs w:val="26"/>
        </w:rPr>
        <w:lastRenderedPageBreak/>
        <w:t xml:space="preserve">vetado pelo </w:t>
      </w:r>
      <w:r w:rsidR="00C17BC5" w:rsidRPr="000D15DA">
        <w:rPr>
          <w:b/>
          <w:bCs/>
          <w:strike/>
          <w:sz w:val="26"/>
          <w:szCs w:val="26"/>
        </w:rPr>
        <w:t xml:space="preserve">Governador do Estado e mantido </w:t>
      </w:r>
      <w:r w:rsidR="0020375E" w:rsidRPr="000D15DA">
        <w:rPr>
          <w:b/>
          <w:bCs/>
          <w:strike/>
          <w:sz w:val="26"/>
          <w:szCs w:val="26"/>
        </w:rPr>
        <w:t>o texto pelo Assembleia Legislativa, em 18/12/2018)</w:t>
      </w:r>
    </w:p>
    <w:p w:rsidR="00F821DF" w:rsidRDefault="00F821DF" w:rsidP="00F821DF">
      <w:pPr>
        <w:ind w:firstLine="567"/>
        <w:jc w:val="both"/>
      </w:pPr>
      <w:r>
        <w:t xml:space="preserve"> 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color w:val="000000"/>
        </w:rPr>
      </w:pPr>
      <w:r w:rsidRPr="00424B41">
        <w:rPr>
          <w:rFonts w:ascii="Times Roman" w:hAnsi="Times Roman"/>
          <w:color w:val="000000"/>
        </w:rPr>
        <w:t>§ 1°. A Governança do PROFAZ tem o apoio estratégico: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I - do Governo do Estado de Rondônia, de forma irrestrita e por suas Secretarias e Órgãos;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II - da Assembleia Legislativa do Estado de Rondônia - ALE;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III - do Tribunal de Contas do Estado de Rondônia - TCE;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IV - da Associação Rondoniense de Municípios - AROM;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V - da União de Câmaras e Vereadores de Rondônia - UCAVER;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VI - da Federação das Associações Comerciais e Empresariais de Rondônia - FACER; e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VII - da Coordenação-Geral do PROFAZ.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§ 2°. O PROFAZ conta com o apoio político-institucional do Tribunal de Justiça do Estado de Rondônia - TJ/RO, do Ministério Público de Contas - MPC e do Ministério Público do Estado de Rondônia - MP/RO.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§ 3°. O PROFAZ conta com o apoio setorial do Serviço Brasileiro de Apoio às Micro e Pequenas Empresas de Rondônia - SEBRAE/RO, da Federação da Indústria do Estado de Rondônia - FIERO, da Federação do Comércio do Estado de Rondônia - FECOMÉRCIO, e do Sistema S (SENAI, SESC, SESI, SENAC, SENAR, SESCOOP e SEST).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§ 4°. O PROFAZ conta com o apoio científico, tecnológico e de inovação da Fundação Universidade Federal de Rondônia - UNIR, da Fundação Rondônia de Amparo ao Desenvolvimento das Ações Científicas e Tecnológicas e à Pesquisa do Estado de Rondônia - FAPERO, do Instituto Federal de Rondônia - IFRO, do Centro Gestor e Operacional do Sistema de Proteção da Amazônia - CENSIPAM, da Empresa Brasileira de Pesquisa Agropecuária - EMBRAPA, da Entidade Autárquica de Assistência Técnica e Extensão Rural do Estado de Rondônia - EMATER/RO, da Secretaria Estratégica de Tecnologia da Informação e Comunicação do Tribunal de Contas de Rondônia - SETIC, da Diretoria Executiva de Tecnologia da Informação e Comunicação do Governo do Estado de Rondônia - DETIC/RO e demais instituições públicas e privadas voltadas para o ensino, pesquisa e extensão, mediante termo de cooperação.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lastRenderedPageBreak/>
        <w:t> </w:t>
      </w:r>
    </w:p>
    <w:p w:rsidR="000D15DA" w:rsidRPr="00424B41" w:rsidRDefault="000D15DA" w:rsidP="000D15DA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</w:rPr>
      </w:pPr>
      <w:r w:rsidRPr="00424B41">
        <w:rPr>
          <w:rFonts w:ascii="Times Roman" w:hAnsi="Times Roman"/>
          <w:color w:val="000000"/>
        </w:rPr>
        <w:t>§ 5°. Os titulares e adjuntos da Coordenação Geral e da Coordenação Executiva previstas nos incisos II e III do artigo 5° desta Lei, são nomeados por ato do Presidente do Tribunal de Contas do Estado de Rondônia, tendo em vista a atuação pedagógica, proativa e indutora de boas práticas de governança multinível junto aos seus jurisdicionados.</w:t>
      </w:r>
      <w:r w:rsidR="004A06D1" w:rsidRPr="00424B41">
        <w:rPr>
          <w:rFonts w:ascii="Times Roman" w:hAnsi="Times Roman"/>
          <w:color w:val="000000"/>
        </w:rPr>
        <w:t xml:space="preserve"> </w:t>
      </w:r>
      <w:r w:rsidR="004A06D1" w:rsidRPr="00424B41">
        <w:rPr>
          <w:rFonts w:ascii="Times Roman" w:hAnsi="Times Roman"/>
          <w:b/>
          <w:color w:val="000000"/>
        </w:rPr>
        <w:t>(Redação dada pela Lei n. 4.589, de 18/09/2019)</w:t>
      </w:r>
    </w:p>
    <w:p w:rsidR="000D15DA" w:rsidRDefault="000D15DA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 xml:space="preserve"> Art. 2º. O PROFAZ tem por finalidade propiciar a Governança Econômico-Fazendária dos Municípios do Estado de Rondônia, de forma integrada, mediante a participação de órgãos públicos e privados, numa estratégia para o desenvolvimento econômico-sustentável em que prevaleçam a solidariedade, a cooperação, a parceria, a sustentabilidade multidimensional, o aperfeiçoamento dos mecanismos de transparência da gestão fiscal e a comunicação com a sociedade local visando o bem-estar comum.</w:t>
      </w:r>
    </w:p>
    <w:p w:rsidR="00834AD6" w:rsidRDefault="00834AD6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 xml:space="preserve">Art. 3º. São pilares do PROFAZ: </w:t>
      </w:r>
    </w:p>
    <w:p w:rsidR="00F821DF" w:rsidRDefault="00F821DF" w:rsidP="00F821DF">
      <w:pPr>
        <w:ind w:firstLine="567"/>
        <w:jc w:val="both"/>
      </w:pPr>
      <w:r>
        <w:t>I - EIXO I: modernização, sistematização, atualização, consolidação e disponibilização transparente da Legislação Tributária mediante participação efetiva da população local em todas as fases do processo legislativo;</w:t>
      </w:r>
    </w:p>
    <w:p w:rsidR="00F821DF" w:rsidRDefault="00F821DF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 xml:space="preserve">II - EIXO II:  gestão integrada fazendária, qualidade e agilidade da atividade financeira dos Municípios mediante a utilização de ferramentas de tecnologia da informação, recuperação de créditos tributários e implantação de medidas para a melhoria do Valor Adicionado Fiscal - VAF; </w:t>
      </w:r>
    </w:p>
    <w:p w:rsidR="00F821DF" w:rsidRDefault="00F821DF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>III - EIXO III: desenvolvimento econômico territorial sustentável, regularização fundiária urbana e rural e despertamento da vocação econômica dos Municípios visando o incremento da geração de emprego e renda e, por consequência, das receitas tributárias; e</w:t>
      </w:r>
    </w:p>
    <w:p w:rsidR="00F821DF" w:rsidRDefault="00F821DF" w:rsidP="00F821DF">
      <w:pPr>
        <w:ind w:firstLine="567"/>
        <w:jc w:val="both"/>
      </w:pPr>
    </w:p>
    <w:p w:rsidR="00F821DF" w:rsidRPr="00424B41" w:rsidRDefault="00F821DF" w:rsidP="00F821DF">
      <w:pPr>
        <w:ind w:firstLine="567"/>
        <w:jc w:val="both"/>
        <w:rPr>
          <w:strike/>
        </w:rPr>
      </w:pPr>
      <w:r w:rsidRPr="00424B41">
        <w:rPr>
          <w:strike/>
        </w:rPr>
        <w:t xml:space="preserve">IV - EIXO IV: capacitação, aperfeiçoamento e treinamento de forma sistêmica e integrada dos recursos humanos que atuam de forma direta e/ou indireta na Gestão Fazendária. </w:t>
      </w:r>
    </w:p>
    <w:p w:rsidR="00F821DF" w:rsidRDefault="00F821DF" w:rsidP="00F821DF">
      <w:pPr>
        <w:ind w:firstLine="567"/>
        <w:jc w:val="both"/>
      </w:pPr>
    </w:p>
    <w:p w:rsidR="00424B41" w:rsidRDefault="00424B41" w:rsidP="00F821DF">
      <w:pPr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IV - EIXO IV: capacitação, aperfeiçoamento e treinamento de forma sistêmica e integrada dos recursos humanos que atuam de forma direta e/ou indireta na governança e gestão fazendária e no desenvolvimento econômico sustentável. </w:t>
      </w:r>
      <w:r>
        <w:rPr>
          <w:rFonts w:ascii="Times Roman" w:hAnsi="Times Roman"/>
          <w:b/>
          <w:color w:val="000000"/>
        </w:rPr>
        <w:t>(Redação dada pela Lei n. 4.589, de 18/09/2019)</w:t>
      </w:r>
    </w:p>
    <w:p w:rsidR="00424B41" w:rsidRPr="00424B41" w:rsidRDefault="00424B41" w:rsidP="00F821DF">
      <w:pPr>
        <w:ind w:firstLine="567"/>
        <w:jc w:val="both"/>
        <w:rPr>
          <w:b/>
        </w:rPr>
      </w:pPr>
    </w:p>
    <w:p w:rsidR="00F821DF" w:rsidRPr="006C201D" w:rsidRDefault="00F821DF" w:rsidP="00F821DF">
      <w:pPr>
        <w:ind w:firstLine="567"/>
        <w:jc w:val="both"/>
        <w:rPr>
          <w:strike/>
        </w:rPr>
      </w:pPr>
      <w:r w:rsidRPr="006C201D">
        <w:rPr>
          <w:strike/>
        </w:rPr>
        <w:t>Art. 4º. As capacitações das ações previstas nos incisos I, II, III e IV do artigo anterior serão desenvolvidas pela Escola Superior de Contas “José Renato da Frota Uchôa”, Escola do Legislativo, Universidade Federal de Rondônia - UNIR, Fundação de Amparo à Pesquisa do Estado de Rondônia - FAPERO e pelo Serviço Brasileiro de Apoio às Micro e Pequenas Empresas de Rondônia - SEBRAE/RO.</w:t>
      </w:r>
    </w:p>
    <w:p w:rsidR="00F821DF" w:rsidRDefault="00F821DF" w:rsidP="00F821DF">
      <w:pPr>
        <w:ind w:firstLine="567"/>
        <w:jc w:val="both"/>
      </w:pPr>
    </w:p>
    <w:p w:rsidR="006C201D" w:rsidRDefault="006C201D" w:rsidP="006C201D">
      <w:pPr>
        <w:ind w:left="120" w:firstLine="447"/>
        <w:jc w:val="both"/>
        <w:rPr>
          <w:rFonts w:ascii="Times Roman" w:hAnsi="Times Roman"/>
          <w:color w:val="000000"/>
        </w:rPr>
      </w:pPr>
      <w:r w:rsidRPr="006C201D">
        <w:rPr>
          <w:rFonts w:ascii="Times Roman" w:hAnsi="Times Roman"/>
          <w:color w:val="000000"/>
        </w:rPr>
        <w:t>Art. 4°. As ações inerentes ao inciso IV do artigo 3° desta Lei serão desenvolvidas pela Coordenação Executiva do PROFAZ ou em parceria com as seguintes instituições:</w:t>
      </w:r>
    </w:p>
    <w:p w:rsidR="00566AB3" w:rsidRDefault="00566AB3" w:rsidP="006C201D">
      <w:pPr>
        <w:ind w:left="120" w:firstLine="447"/>
        <w:jc w:val="both"/>
        <w:rPr>
          <w:rFonts w:ascii="Times Roman" w:hAnsi="Times Roman"/>
          <w:color w:val="000000"/>
        </w:rPr>
      </w:pP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b/>
          <w:color w:val="000000"/>
        </w:rPr>
      </w:pPr>
      <w:r w:rsidRPr="00566AB3">
        <w:rPr>
          <w:rFonts w:ascii="Times Roman" w:hAnsi="Times Roman"/>
          <w:color w:val="000000"/>
        </w:rPr>
        <w:t>I - Escola Superior de Contas Conselheiro José Renato da Frota Uchôa - ESCON; </w:t>
      </w:r>
      <w:r w:rsidR="00AC2E1E">
        <w:rPr>
          <w:rFonts w:ascii="Times Roman" w:hAnsi="Times Roman"/>
          <w:b/>
          <w:color w:val="000000"/>
        </w:rPr>
        <w:t>(</w:t>
      </w:r>
      <w:r w:rsidR="00B4254F">
        <w:rPr>
          <w:rFonts w:ascii="Times Roman" w:hAnsi="Times Roman"/>
          <w:b/>
          <w:color w:val="000000"/>
        </w:rPr>
        <w:t>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II - Escola do Legislativo de Rondônia;</w:t>
      </w:r>
      <w:r w:rsidR="00B4254F">
        <w:rPr>
          <w:rFonts w:ascii="Times Roman" w:hAnsi="Times Roman"/>
          <w:color w:val="000000"/>
        </w:rPr>
        <w:t xml:space="preserve"> </w:t>
      </w:r>
      <w:r w:rsidR="00B4254F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lastRenderedPageBreak/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III - Fundação Universidade Federal de Rondônia - UNIR;</w:t>
      </w:r>
      <w:r w:rsidR="00B4254F">
        <w:rPr>
          <w:rFonts w:ascii="Times Roman" w:hAnsi="Times Roman"/>
          <w:color w:val="000000"/>
        </w:rPr>
        <w:t xml:space="preserve"> </w:t>
      </w:r>
      <w:r w:rsidR="00B4254F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IV - Escola de Governo de Rondônia;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V - Fundação de Amparo à Pesquisa do Estado de Rondônia - FAPERO;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VI - Serviço Brasileiro de Apoio às Micro e Pequenas Empresas de Rondônia - SEBRAE/RO;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VII - Sistema S: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(Inciso 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a) Serviço Nacional de Aprendizagem Industrial - SENAI,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b) Serviço Social do Comércio - SESC,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c) Serviço Social da Indústria - SESI,</w:t>
      </w:r>
      <w:r w:rsidR="00575689" w:rsidRPr="00575689">
        <w:rPr>
          <w:rFonts w:ascii="Times Roman" w:hAnsi="Times Roman"/>
          <w:b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d) Serviço Nacional de Aprendizagem Comercial - SENAC,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e) Serviço Nacional de Aprendizagem Rural - SENAR,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f) Serviço Nacional de Aprendizagem do Cooperativismo - SESCOOP e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g) Serviço Social do Transporte - SEST;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VIII - Instituto Federal de Rondônia - IFRO; e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IX - outras instituições públicas ou privadas, nacionais ou estrangeiras.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 </w:t>
      </w:r>
    </w:p>
    <w:p w:rsidR="00566AB3" w:rsidRPr="00566AB3" w:rsidRDefault="00566AB3" w:rsidP="00566AB3">
      <w:pPr>
        <w:ind w:left="120" w:firstLine="447"/>
        <w:jc w:val="both"/>
        <w:rPr>
          <w:rFonts w:ascii="Times Roman" w:hAnsi="Times Roman"/>
          <w:color w:val="000000"/>
        </w:rPr>
      </w:pPr>
      <w:r w:rsidRPr="00566AB3">
        <w:rPr>
          <w:rFonts w:ascii="Times Roman" w:hAnsi="Times Roman"/>
          <w:color w:val="000000"/>
        </w:rPr>
        <w:t>Parágrafo único. As capacitações previstas neste artigo são realizadas por meio de cursos, oficinas, palestras, treinamentos, fóruns, simpósios e congêneres, com critérios e forma de remuneração previstas no Regimento Interno do PROFAZ.</w:t>
      </w:r>
      <w:r w:rsidR="00575689">
        <w:rPr>
          <w:rFonts w:ascii="Times Roman" w:hAnsi="Times Roman"/>
          <w:color w:val="000000"/>
        </w:rPr>
        <w:t xml:space="preserve"> </w:t>
      </w:r>
      <w:r w:rsidR="00575689">
        <w:rPr>
          <w:rFonts w:ascii="Times Roman" w:hAnsi="Times Roman"/>
          <w:b/>
          <w:color w:val="000000"/>
        </w:rPr>
        <w:t>(Acrescido pela Lei n. 4.895, de 18/09/2019)</w:t>
      </w:r>
    </w:p>
    <w:p w:rsidR="00566AB3" w:rsidRPr="006C201D" w:rsidRDefault="00566AB3" w:rsidP="006C201D">
      <w:pPr>
        <w:ind w:left="120" w:firstLine="447"/>
        <w:jc w:val="both"/>
        <w:rPr>
          <w:rFonts w:ascii="Times Roman" w:hAnsi="Times Roman"/>
          <w:color w:val="000000"/>
        </w:rPr>
      </w:pPr>
    </w:p>
    <w:p w:rsidR="006C201D" w:rsidRDefault="006C201D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>Art. 5º. Compreende a Estrutura Organizacional do PROFAZ:</w:t>
      </w:r>
    </w:p>
    <w:p w:rsidR="00F821DF" w:rsidRDefault="00F821DF" w:rsidP="00F821DF">
      <w:pPr>
        <w:ind w:firstLine="567"/>
        <w:jc w:val="both"/>
      </w:pPr>
    </w:p>
    <w:p w:rsidR="00F821DF" w:rsidRPr="006C201D" w:rsidRDefault="00F821DF" w:rsidP="00F821DF">
      <w:pPr>
        <w:ind w:firstLine="567"/>
        <w:jc w:val="both"/>
        <w:rPr>
          <w:strike/>
        </w:rPr>
      </w:pPr>
      <w:r w:rsidRPr="006C201D">
        <w:rPr>
          <w:strike/>
        </w:rPr>
        <w:lastRenderedPageBreak/>
        <w:t>I - Conselho Diretor: composto pelo Governador do Estado, Presidente da Assembleia Legislativa do Estado, Presidente do Tribunal de Contas do Estado, Reitor da Universidade do Estado de Rondônia e Superintendente do Serviço Brasileiro de Apoio às Micro e Pequenas Empresas de Rondônia -SEBRAE/RO;</w:t>
      </w:r>
    </w:p>
    <w:p w:rsidR="00F821DF" w:rsidRPr="006C201D" w:rsidRDefault="00F821DF" w:rsidP="00F821DF">
      <w:pPr>
        <w:ind w:firstLine="567"/>
        <w:jc w:val="both"/>
        <w:rPr>
          <w:strike/>
        </w:rPr>
      </w:pPr>
    </w:p>
    <w:p w:rsidR="00F821DF" w:rsidRPr="006C201D" w:rsidRDefault="00F821DF" w:rsidP="00F821DF">
      <w:pPr>
        <w:ind w:firstLine="567"/>
        <w:jc w:val="both"/>
        <w:rPr>
          <w:strike/>
        </w:rPr>
      </w:pPr>
      <w:r w:rsidRPr="006C201D">
        <w:rPr>
          <w:strike/>
        </w:rPr>
        <w:t>II - Coordenação Geral;</w:t>
      </w:r>
    </w:p>
    <w:p w:rsidR="00F821DF" w:rsidRPr="006C201D" w:rsidRDefault="00F821DF" w:rsidP="00F821DF">
      <w:pPr>
        <w:ind w:firstLine="567"/>
        <w:jc w:val="both"/>
        <w:rPr>
          <w:strike/>
        </w:rPr>
      </w:pPr>
    </w:p>
    <w:p w:rsidR="00F821DF" w:rsidRPr="006C201D" w:rsidRDefault="00F821DF" w:rsidP="00F821DF">
      <w:pPr>
        <w:ind w:firstLine="567"/>
        <w:jc w:val="both"/>
        <w:rPr>
          <w:strike/>
        </w:rPr>
      </w:pPr>
      <w:r w:rsidRPr="006C201D">
        <w:rPr>
          <w:strike/>
        </w:rPr>
        <w:t>III - Coordenação Executiva;</w:t>
      </w:r>
    </w:p>
    <w:p w:rsidR="00F821DF" w:rsidRDefault="00F821DF" w:rsidP="00F821DF">
      <w:pPr>
        <w:ind w:firstLine="567"/>
        <w:jc w:val="both"/>
      </w:pPr>
    </w:p>
    <w:p w:rsidR="006C201D" w:rsidRPr="006C201D" w:rsidRDefault="006C201D" w:rsidP="006C201D">
      <w:pPr>
        <w:ind w:left="120" w:firstLine="447"/>
        <w:jc w:val="both"/>
        <w:rPr>
          <w:rFonts w:ascii="Times Roman" w:hAnsi="Times Roman"/>
          <w:b/>
          <w:color w:val="000000"/>
        </w:rPr>
      </w:pPr>
      <w:r w:rsidRPr="006C201D">
        <w:rPr>
          <w:rFonts w:ascii="Times Roman" w:hAnsi="Times Roman"/>
          <w:color w:val="000000"/>
        </w:rPr>
        <w:t xml:space="preserve">I - Conselho Diretor: composto pelo Governador do Estado de Rondônia, Presidente da Assembleia Legislativa do Estado de Rondônia, Presidente do Tribunal de Contas do Estado de Rondônia, Presidente da Associação Rondoniense de Municípios - AROM, Presidente da União de Câmaras e Vereadores de Rondônia - UCAVER, Presidente da Federação das Associações Comerciais e Empresariais de Rondônia - FACER e pelo Coordenador Geral do PROFAZ; </w:t>
      </w:r>
      <w:r w:rsidRPr="006C201D">
        <w:rPr>
          <w:rFonts w:ascii="Times Roman" w:hAnsi="Times Roman"/>
          <w:b/>
          <w:color w:val="000000"/>
        </w:rPr>
        <w:t>(Redação dada pela Lei n. 4.589, de 18/09/2019)</w:t>
      </w:r>
    </w:p>
    <w:p w:rsidR="006C201D" w:rsidRPr="006C201D" w:rsidRDefault="006C201D" w:rsidP="006C201D">
      <w:pPr>
        <w:ind w:left="120" w:firstLine="447"/>
        <w:jc w:val="both"/>
        <w:rPr>
          <w:rFonts w:ascii="Times Roman" w:hAnsi="Times Roman"/>
          <w:color w:val="000000"/>
        </w:rPr>
      </w:pPr>
      <w:r w:rsidRPr="006C201D">
        <w:rPr>
          <w:rFonts w:ascii="Times Roman" w:hAnsi="Times Roman"/>
          <w:color w:val="000000"/>
        </w:rPr>
        <w:t> </w:t>
      </w:r>
    </w:p>
    <w:p w:rsidR="006C201D" w:rsidRPr="006C201D" w:rsidRDefault="006C201D" w:rsidP="006C201D">
      <w:pPr>
        <w:ind w:left="120" w:firstLine="447"/>
        <w:jc w:val="both"/>
        <w:rPr>
          <w:rFonts w:ascii="Times Roman" w:hAnsi="Times Roman"/>
          <w:color w:val="000000"/>
        </w:rPr>
      </w:pPr>
      <w:r w:rsidRPr="006C201D">
        <w:rPr>
          <w:rFonts w:ascii="Times Roman" w:hAnsi="Times Roman"/>
          <w:color w:val="000000"/>
        </w:rPr>
        <w:t xml:space="preserve">II - Coordenação Geral: composta pelo Coordenador Geral e Coordenador Geral Adjunto; </w:t>
      </w:r>
      <w:r w:rsidRPr="006C201D">
        <w:rPr>
          <w:rFonts w:ascii="Times Roman" w:hAnsi="Times Roman"/>
          <w:b/>
          <w:color w:val="000000"/>
        </w:rPr>
        <w:t>(Redação dada pela Lei n. 4.589, de 18/09/2019)</w:t>
      </w:r>
    </w:p>
    <w:p w:rsidR="006C201D" w:rsidRPr="006C201D" w:rsidRDefault="006C201D" w:rsidP="006C201D">
      <w:pPr>
        <w:ind w:left="120" w:firstLine="447"/>
        <w:jc w:val="both"/>
        <w:rPr>
          <w:rFonts w:ascii="Times Roman" w:hAnsi="Times Roman"/>
          <w:color w:val="000000"/>
        </w:rPr>
      </w:pPr>
      <w:r w:rsidRPr="006C201D">
        <w:rPr>
          <w:rFonts w:ascii="Times Roman" w:hAnsi="Times Roman"/>
          <w:color w:val="000000"/>
        </w:rPr>
        <w:t> </w:t>
      </w:r>
    </w:p>
    <w:p w:rsidR="006C201D" w:rsidRPr="006C201D" w:rsidRDefault="006C201D" w:rsidP="006C201D">
      <w:pPr>
        <w:ind w:left="120" w:firstLine="447"/>
        <w:jc w:val="both"/>
        <w:rPr>
          <w:rFonts w:ascii="Times Roman" w:hAnsi="Times Roman"/>
          <w:color w:val="000000"/>
        </w:rPr>
      </w:pPr>
      <w:r w:rsidRPr="006C201D">
        <w:rPr>
          <w:rFonts w:ascii="Times Roman" w:hAnsi="Times Roman"/>
          <w:color w:val="000000"/>
        </w:rPr>
        <w:t xml:space="preserve">III - Coordenação Executiva: composta pelo Coordenador Executivo e Coordenador Executivo Adjunto. </w:t>
      </w:r>
      <w:r w:rsidRPr="006C201D">
        <w:rPr>
          <w:rFonts w:ascii="Times Roman" w:hAnsi="Times Roman"/>
          <w:b/>
          <w:color w:val="000000"/>
        </w:rPr>
        <w:t>(Redação dada pela Lei n. 4.589, de 18/09/2019)</w:t>
      </w:r>
    </w:p>
    <w:p w:rsidR="006C201D" w:rsidRDefault="006C201D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>IV - Comitê de Desburocratização;</w:t>
      </w:r>
    </w:p>
    <w:p w:rsidR="00F821DF" w:rsidRDefault="00F821DF" w:rsidP="00F821DF">
      <w:pPr>
        <w:ind w:firstLine="567"/>
        <w:jc w:val="both"/>
      </w:pPr>
    </w:p>
    <w:p w:rsidR="00F821DF" w:rsidRDefault="00F821DF" w:rsidP="00F821DF">
      <w:pPr>
        <w:ind w:firstLine="567"/>
        <w:jc w:val="both"/>
      </w:pPr>
      <w:r>
        <w:t>V - Comitê de Modernização Fazendária;</w:t>
      </w:r>
    </w:p>
    <w:p w:rsidR="00F821DF" w:rsidRDefault="00F821DF" w:rsidP="00F821DF">
      <w:pPr>
        <w:ind w:firstLine="567"/>
        <w:jc w:val="both"/>
      </w:pPr>
    </w:p>
    <w:p w:rsidR="00F821DF" w:rsidRPr="00E36923" w:rsidRDefault="00F821DF" w:rsidP="00F821DF">
      <w:pPr>
        <w:ind w:firstLine="567"/>
        <w:jc w:val="both"/>
        <w:rPr>
          <w:strike/>
        </w:rPr>
      </w:pPr>
      <w:r w:rsidRPr="00E36923">
        <w:rPr>
          <w:strike/>
        </w:rPr>
        <w:t>VI - Comitê de Desenvolvimento Sustentável; e</w:t>
      </w:r>
    </w:p>
    <w:p w:rsidR="00F821DF" w:rsidRPr="00E36923" w:rsidRDefault="00F821DF" w:rsidP="00F821DF">
      <w:pPr>
        <w:ind w:firstLine="567"/>
        <w:jc w:val="both"/>
        <w:rPr>
          <w:strike/>
        </w:rPr>
      </w:pPr>
    </w:p>
    <w:p w:rsidR="00F821DF" w:rsidRPr="00E36923" w:rsidRDefault="00F821DF" w:rsidP="00F821DF">
      <w:pPr>
        <w:ind w:firstLine="567"/>
        <w:jc w:val="both"/>
        <w:rPr>
          <w:strike/>
        </w:rPr>
      </w:pPr>
      <w:r w:rsidRPr="00E36923">
        <w:rPr>
          <w:strike/>
        </w:rPr>
        <w:t xml:space="preserve">VII - Comitê de Empreendedorismo. </w:t>
      </w:r>
    </w:p>
    <w:p w:rsidR="00F821DF" w:rsidRPr="00E36923" w:rsidRDefault="00F821DF" w:rsidP="00F821DF">
      <w:pPr>
        <w:ind w:firstLine="567"/>
        <w:jc w:val="both"/>
      </w:pPr>
    </w:p>
    <w:p w:rsidR="00E36923" w:rsidRPr="006C201D" w:rsidRDefault="00E36923" w:rsidP="00E36923">
      <w:pPr>
        <w:ind w:left="120" w:firstLine="447"/>
        <w:jc w:val="both"/>
        <w:rPr>
          <w:rFonts w:ascii="Times Roman" w:hAnsi="Times Roman"/>
          <w:color w:val="000000"/>
        </w:rPr>
      </w:pPr>
      <w:r w:rsidRPr="00E36923">
        <w:rPr>
          <w:rFonts w:ascii="Times Roman" w:hAnsi="Times Roman"/>
          <w:color w:val="000000"/>
        </w:rPr>
        <w:t xml:space="preserve">VI - Comitê de Desenvolvimento Sustentável; </w:t>
      </w:r>
      <w:r w:rsidRPr="00E36923">
        <w:rPr>
          <w:rFonts w:ascii="Times Roman" w:hAnsi="Times Roman"/>
          <w:b/>
          <w:color w:val="000000"/>
        </w:rPr>
        <w:t>(Redação dada pela Lei n. 4.589, de 18/09/2019)</w:t>
      </w:r>
    </w:p>
    <w:p w:rsidR="00E36923" w:rsidRPr="00E36923" w:rsidRDefault="00E36923" w:rsidP="00E36923">
      <w:pPr>
        <w:ind w:left="120" w:firstLine="1418"/>
        <w:jc w:val="both"/>
        <w:rPr>
          <w:rFonts w:ascii="Times Roman" w:hAnsi="Times Roman"/>
          <w:color w:val="000000"/>
        </w:rPr>
      </w:pPr>
      <w:r w:rsidRPr="00E36923">
        <w:rPr>
          <w:rFonts w:ascii="Times Roman" w:hAnsi="Times Roman"/>
          <w:color w:val="000000"/>
        </w:rPr>
        <w:t> </w:t>
      </w:r>
    </w:p>
    <w:p w:rsidR="00E36923" w:rsidRPr="006C201D" w:rsidRDefault="00E36923" w:rsidP="00E36923">
      <w:pPr>
        <w:ind w:left="120" w:firstLine="447"/>
        <w:jc w:val="both"/>
        <w:rPr>
          <w:rFonts w:ascii="Times Roman" w:hAnsi="Times Roman"/>
          <w:color w:val="000000"/>
        </w:rPr>
      </w:pPr>
      <w:r w:rsidRPr="00E36923">
        <w:rPr>
          <w:rFonts w:ascii="Times Roman" w:hAnsi="Times Roman"/>
          <w:color w:val="000000"/>
        </w:rPr>
        <w:t xml:space="preserve">VII - Comitê de Empreendedorismo; </w:t>
      </w:r>
      <w:r w:rsidRPr="00E36923">
        <w:rPr>
          <w:rFonts w:ascii="Times Roman" w:hAnsi="Times Roman"/>
          <w:b/>
          <w:color w:val="000000"/>
        </w:rPr>
        <w:t>(Redação dada pela Lei n. 4.589, de 18/09/2019)</w:t>
      </w:r>
    </w:p>
    <w:p w:rsidR="00E36923" w:rsidRDefault="00E36923" w:rsidP="00F821DF">
      <w:pPr>
        <w:ind w:firstLine="567"/>
        <w:jc w:val="both"/>
      </w:pPr>
    </w:p>
    <w:p w:rsidR="00F90063" w:rsidRPr="00F90063" w:rsidRDefault="00F90063" w:rsidP="00F90063">
      <w:pPr>
        <w:ind w:left="120" w:firstLine="447"/>
        <w:jc w:val="both"/>
        <w:rPr>
          <w:rFonts w:ascii="Times Roman" w:hAnsi="Times Roman"/>
          <w:b/>
          <w:color w:val="000000"/>
          <w:sz w:val="27"/>
          <w:szCs w:val="27"/>
        </w:rPr>
      </w:pPr>
      <w:r w:rsidRPr="00F90063">
        <w:rPr>
          <w:rFonts w:ascii="Times Roman" w:hAnsi="Times Roman"/>
          <w:color w:val="000000"/>
          <w:sz w:val="27"/>
          <w:szCs w:val="27"/>
        </w:rPr>
        <w:t>VIII - Comitê de Tecnologia da Informação e Comunicação;</w:t>
      </w:r>
      <w:r w:rsidR="008375BA">
        <w:rPr>
          <w:rFonts w:ascii="Times Roman" w:hAnsi="Times Roman"/>
          <w:color w:val="000000"/>
          <w:sz w:val="27"/>
          <w:szCs w:val="27"/>
        </w:rPr>
        <w:t xml:space="preserve"> </w:t>
      </w:r>
      <w:r w:rsidR="008375BA">
        <w:rPr>
          <w:rFonts w:ascii="Times Roman" w:hAnsi="Times Roman"/>
          <w:b/>
          <w:color w:val="000000"/>
          <w:sz w:val="27"/>
          <w:szCs w:val="27"/>
        </w:rPr>
        <w:t>(Inciso acrescido pela Lei n. 4.589, de 18/09/2019)</w:t>
      </w:r>
    </w:p>
    <w:p w:rsidR="00F90063" w:rsidRPr="00F90063" w:rsidRDefault="00F90063" w:rsidP="00F90063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F90063">
        <w:rPr>
          <w:rFonts w:ascii="Times Roman" w:hAnsi="Times Roman"/>
          <w:color w:val="000000"/>
          <w:sz w:val="27"/>
          <w:szCs w:val="27"/>
        </w:rPr>
        <w:t> </w:t>
      </w:r>
    </w:p>
    <w:p w:rsidR="00F90063" w:rsidRPr="00F90063" w:rsidRDefault="00F90063" w:rsidP="00F90063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F90063">
        <w:rPr>
          <w:rFonts w:ascii="Times Roman" w:hAnsi="Times Roman"/>
          <w:color w:val="000000"/>
          <w:sz w:val="27"/>
          <w:szCs w:val="27"/>
        </w:rPr>
        <w:t>IX - Comitê de Relações Político-Institucionais; e</w:t>
      </w:r>
      <w:r w:rsidR="008375BA">
        <w:rPr>
          <w:rFonts w:ascii="Times Roman" w:hAnsi="Times Roman"/>
          <w:color w:val="000000"/>
          <w:sz w:val="27"/>
          <w:szCs w:val="27"/>
        </w:rPr>
        <w:t xml:space="preserve"> </w:t>
      </w:r>
      <w:r w:rsidR="008375BA">
        <w:rPr>
          <w:rFonts w:ascii="Times Roman" w:hAnsi="Times Roman"/>
          <w:b/>
          <w:color w:val="000000"/>
          <w:sz w:val="27"/>
          <w:szCs w:val="27"/>
        </w:rPr>
        <w:t>(Inciso acrescido pela Lei n. 4.589, de 18/09/2019)</w:t>
      </w:r>
    </w:p>
    <w:p w:rsidR="00F90063" w:rsidRPr="00F90063" w:rsidRDefault="00F90063" w:rsidP="00F90063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F90063">
        <w:rPr>
          <w:rFonts w:ascii="Times Roman" w:hAnsi="Times Roman"/>
          <w:color w:val="000000"/>
          <w:sz w:val="27"/>
          <w:szCs w:val="27"/>
        </w:rPr>
        <w:t> </w:t>
      </w:r>
    </w:p>
    <w:p w:rsidR="00F90063" w:rsidRPr="00F90063" w:rsidRDefault="00F90063" w:rsidP="00F90063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F90063">
        <w:rPr>
          <w:rFonts w:ascii="Times Roman" w:hAnsi="Times Roman"/>
          <w:color w:val="000000"/>
          <w:sz w:val="27"/>
          <w:szCs w:val="27"/>
        </w:rPr>
        <w:t>X - Comitê de Capacitação.</w:t>
      </w:r>
      <w:r w:rsidR="008375BA">
        <w:rPr>
          <w:rFonts w:ascii="Times Roman" w:hAnsi="Times Roman"/>
          <w:color w:val="000000"/>
          <w:sz w:val="27"/>
          <w:szCs w:val="27"/>
        </w:rPr>
        <w:t xml:space="preserve"> </w:t>
      </w:r>
      <w:r w:rsidR="008375BA">
        <w:rPr>
          <w:rFonts w:ascii="Times Roman" w:hAnsi="Times Roman"/>
          <w:b/>
          <w:color w:val="000000"/>
          <w:sz w:val="27"/>
          <w:szCs w:val="27"/>
        </w:rPr>
        <w:t>(Inciso acrescido pela Lei n. 4.589, de 18/09/2019)</w:t>
      </w:r>
    </w:p>
    <w:p w:rsidR="00F90063" w:rsidRDefault="00F90063" w:rsidP="00F821DF">
      <w:pPr>
        <w:ind w:firstLine="567"/>
        <w:jc w:val="both"/>
      </w:pPr>
    </w:p>
    <w:p w:rsidR="00F821DF" w:rsidRPr="00447E1B" w:rsidRDefault="00F821DF" w:rsidP="00F821DF">
      <w:pPr>
        <w:ind w:firstLine="567"/>
        <w:jc w:val="both"/>
        <w:rPr>
          <w:strike/>
        </w:rPr>
      </w:pPr>
      <w:r w:rsidRPr="00447E1B">
        <w:rPr>
          <w:strike/>
        </w:rPr>
        <w:t>§ 1º. A composição dos Comitês previstos nos incisos IV, V, VI e VII será regulamentada por ato normativo do Coordenador-Geral com a anuência do Conselho Diretor do PROFAZ.</w:t>
      </w:r>
    </w:p>
    <w:p w:rsidR="00F821DF" w:rsidRPr="00447E1B" w:rsidRDefault="00F821DF" w:rsidP="00F821DF">
      <w:pPr>
        <w:ind w:firstLine="567"/>
        <w:jc w:val="both"/>
        <w:rPr>
          <w:strike/>
        </w:rPr>
      </w:pPr>
    </w:p>
    <w:p w:rsidR="00F821DF" w:rsidRPr="00447E1B" w:rsidRDefault="00F821DF" w:rsidP="00F821DF">
      <w:pPr>
        <w:ind w:firstLine="567"/>
        <w:jc w:val="both"/>
        <w:rPr>
          <w:strike/>
        </w:rPr>
      </w:pPr>
      <w:r w:rsidRPr="00447E1B">
        <w:rPr>
          <w:strike/>
        </w:rPr>
        <w:t>§ 2º. As ações previstas nos Eixos do Programa, dispostos no artigo 3º desta Lei, serão regulamentadas por ato normativo do Coordenador Executivo do PROFAZ.</w:t>
      </w:r>
    </w:p>
    <w:p w:rsidR="00F821DF" w:rsidRDefault="00F821DF" w:rsidP="00F821DF">
      <w:pPr>
        <w:ind w:firstLine="567"/>
        <w:jc w:val="both"/>
      </w:pPr>
    </w:p>
    <w:p w:rsidR="00447E1B" w:rsidRPr="00447E1B" w:rsidRDefault="00447E1B" w:rsidP="00447E1B">
      <w:pPr>
        <w:ind w:left="120" w:firstLine="447"/>
        <w:jc w:val="both"/>
        <w:rPr>
          <w:rFonts w:ascii="Times Roman" w:hAnsi="Times Roman"/>
          <w:color w:val="000000"/>
        </w:rPr>
      </w:pPr>
      <w:r w:rsidRPr="00447E1B">
        <w:rPr>
          <w:rFonts w:ascii="Times Roman" w:hAnsi="Times Roman"/>
          <w:color w:val="000000"/>
        </w:rPr>
        <w:t>§ 1°. O Coordenador Geral do PROFAZ, quando necessário, poderá criar outros Comitês, Câmaras Temáticas e Grupos Técnicos, com a anuência do Conselho Diretor, a fim de desenvolver as ações dos respectivos Eixos, contidas no Planejamento Estratégico e no Plano de Ação Anual do PROFAZ.</w:t>
      </w:r>
      <w:r>
        <w:rPr>
          <w:rFonts w:ascii="Times Roman" w:hAnsi="Times Roman"/>
          <w:color w:val="000000"/>
        </w:rPr>
        <w:t xml:space="preserve"> </w:t>
      </w:r>
      <w:r w:rsidRPr="00E36923">
        <w:rPr>
          <w:rFonts w:ascii="Times Roman" w:hAnsi="Times Roman"/>
          <w:b/>
          <w:color w:val="000000"/>
        </w:rPr>
        <w:t>(Redação dada pela Lei n. 4.589, de 18/09/2019)</w:t>
      </w:r>
    </w:p>
    <w:p w:rsidR="00447E1B" w:rsidRPr="00447E1B" w:rsidRDefault="00447E1B" w:rsidP="00447E1B">
      <w:pPr>
        <w:ind w:left="120" w:firstLine="447"/>
        <w:jc w:val="both"/>
        <w:rPr>
          <w:rFonts w:ascii="Times Roman" w:hAnsi="Times Roman"/>
          <w:color w:val="000000"/>
        </w:rPr>
      </w:pPr>
      <w:r w:rsidRPr="00447E1B">
        <w:rPr>
          <w:rFonts w:ascii="Times Roman" w:hAnsi="Times Roman"/>
          <w:color w:val="000000"/>
        </w:rPr>
        <w:t> </w:t>
      </w:r>
    </w:p>
    <w:p w:rsidR="00447E1B" w:rsidRPr="00447E1B" w:rsidRDefault="00447E1B" w:rsidP="00447E1B">
      <w:pPr>
        <w:ind w:left="120" w:firstLine="447"/>
        <w:jc w:val="both"/>
        <w:rPr>
          <w:rFonts w:ascii="Times Roman" w:hAnsi="Times Roman"/>
          <w:color w:val="000000"/>
        </w:rPr>
      </w:pPr>
      <w:r w:rsidRPr="00447E1B">
        <w:rPr>
          <w:rFonts w:ascii="Times Roman" w:hAnsi="Times Roman"/>
          <w:color w:val="000000"/>
        </w:rPr>
        <w:t>§ 2°. Os integrantes dos Comitês previstos nesta Lei serão nomeados pelo Coordenador Geral do PROFAZ, e os das Câmaras Temáticas e dos Grupos Técnicos pelo Coordenador Executivo do PROFAZ.</w:t>
      </w:r>
      <w:r>
        <w:rPr>
          <w:rFonts w:ascii="Times Roman" w:hAnsi="Times Roman"/>
          <w:color w:val="000000"/>
        </w:rPr>
        <w:t xml:space="preserve"> </w:t>
      </w:r>
      <w:r w:rsidRPr="00E36923">
        <w:rPr>
          <w:rFonts w:ascii="Times Roman" w:hAnsi="Times Roman"/>
          <w:b/>
          <w:color w:val="000000"/>
        </w:rPr>
        <w:t>(Redação dada pela Lei n. 4.589, de 18/09/2019)</w:t>
      </w:r>
    </w:p>
    <w:p w:rsidR="00447E1B" w:rsidRDefault="00447E1B" w:rsidP="00F821DF">
      <w:pPr>
        <w:ind w:firstLine="567"/>
        <w:jc w:val="both"/>
      </w:pPr>
    </w:p>
    <w:p w:rsidR="003E4DEF" w:rsidRPr="003E4DEF" w:rsidRDefault="003E4DEF" w:rsidP="003E4DEF">
      <w:pPr>
        <w:ind w:left="120" w:firstLine="447"/>
        <w:jc w:val="both"/>
        <w:rPr>
          <w:rFonts w:ascii="Times Roman" w:hAnsi="Times Roman"/>
          <w:b/>
          <w:color w:val="000000"/>
          <w:sz w:val="27"/>
          <w:szCs w:val="27"/>
        </w:rPr>
      </w:pPr>
      <w:r w:rsidRPr="003E4DEF">
        <w:rPr>
          <w:rFonts w:ascii="Times Roman" w:hAnsi="Times Roman"/>
          <w:color w:val="000000"/>
          <w:sz w:val="27"/>
          <w:szCs w:val="27"/>
        </w:rPr>
        <w:t>§ 3°. Compete ao Coordenador Geral do PROFAZ firmar os termos de cooperação, adesão, convênio ou congênere com Municípios, outros entes e órgãos parceiros para implementação de todas as ações atinentes ao Programa e ao Coordenador Executivo assinar todos os atos de expediente, necessários à efetivação dos objetivos do PROFAZ.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>
        <w:rPr>
          <w:rFonts w:ascii="Times Roman" w:hAnsi="Times Roman"/>
          <w:b/>
          <w:color w:val="000000"/>
          <w:sz w:val="27"/>
          <w:szCs w:val="27"/>
        </w:rPr>
        <w:t>(Acrescido pela Lei n. 4.589, de 18/092019)</w:t>
      </w:r>
    </w:p>
    <w:p w:rsidR="003E4DEF" w:rsidRPr="003E4DEF" w:rsidRDefault="003E4DEF" w:rsidP="003E4DEF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3E4DEF">
        <w:rPr>
          <w:rFonts w:ascii="Times Roman" w:hAnsi="Times Roman"/>
          <w:color w:val="000000"/>
          <w:sz w:val="27"/>
          <w:szCs w:val="27"/>
        </w:rPr>
        <w:t> </w:t>
      </w:r>
    </w:p>
    <w:p w:rsidR="003E4DEF" w:rsidRPr="003E4DEF" w:rsidRDefault="003E4DEF" w:rsidP="003E4DEF">
      <w:pPr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 w:rsidRPr="003E4DEF">
        <w:rPr>
          <w:rFonts w:ascii="Times Roman" w:hAnsi="Times Roman"/>
          <w:color w:val="000000"/>
          <w:sz w:val="27"/>
          <w:szCs w:val="27"/>
        </w:rPr>
        <w:t>§ 4°. As Coordenações a que se referem os incisos II e III e os Comitês previstos nesta Lei têm sua estrutura e funcionamento disciplinados no Regimento Interno.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>
        <w:rPr>
          <w:rFonts w:ascii="Times Roman" w:hAnsi="Times Roman"/>
          <w:b/>
          <w:color w:val="000000"/>
          <w:sz w:val="27"/>
          <w:szCs w:val="27"/>
        </w:rPr>
        <w:t>(Acrescido pela Lei n. 4.589, de 18/092019)</w:t>
      </w:r>
    </w:p>
    <w:p w:rsidR="003E4DEF" w:rsidRDefault="003E4DEF" w:rsidP="00F821DF">
      <w:pPr>
        <w:ind w:firstLine="567"/>
        <w:jc w:val="both"/>
      </w:pPr>
    </w:p>
    <w:p w:rsidR="00F821DF" w:rsidRPr="00447E1B" w:rsidRDefault="00F821DF" w:rsidP="00F821DF">
      <w:pPr>
        <w:ind w:firstLine="567"/>
        <w:jc w:val="both"/>
        <w:rPr>
          <w:strike/>
        </w:rPr>
      </w:pPr>
      <w:r w:rsidRPr="00447E1B">
        <w:rPr>
          <w:strike/>
        </w:rPr>
        <w:t xml:space="preserve">Art. 6º. Cabe a cada órgão parceiro, no âmbito de sua competência legal e autonomia administrativo-financeira, expedir os atos regulamentares necessários para a execução do estatuído na presente Lei, em conformidade com seu Planejamento Estratégico, bem como com a Lei de Diretrizes Orçamentárias, Plano Plurianual e Lei Orçamentária Anual, respeitada a legislação aplicável à espécie nos âmbitos Federal, Estadual e Municipal. </w:t>
      </w:r>
    </w:p>
    <w:p w:rsidR="00F821DF" w:rsidRDefault="00F821DF" w:rsidP="00F821DF">
      <w:pPr>
        <w:ind w:firstLine="567"/>
        <w:jc w:val="both"/>
      </w:pPr>
    </w:p>
    <w:p w:rsidR="00447E1B" w:rsidRDefault="00447E1B" w:rsidP="00F821DF">
      <w:pPr>
        <w:ind w:firstLine="56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>Art. 6°. Cabe aos parceiros públicos ou privados, diretamente ou por meio de seus órgãos, no âmbito de sua competência legal e autonomia administrativo-financeira, expedir os atos regulamentares necessários à execução do instituído na presente Lei, em conformidade com a legislação vigente e seus respectivos Planejamentos Estratégicos.</w:t>
      </w:r>
      <w:r w:rsidR="000C77CD">
        <w:rPr>
          <w:rFonts w:ascii="Times Roman" w:hAnsi="Times Roman"/>
          <w:color w:val="000000"/>
        </w:rPr>
        <w:t xml:space="preserve"> </w:t>
      </w:r>
      <w:r w:rsidR="000C77CD" w:rsidRPr="00E36923">
        <w:rPr>
          <w:rFonts w:ascii="Times Roman" w:hAnsi="Times Roman"/>
          <w:b/>
          <w:color w:val="000000"/>
        </w:rPr>
        <w:t>(Redação dada pela Lei n. 4.589, de 18/09/2019)</w:t>
      </w:r>
    </w:p>
    <w:p w:rsidR="00486AAA" w:rsidRDefault="00486AAA" w:rsidP="00F821DF">
      <w:pPr>
        <w:ind w:firstLine="567"/>
        <w:jc w:val="both"/>
      </w:pPr>
    </w:p>
    <w:p w:rsidR="00224E9F" w:rsidRDefault="00F821DF" w:rsidP="00F821DF">
      <w:pPr>
        <w:ind w:firstLine="567"/>
        <w:jc w:val="both"/>
      </w:pPr>
      <w:r>
        <w:t>Art. 7º. Esta Lei entra em vigor na data de sua publicação.</w:t>
      </w:r>
      <w:r w:rsidR="00224E9F" w:rsidRPr="00501C55">
        <w:t xml:space="preserve"> </w:t>
      </w:r>
    </w:p>
    <w:p w:rsidR="00BE59D3" w:rsidRPr="00501C55" w:rsidRDefault="00BE59D3" w:rsidP="00F821DF">
      <w:pPr>
        <w:ind w:firstLine="567"/>
        <w:jc w:val="both"/>
      </w:pPr>
    </w:p>
    <w:p w:rsidR="00224E9F" w:rsidRPr="00501C55" w:rsidRDefault="00224E9F" w:rsidP="00501C55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BF5B81">
        <w:rPr>
          <w:color w:val="000000"/>
        </w:rPr>
        <w:t xml:space="preserve"> 18</w:t>
      </w:r>
      <w:r w:rsidR="00BE59D3">
        <w:rPr>
          <w:color w:val="000000"/>
        </w:rPr>
        <w:t xml:space="preserve"> </w:t>
      </w:r>
      <w:r w:rsidRPr="00501C55">
        <w:rPr>
          <w:color w:val="000000"/>
        </w:rPr>
        <w:t xml:space="preserve">de </w:t>
      </w:r>
      <w:r w:rsidR="00DB64D3" w:rsidRPr="00501C55">
        <w:rPr>
          <w:color w:val="000000"/>
        </w:rPr>
        <w:t>dezembro</w:t>
      </w:r>
      <w:r w:rsidR="00F662EC" w:rsidRPr="00501C55">
        <w:rPr>
          <w:color w:val="000000"/>
        </w:rPr>
        <w:t xml:space="preserve"> de 2017, 130</w:t>
      </w:r>
      <w:r w:rsidR="00EB0A95" w:rsidRPr="00501C55">
        <w:rPr>
          <w:color w:val="000000"/>
        </w:rPr>
        <w:t>º</w:t>
      </w:r>
      <w:r w:rsidRPr="00501C55">
        <w:rPr>
          <w:color w:val="000000"/>
        </w:rPr>
        <w:t xml:space="preserve"> da República.</w:t>
      </w:r>
    </w:p>
    <w:p w:rsidR="00224E9F" w:rsidRPr="00501C55" w:rsidRDefault="00224E9F" w:rsidP="00501C55">
      <w:pPr>
        <w:pStyle w:val="Ttulo3"/>
        <w:widowControl w:val="0"/>
        <w:ind w:firstLine="567"/>
        <w:jc w:val="both"/>
      </w:pPr>
    </w:p>
    <w:p w:rsidR="00F662EC" w:rsidRPr="00501C55" w:rsidRDefault="00F662EC" w:rsidP="00501C55"/>
    <w:p w:rsidR="00F662EC" w:rsidRPr="00501C55" w:rsidRDefault="00F662EC" w:rsidP="00501C55"/>
    <w:p w:rsidR="00224E9F" w:rsidRPr="00501C55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224E9F" w:rsidRDefault="00B302AF" w:rsidP="00501C55">
      <w:pPr>
        <w:widowControl w:val="0"/>
        <w:jc w:val="center"/>
      </w:pPr>
      <w:r w:rsidRPr="00501C55">
        <w:t>Governador</w:t>
      </w: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sectPr w:rsidR="00C352FE" w:rsidSect="001A6ED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6A" w:rsidRDefault="0078196A" w:rsidP="00224E9F">
      <w:r>
        <w:separator/>
      </w:r>
    </w:p>
  </w:endnote>
  <w:endnote w:type="continuationSeparator" w:id="0">
    <w:p w:rsidR="0078196A" w:rsidRDefault="0078196A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CA3BD1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6A" w:rsidRDefault="0078196A" w:rsidP="00224E9F">
      <w:r>
        <w:separator/>
      </w:r>
    </w:p>
  </w:footnote>
  <w:footnote w:type="continuationSeparator" w:id="0">
    <w:p w:rsidR="0078196A" w:rsidRDefault="0078196A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655149854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17160"/>
    <w:rsid w:val="000319A3"/>
    <w:rsid w:val="000C77CD"/>
    <w:rsid w:val="000D15DA"/>
    <w:rsid w:val="000F2F43"/>
    <w:rsid w:val="00105822"/>
    <w:rsid w:val="0011346C"/>
    <w:rsid w:val="00113B6B"/>
    <w:rsid w:val="00113E23"/>
    <w:rsid w:val="00177A6D"/>
    <w:rsid w:val="001A6ED7"/>
    <w:rsid w:val="0020375E"/>
    <w:rsid w:val="00215BAB"/>
    <w:rsid w:val="00224E9F"/>
    <w:rsid w:val="002C56AB"/>
    <w:rsid w:val="002F7A96"/>
    <w:rsid w:val="00305537"/>
    <w:rsid w:val="00334FFF"/>
    <w:rsid w:val="003E4DEF"/>
    <w:rsid w:val="00416035"/>
    <w:rsid w:val="00424B41"/>
    <w:rsid w:val="004325D3"/>
    <w:rsid w:val="00447E1B"/>
    <w:rsid w:val="00473ACE"/>
    <w:rsid w:val="00486AAA"/>
    <w:rsid w:val="004A06D1"/>
    <w:rsid w:val="004E3BA1"/>
    <w:rsid w:val="00501C55"/>
    <w:rsid w:val="00550AA4"/>
    <w:rsid w:val="00566AB3"/>
    <w:rsid w:val="00575689"/>
    <w:rsid w:val="00595B8F"/>
    <w:rsid w:val="00672937"/>
    <w:rsid w:val="006C201D"/>
    <w:rsid w:val="006F5029"/>
    <w:rsid w:val="00730980"/>
    <w:rsid w:val="0078196A"/>
    <w:rsid w:val="007E3132"/>
    <w:rsid w:val="00821AE8"/>
    <w:rsid w:val="0082298D"/>
    <w:rsid w:val="00834AD6"/>
    <w:rsid w:val="008375BA"/>
    <w:rsid w:val="008A0EAF"/>
    <w:rsid w:val="008A4791"/>
    <w:rsid w:val="00963DF7"/>
    <w:rsid w:val="00A061F4"/>
    <w:rsid w:val="00AC2E1E"/>
    <w:rsid w:val="00B302AF"/>
    <w:rsid w:val="00B4254F"/>
    <w:rsid w:val="00BE59D3"/>
    <w:rsid w:val="00BF5B81"/>
    <w:rsid w:val="00C01D98"/>
    <w:rsid w:val="00C0260D"/>
    <w:rsid w:val="00C17BC5"/>
    <w:rsid w:val="00C352FE"/>
    <w:rsid w:val="00C520A2"/>
    <w:rsid w:val="00C534E7"/>
    <w:rsid w:val="00C61B27"/>
    <w:rsid w:val="00CA3BD1"/>
    <w:rsid w:val="00D41315"/>
    <w:rsid w:val="00D83129"/>
    <w:rsid w:val="00DB64D3"/>
    <w:rsid w:val="00DC40AB"/>
    <w:rsid w:val="00E13E76"/>
    <w:rsid w:val="00E36923"/>
    <w:rsid w:val="00EA56B0"/>
    <w:rsid w:val="00EB001E"/>
    <w:rsid w:val="00EB0A95"/>
    <w:rsid w:val="00F05908"/>
    <w:rsid w:val="00F662EC"/>
    <w:rsid w:val="00F707EC"/>
    <w:rsid w:val="00F821DF"/>
    <w:rsid w:val="00F85256"/>
    <w:rsid w:val="00F90063"/>
    <w:rsid w:val="00FA1EF7"/>
    <w:rsid w:val="00FB79DC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FB095-F225-490A-836E-70990D9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D15D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A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14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2641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Vanessa</cp:lastModifiedBy>
  <cp:revision>17</cp:revision>
  <cp:lastPrinted>2017-12-15T14:36:00Z</cp:lastPrinted>
  <dcterms:created xsi:type="dcterms:W3CDTF">2017-12-15T14:34:00Z</dcterms:created>
  <dcterms:modified xsi:type="dcterms:W3CDTF">2020-07-02T03:04:00Z</dcterms:modified>
</cp:coreProperties>
</file>