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9F" w:rsidRPr="00F662EC" w:rsidRDefault="0082298D" w:rsidP="00113E23">
      <w:pPr>
        <w:jc w:val="center"/>
      </w:pPr>
      <w:r w:rsidRPr="00F662EC">
        <w:t xml:space="preserve">    </w:t>
      </w:r>
      <w:r w:rsidR="00224E9F" w:rsidRPr="00F662EC">
        <w:t>LEI N.</w:t>
      </w:r>
      <w:r w:rsidR="00C0260D" w:rsidRPr="00F662EC">
        <w:t xml:space="preserve"> </w:t>
      </w:r>
      <w:r w:rsidR="00047DB2">
        <w:t>4.189</w:t>
      </w:r>
      <w:r w:rsidR="00224E9F" w:rsidRPr="00F662EC">
        <w:t>, DE</w:t>
      </w:r>
      <w:r w:rsidR="00047DB2">
        <w:t xml:space="preserve"> 27 </w:t>
      </w:r>
      <w:r w:rsidR="00224E9F" w:rsidRPr="00F662EC">
        <w:t xml:space="preserve">DE </w:t>
      </w:r>
      <w:r w:rsidR="0011346C" w:rsidRPr="00F662EC">
        <w:t>NOVEMBRO</w:t>
      </w:r>
      <w:r w:rsidR="00224E9F" w:rsidRPr="00F662EC">
        <w:t xml:space="preserve"> DE 2017.</w:t>
      </w:r>
    </w:p>
    <w:p w:rsidR="00F662EC" w:rsidRPr="00F662EC" w:rsidRDefault="00F662EC" w:rsidP="00113E23">
      <w:pPr>
        <w:pStyle w:val="Corpodetexto"/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F662EC" w:rsidRPr="00F662EC" w:rsidRDefault="00F662EC" w:rsidP="00F662EC">
      <w:pPr>
        <w:suppressAutoHyphens/>
        <w:ind w:left="5245"/>
        <w:jc w:val="both"/>
      </w:pPr>
      <w:r w:rsidRPr="00F662EC">
        <w:t xml:space="preserve">Altera o artigo 1º e os Anexos I, II e III da Lei nº 4.099, de 28 de junho de 2017, que “Autoriza o Poder Executivo a abrir crédito suplementar por </w:t>
      </w:r>
      <w:r w:rsidRPr="00F662EC">
        <w:rPr>
          <w:i/>
        </w:rPr>
        <w:t>superávit</w:t>
      </w:r>
      <w:r w:rsidRPr="00F662EC">
        <w:t xml:space="preserve"> financeiro e por Anulação, até o montante de R$ 188.224.058,35, em favor das Unidades Orçamentárias: Secretaria de Estado de Finanças - SEFIN, Secretaria de Estado da Educação - SEDUC, Superintendência de Gestão dos Gastos Públicos Administrativos - SUGESP, Secretaria de Estado do Planejamento, Orçamento e Gestão - SEPOG, Departamento Estadual de Estradas de Rodagem, Infraestrutura e Serviços Públicos - DER, Secretaria de Estado de Segurança, Defesa e Cidadania - SESDEC, Fundo Estadual de Saúde - FES e Secretaria de Estado da Justiça - SEJUS.”.</w:t>
      </w:r>
    </w:p>
    <w:p w:rsidR="00550AA4" w:rsidRPr="00F662EC" w:rsidRDefault="00550AA4" w:rsidP="00113E23">
      <w:pPr>
        <w:pStyle w:val="SemEspaamento"/>
        <w:ind w:firstLine="567"/>
        <w:jc w:val="both"/>
      </w:pPr>
    </w:p>
    <w:p w:rsidR="00224E9F" w:rsidRPr="00F662EC" w:rsidRDefault="00224E9F" w:rsidP="00113E23">
      <w:pPr>
        <w:ind w:firstLine="567"/>
        <w:jc w:val="both"/>
      </w:pPr>
      <w:r w:rsidRPr="00F662EC">
        <w:t>O GOVERNADOR DO ESTADO DE RONDÔNIA:</w:t>
      </w:r>
    </w:p>
    <w:p w:rsidR="00224E9F" w:rsidRPr="00F662EC" w:rsidRDefault="00224E9F" w:rsidP="00113E23">
      <w:pPr>
        <w:ind w:firstLine="567"/>
        <w:jc w:val="both"/>
      </w:pPr>
      <w:r w:rsidRPr="00F662EC">
        <w:t>Faço saber que a Assembleia Legislativa decreta e eu sanciono a seguinte Lei:</w:t>
      </w:r>
    </w:p>
    <w:p w:rsidR="00224E9F" w:rsidRPr="00F662EC" w:rsidRDefault="00224E9F" w:rsidP="00113E23">
      <w:pPr>
        <w:ind w:firstLine="567"/>
        <w:jc w:val="both"/>
      </w:pPr>
    </w:p>
    <w:p w:rsidR="00F662EC" w:rsidRPr="00F662EC" w:rsidRDefault="00F662EC" w:rsidP="00F662EC">
      <w:pPr>
        <w:pStyle w:val="Recuodecorpodetexto2"/>
        <w:spacing w:after="0" w:line="240" w:lineRule="auto"/>
        <w:ind w:left="0" w:firstLine="567"/>
        <w:jc w:val="both"/>
      </w:pPr>
      <w:r w:rsidRPr="00F662EC">
        <w:t>Art. 1º. O artigo 1º e os Anexos I, II e III da Lei nº 4.099, de 28 de junho de 2017, passam a vigorar conforme segue:</w:t>
      </w:r>
    </w:p>
    <w:p w:rsidR="00F662EC" w:rsidRPr="00F662EC" w:rsidRDefault="00F662EC" w:rsidP="00F662EC">
      <w:pPr>
        <w:pStyle w:val="Recuodecorpodetexto2"/>
        <w:spacing w:after="0" w:line="240" w:lineRule="auto"/>
        <w:ind w:left="0" w:firstLine="567"/>
        <w:jc w:val="both"/>
      </w:pPr>
    </w:p>
    <w:p w:rsidR="00F662EC" w:rsidRPr="00F662EC" w:rsidRDefault="00F662EC" w:rsidP="00F662EC">
      <w:pPr>
        <w:ind w:firstLine="567"/>
        <w:jc w:val="both"/>
      </w:pPr>
      <w:r w:rsidRPr="00F662EC">
        <w:t xml:space="preserve">“Art. 1º. Fica o Poder Executivo autorizado a abrir crédito suplementar por </w:t>
      </w:r>
      <w:r w:rsidRPr="00F662EC">
        <w:rPr>
          <w:i/>
        </w:rPr>
        <w:t>superávit</w:t>
      </w:r>
      <w:r w:rsidRPr="00F662EC">
        <w:t xml:space="preserve"> financeiro e por Anulação, até o montante de R$ 158.224.058,35 (cento e cinquenta e oito milhões, duzentos e vinte e quatro mil, cinquenta e oito reais e trinta e cinco centavos), em favor das Unidades Orçamentárias: Secretaria de Estado de Finanças - SEFIN, Secretaria de Estado da Educação - SEDUC, Superintendência de Gestão dos Gastos Públicos Administrativos - SUGESP, Secretaria de Estado do Planejamento, Orçamento e Gestão - SEPOG, Departamento Estadual de Estradas de Rodagem, Infraestrutura e Serviços Públicos - DER, Secretaria de Estado da Segurança, Defesa e Cidadania - SESDEC, Fundo Estadual de Saúde - FES e Secretaria de Estado da Justiça - SEJUS, para dar cobertura orçamentária às despesas corrente  e  de  capital  no  presente  exercício  sendo R$ 95.530.168,17 (noventa e cinco milhões, quinhentos e trinta mil, cento e sessenta e oito reais e dezessete centavos) por </w:t>
      </w:r>
      <w:r w:rsidRPr="00F662EC">
        <w:rPr>
          <w:i/>
        </w:rPr>
        <w:t>superávit</w:t>
      </w:r>
      <w:r w:rsidRPr="00F662EC">
        <w:t xml:space="preserve"> financeiro, alocados na natureza de despesa constante do Anexo I, e R$ 62.693.890,18 (sessenta e dois milhões, seiscentos e noventa e três mil, oitocentos e noventa reais e dezoito centavos) por Anulação, alocados na natureza de despesa constante do Anexo III.” </w:t>
      </w:r>
    </w:p>
    <w:p w:rsidR="00F662EC" w:rsidRPr="00F662EC" w:rsidRDefault="00F662EC" w:rsidP="00F662EC">
      <w:pPr>
        <w:autoSpaceDE w:val="0"/>
        <w:autoSpaceDN w:val="0"/>
        <w:adjustRightInd w:val="0"/>
        <w:jc w:val="both"/>
      </w:pPr>
    </w:p>
    <w:p w:rsidR="00F662EC" w:rsidRPr="00F662EC" w:rsidRDefault="00F662EC" w:rsidP="00F662EC">
      <w:pPr>
        <w:autoSpaceDE w:val="0"/>
        <w:autoSpaceDN w:val="0"/>
        <w:adjustRightInd w:val="0"/>
        <w:ind w:firstLine="567"/>
        <w:jc w:val="both"/>
      </w:pPr>
      <w:r w:rsidRPr="00F662EC">
        <w:t>Art. 2º. Ficam convalidados todos os atos praticados decorrentes da Lei nº 4.099, de 28 de junho de 2017, e os ajustes a serem realizados conforme o Anexo I, II e III desta Lei.</w:t>
      </w:r>
    </w:p>
    <w:p w:rsidR="00F662EC" w:rsidRPr="00F662EC" w:rsidRDefault="00F662EC" w:rsidP="00F662EC">
      <w:pPr>
        <w:ind w:left="-142" w:firstLine="850"/>
        <w:jc w:val="both"/>
      </w:pPr>
    </w:p>
    <w:p w:rsidR="004325D3" w:rsidRPr="00F662EC" w:rsidRDefault="004325D3" w:rsidP="00113E23">
      <w:pPr>
        <w:ind w:firstLine="567"/>
        <w:jc w:val="both"/>
      </w:pPr>
      <w:r w:rsidRPr="00F662EC">
        <w:t>Art. 3º. Esta Lei entra em vigor na data de sua publicação.</w:t>
      </w:r>
    </w:p>
    <w:p w:rsidR="00224E9F" w:rsidRPr="00F662EC" w:rsidRDefault="00224E9F" w:rsidP="00113E23">
      <w:pPr>
        <w:ind w:firstLine="567"/>
        <w:jc w:val="both"/>
      </w:pPr>
      <w:r w:rsidRPr="00F662EC">
        <w:t xml:space="preserve"> </w:t>
      </w:r>
    </w:p>
    <w:p w:rsidR="00224E9F" w:rsidRPr="004325D3" w:rsidRDefault="00224E9F" w:rsidP="00F662EC">
      <w:pPr>
        <w:widowControl w:val="0"/>
        <w:ind w:firstLine="567"/>
        <w:jc w:val="both"/>
        <w:rPr>
          <w:color w:val="000000"/>
        </w:rPr>
      </w:pPr>
      <w:r w:rsidRPr="004325D3">
        <w:rPr>
          <w:color w:val="000000"/>
        </w:rPr>
        <w:t>Palácio do Governo do Estado de Rondônia, em</w:t>
      </w:r>
      <w:r w:rsidR="00F662EC">
        <w:rPr>
          <w:color w:val="000000"/>
        </w:rPr>
        <w:t xml:space="preserve"> </w:t>
      </w:r>
      <w:r w:rsidR="00C155FC">
        <w:rPr>
          <w:color w:val="000000"/>
        </w:rPr>
        <w:t xml:space="preserve">27 </w:t>
      </w:r>
      <w:bookmarkStart w:id="0" w:name="_GoBack"/>
      <w:bookmarkEnd w:id="0"/>
      <w:r w:rsidRPr="004325D3">
        <w:rPr>
          <w:color w:val="000000"/>
        </w:rPr>
        <w:t xml:space="preserve">de </w:t>
      </w:r>
      <w:r w:rsidR="0011346C">
        <w:rPr>
          <w:color w:val="000000"/>
        </w:rPr>
        <w:t>novembro</w:t>
      </w:r>
      <w:r w:rsidR="00F662EC">
        <w:rPr>
          <w:color w:val="000000"/>
        </w:rPr>
        <w:t xml:space="preserve"> de 2017, 130</w:t>
      </w:r>
      <w:r w:rsidR="00EB0A95" w:rsidRPr="004325D3">
        <w:rPr>
          <w:color w:val="000000"/>
        </w:rPr>
        <w:t>º</w:t>
      </w:r>
      <w:r w:rsidRPr="004325D3">
        <w:rPr>
          <w:color w:val="000000"/>
        </w:rPr>
        <w:t xml:space="preserve"> da República.</w:t>
      </w:r>
    </w:p>
    <w:p w:rsidR="00224E9F" w:rsidRDefault="00224E9F" w:rsidP="00F662EC">
      <w:pPr>
        <w:pStyle w:val="Ttulo3"/>
        <w:widowControl w:val="0"/>
        <w:ind w:firstLine="567"/>
        <w:jc w:val="both"/>
      </w:pPr>
    </w:p>
    <w:p w:rsidR="00F662EC" w:rsidRDefault="00F662EC" w:rsidP="00F662EC"/>
    <w:p w:rsidR="00F662EC" w:rsidRPr="00F662EC" w:rsidRDefault="00F662EC" w:rsidP="00F662EC"/>
    <w:p w:rsidR="00224E9F" w:rsidRPr="004325D3" w:rsidRDefault="00224E9F" w:rsidP="00F662EC">
      <w:pPr>
        <w:widowControl w:val="0"/>
        <w:tabs>
          <w:tab w:val="left" w:pos="4365"/>
        </w:tabs>
        <w:jc w:val="center"/>
        <w:rPr>
          <w:b/>
        </w:rPr>
      </w:pPr>
      <w:r w:rsidRPr="004325D3">
        <w:rPr>
          <w:b/>
        </w:rPr>
        <w:t>CONFÚCIO AIRES MOURA</w:t>
      </w:r>
    </w:p>
    <w:p w:rsidR="00F662EC" w:rsidRDefault="00550AA4" w:rsidP="00F662EC">
      <w:pPr>
        <w:widowControl w:val="0"/>
        <w:jc w:val="center"/>
        <w:sectPr w:rsidR="00F662EC" w:rsidSect="00F662EC">
          <w:headerReference w:type="default" r:id="rId6"/>
          <w:footerReference w:type="default" r:id="rId7"/>
          <w:pgSz w:w="11906" w:h="16838"/>
          <w:pgMar w:top="1134" w:right="567" w:bottom="567" w:left="1134" w:header="454" w:footer="33" w:gutter="0"/>
          <w:cols w:space="708"/>
          <w:docGrid w:linePitch="360"/>
        </w:sectPr>
      </w:pPr>
      <w:r w:rsidRPr="004325D3">
        <w:t>Governador</w:t>
      </w:r>
    </w:p>
    <w:p w:rsidR="00F662EC" w:rsidRDefault="00F662EC" w:rsidP="0011346C">
      <w:pPr>
        <w:jc w:val="center"/>
        <w:rPr>
          <w:b/>
          <w:bCs/>
        </w:rPr>
      </w:pPr>
    </w:p>
    <w:p w:rsidR="0011346C" w:rsidRPr="00BA38A0" w:rsidRDefault="0011346C" w:rsidP="0011346C">
      <w:pPr>
        <w:jc w:val="center"/>
      </w:pPr>
      <w:r w:rsidRPr="00BA38A0">
        <w:rPr>
          <w:b/>
          <w:bCs/>
        </w:rPr>
        <w:t xml:space="preserve">ANEXO I </w:t>
      </w:r>
    </w:p>
    <w:p w:rsidR="00F662EC" w:rsidRDefault="00F662EC" w:rsidP="00F662EC">
      <w:pPr>
        <w:jc w:val="both"/>
      </w:pPr>
    </w:p>
    <w:p w:rsidR="00F662EC" w:rsidRDefault="00F662EC" w:rsidP="00F662EC">
      <w:pPr>
        <w:jc w:val="both"/>
      </w:pPr>
    </w:p>
    <w:p w:rsidR="00F662EC" w:rsidRDefault="00F662EC" w:rsidP="00F662EC">
      <w:pPr>
        <w:ind w:left="-142" w:right="-144"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CRÉDITO SUPLEMENTAR POR SUPERAVIT FINANCEIRO                                                                                     SUPLEMENTA </w:t>
      </w:r>
    </w:p>
    <w:tbl>
      <w:tblPr>
        <w:tblW w:w="1010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333"/>
      </w:tblGrid>
      <w:tr w:rsidR="00F662EC" w:rsidTr="008B6074">
        <w:trPr>
          <w:tblCellSpacing w:w="0" w:type="dxa"/>
          <w:jc w:val="center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F662EC" w:rsidRDefault="00F662EC" w:rsidP="00F662EC">
      <w:pPr>
        <w:jc w:val="both"/>
        <w:rPr>
          <w:vanish/>
        </w:rPr>
      </w:pPr>
    </w:p>
    <w:tbl>
      <w:tblPr>
        <w:tblW w:w="9986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511"/>
        <w:gridCol w:w="1691"/>
      </w:tblGrid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FINANÇAS - SEFIN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62.693.890,18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14.001.04.122.1015.2087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11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Pr="00F01B99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  <w:r w:rsidRPr="00F01B99">
              <w:rPr>
                <w:bCs/>
                <w:sz w:val="18"/>
                <w:szCs w:val="18"/>
              </w:rPr>
              <w:t>.693.890,18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EDUCAÇÃO - SEDUC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 w:rsidRPr="006F4D22">
              <w:rPr>
                <w:b/>
                <w:bCs/>
                <w:sz w:val="18"/>
                <w:szCs w:val="18"/>
              </w:rPr>
              <w:t>32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6F4D22">
              <w:rPr>
                <w:b/>
                <w:bCs/>
                <w:sz w:val="18"/>
                <w:szCs w:val="18"/>
              </w:rPr>
              <w:t>836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6F4D22">
              <w:rPr>
                <w:b/>
                <w:bCs/>
                <w:sz w:val="18"/>
                <w:szCs w:val="18"/>
              </w:rPr>
              <w:t>277,99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16.001.12.122.1015.2087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511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899.030,00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11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66.880,00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16.001.12.368.1076.2165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E MELHORAR AS UNIDADES ESCOLARES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11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16.713.624,31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16.001.12.368.1076.2213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AS UNIDADES ESCOLARES E ASSISTÊNCIA AOS EDUCANDOS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511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13.392.210,35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11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38.810,65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11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1.725.722,68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8295" w:type="dxa"/>
            <w:gridSpan w:val="4"/>
            <w:vAlign w:val="center"/>
            <w:hideMark/>
          </w:tcPr>
          <w:p w:rsidR="00F662EC" w:rsidRDefault="00F662EC" w:rsidP="008B607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R$ 95.</w:t>
            </w:r>
            <w:r w:rsidRPr="00F01B99">
              <w:rPr>
                <w:b/>
                <w:bCs/>
                <w:sz w:val="18"/>
                <w:szCs w:val="18"/>
              </w:rPr>
              <w:t>530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F01B99">
              <w:rPr>
                <w:b/>
                <w:bCs/>
                <w:sz w:val="18"/>
                <w:szCs w:val="18"/>
              </w:rPr>
              <w:t>168,17</w:t>
            </w:r>
          </w:p>
        </w:tc>
      </w:tr>
    </w:tbl>
    <w:p w:rsidR="00F662EC" w:rsidRDefault="00F662EC" w:rsidP="00F662EC"/>
    <w:p w:rsidR="00F662EC" w:rsidRDefault="00F662EC" w:rsidP="00F662EC">
      <w:pPr>
        <w:spacing w:after="240"/>
        <w:jc w:val="both"/>
      </w:pPr>
    </w:p>
    <w:p w:rsidR="00F662EC" w:rsidRDefault="00F662EC" w:rsidP="00F662EC">
      <w:pPr>
        <w:jc w:val="center"/>
        <w:rPr>
          <w:b/>
          <w:bCs/>
          <w:szCs w:val="18"/>
        </w:rPr>
      </w:pPr>
      <w:r w:rsidRPr="00C0434C">
        <w:rPr>
          <w:b/>
          <w:bCs/>
          <w:szCs w:val="18"/>
        </w:rPr>
        <w:t xml:space="preserve">ANEXO II </w:t>
      </w:r>
    </w:p>
    <w:p w:rsidR="00F662EC" w:rsidRPr="00C0434C" w:rsidRDefault="00F662EC" w:rsidP="00F662EC">
      <w:pPr>
        <w:jc w:val="center"/>
        <w:rPr>
          <w:szCs w:val="18"/>
        </w:rPr>
      </w:pPr>
    </w:p>
    <w:p w:rsidR="00F662EC" w:rsidRDefault="00F662EC" w:rsidP="00F662EC">
      <w:pPr>
        <w:jc w:val="both"/>
      </w:pPr>
      <w:r>
        <w:t xml:space="preserve"> </w:t>
      </w:r>
    </w:p>
    <w:p w:rsidR="00F662EC" w:rsidRDefault="00F662EC" w:rsidP="00F662EC">
      <w:pPr>
        <w:ind w:left="-142" w:right="-994" w:hanging="85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CRÉDITO ADICIONAL SUPLEMENTAR POR ANULAÇÃO                                                                                                REDUZ </w:t>
      </w:r>
    </w:p>
    <w:tbl>
      <w:tblPr>
        <w:tblW w:w="1027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10"/>
      </w:tblGrid>
      <w:tr w:rsidR="00F662EC" w:rsidTr="008B6074">
        <w:trPr>
          <w:tblCellSpacing w:w="0" w:type="dxa"/>
          <w:jc w:val="center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F662EC" w:rsidRDefault="00F662EC" w:rsidP="00F662EC">
      <w:pPr>
        <w:jc w:val="both"/>
        <w:rPr>
          <w:vanish/>
        </w:rPr>
      </w:pPr>
    </w:p>
    <w:tbl>
      <w:tblPr>
        <w:tblW w:w="10137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478"/>
      </w:tblGrid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FINANÇAS - SEFIN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62.693.890,18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14.001.04.122.1015.2087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478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  <w:r w:rsidRPr="00F01B99">
              <w:rPr>
                <w:bCs/>
                <w:sz w:val="18"/>
                <w:szCs w:val="18"/>
              </w:rPr>
              <w:t>.693.890,18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F662EC" w:rsidRDefault="00F662EC" w:rsidP="008B607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78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R$ 62.693.890,18</w:t>
            </w:r>
          </w:p>
        </w:tc>
      </w:tr>
    </w:tbl>
    <w:p w:rsidR="00F662EC" w:rsidRDefault="00F662EC" w:rsidP="00F662EC">
      <w:pPr>
        <w:spacing w:after="240"/>
        <w:jc w:val="both"/>
      </w:pPr>
    </w:p>
    <w:p w:rsidR="00F662EC" w:rsidRDefault="00F662EC" w:rsidP="00F662EC">
      <w:pPr>
        <w:jc w:val="center"/>
        <w:rPr>
          <w:b/>
          <w:bCs/>
          <w:szCs w:val="18"/>
        </w:rPr>
      </w:pPr>
    </w:p>
    <w:p w:rsidR="00F662EC" w:rsidRDefault="00F662EC" w:rsidP="00F662EC">
      <w:pPr>
        <w:jc w:val="center"/>
        <w:rPr>
          <w:b/>
          <w:bCs/>
          <w:szCs w:val="18"/>
        </w:rPr>
      </w:pPr>
    </w:p>
    <w:p w:rsidR="00F662EC" w:rsidRDefault="00F662EC" w:rsidP="00F662EC">
      <w:pPr>
        <w:jc w:val="center"/>
        <w:rPr>
          <w:b/>
          <w:bCs/>
          <w:szCs w:val="18"/>
        </w:rPr>
      </w:pPr>
    </w:p>
    <w:p w:rsidR="00F662EC" w:rsidRDefault="00F662EC" w:rsidP="00F662EC">
      <w:pPr>
        <w:jc w:val="center"/>
        <w:rPr>
          <w:b/>
          <w:bCs/>
          <w:szCs w:val="18"/>
        </w:rPr>
      </w:pPr>
    </w:p>
    <w:p w:rsidR="00F662EC" w:rsidRDefault="00F662EC" w:rsidP="00F662EC">
      <w:pPr>
        <w:jc w:val="center"/>
        <w:rPr>
          <w:b/>
          <w:bCs/>
          <w:szCs w:val="18"/>
        </w:rPr>
      </w:pPr>
    </w:p>
    <w:p w:rsidR="00F662EC" w:rsidRDefault="00F662EC" w:rsidP="00F662EC">
      <w:pPr>
        <w:jc w:val="center"/>
        <w:rPr>
          <w:b/>
          <w:bCs/>
          <w:szCs w:val="18"/>
        </w:rPr>
      </w:pPr>
    </w:p>
    <w:p w:rsidR="00F662EC" w:rsidRDefault="00F662EC" w:rsidP="00F662EC">
      <w:pPr>
        <w:jc w:val="center"/>
        <w:rPr>
          <w:b/>
          <w:bCs/>
          <w:szCs w:val="18"/>
        </w:rPr>
      </w:pPr>
      <w:r w:rsidRPr="00C0434C">
        <w:rPr>
          <w:b/>
          <w:bCs/>
          <w:szCs w:val="18"/>
        </w:rPr>
        <w:t xml:space="preserve">ANEXO III </w:t>
      </w:r>
    </w:p>
    <w:p w:rsidR="00F662EC" w:rsidRPr="00C0434C" w:rsidRDefault="00F662EC" w:rsidP="00F662EC">
      <w:pPr>
        <w:jc w:val="center"/>
        <w:rPr>
          <w:b/>
          <w:szCs w:val="18"/>
        </w:rPr>
      </w:pPr>
    </w:p>
    <w:p w:rsidR="00F662EC" w:rsidRDefault="00F662EC" w:rsidP="00F662EC">
      <w:pPr>
        <w:jc w:val="both"/>
      </w:pPr>
    </w:p>
    <w:p w:rsidR="00F662EC" w:rsidRDefault="00F662EC" w:rsidP="00F662EC">
      <w:pPr>
        <w:ind w:left="-1134" w:right="-99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CRÉDITO ADICIONAL SUPLEMENTAR POR ANULAÇÃO                                                                                          SUPLEMENTA </w:t>
      </w:r>
    </w:p>
    <w:tbl>
      <w:tblPr>
        <w:tblW w:w="10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F662EC" w:rsidTr="008B6074">
        <w:trPr>
          <w:tblCellSpacing w:w="0" w:type="dxa"/>
          <w:jc w:val="center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2EC" w:rsidRDefault="00F662EC" w:rsidP="008B60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F662EC" w:rsidRDefault="00F662EC" w:rsidP="00F662EC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DE GESTÃO DOS GASTOS PÚBLICOS ADMINISTRATIVOS - SUGESP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3.819.375,22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11.009.04.122.2071.2554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PROMOVER A PUBLICIDADE INSTITUCIONAL 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3.819.375,22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DO PLANEJAMENTO, ORÇAMENTO E GESTÃO - SEPOG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 w:rsidRPr="009A0A4F">
              <w:rPr>
                <w:b/>
                <w:bCs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A0A4F">
              <w:rPr>
                <w:b/>
                <w:bCs/>
                <w:sz w:val="18"/>
                <w:szCs w:val="18"/>
              </w:rPr>
              <w:t>824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A0A4F">
              <w:rPr>
                <w:b/>
                <w:bCs/>
                <w:sz w:val="18"/>
                <w:szCs w:val="18"/>
              </w:rPr>
              <w:t>514,96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13.001.04.122.1015.2087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 w:rsidRPr="009A0A4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  <w:r w:rsidRPr="009A0A4F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.</w:t>
            </w:r>
            <w:r w:rsidRPr="009A0A4F">
              <w:rPr>
                <w:sz w:val="18"/>
                <w:szCs w:val="18"/>
              </w:rPr>
              <w:t>274,96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13.001.04.122.1277.2070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GESTÃO DE PESSOAS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3.269.240,00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DEPARTAMENTO ESTADUAL DE ESTRADAS DE RODAGEM, INFRAESTRUTURA E SERVIÇOS PÚBLICOS - DER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5.050.000,00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14.020.26.452.2057.1384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DESENVOLVIMENTO DA INFRAESTRUTURA URBANA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1.250.000,00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Pr="00A229D9" w:rsidRDefault="00F662EC" w:rsidP="008B6074">
            <w:pPr>
              <w:jc w:val="center"/>
              <w:rPr>
                <w:sz w:val="18"/>
                <w:szCs w:val="18"/>
              </w:rPr>
            </w:pPr>
            <w:r w:rsidRPr="00A229D9">
              <w:rPr>
                <w:bCs/>
                <w:sz w:val="18"/>
                <w:szCs w:val="18"/>
              </w:rPr>
              <w:t>14.020.15.451.1254.1390</w:t>
            </w:r>
          </w:p>
        </w:tc>
        <w:tc>
          <w:tcPr>
            <w:tcW w:w="4198" w:type="dxa"/>
            <w:vAlign w:val="center"/>
            <w:hideMark/>
          </w:tcPr>
          <w:p w:rsidR="00F662EC" w:rsidRPr="00A229D9" w:rsidRDefault="00F662EC" w:rsidP="008B6074">
            <w:pPr>
              <w:rPr>
                <w:sz w:val="18"/>
                <w:szCs w:val="18"/>
              </w:rPr>
            </w:pPr>
            <w:r w:rsidRPr="00A229D9">
              <w:rPr>
                <w:bCs/>
                <w:sz w:val="18"/>
                <w:szCs w:val="18"/>
              </w:rPr>
              <w:t>CONSTRUÇÃO DE OBRAS E SERVIÇOS PÚBLICOS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Pr="009A0A4F" w:rsidRDefault="00F662EC" w:rsidP="008B6074">
            <w:pPr>
              <w:jc w:val="center"/>
              <w:rPr>
                <w:sz w:val="18"/>
                <w:szCs w:val="18"/>
              </w:rPr>
            </w:pPr>
            <w:r w:rsidRPr="009A0A4F">
              <w:rPr>
                <w:bCs/>
                <w:sz w:val="18"/>
                <w:szCs w:val="18"/>
              </w:rPr>
              <w:t>14.020.04.122.1015.2087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Pr="009A0A4F" w:rsidRDefault="00F662EC" w:rsidP="008B6074">
            <w:pPr>
              <w:jc w:val="right"/>
              <w:rPr>
                <w:bCs/>
                <w:sz w:val="18"/>
                <w:szCs w:val="18"/>
              </w:rPr>
            </w:pPr>
            <w:r w:rsidRPr="009A0A4F">
              <w:rPr>
                <w:bCs/>
                <w:sz w:val="18"/>
                <w:szCs w:val="18"/>
              </w:rPr>
              <w:t>2.800.000,00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SEGURANÇA, DEFESA E CIDADANIA - SESDEC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5.000.000,00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15.001.06.181.2020.2154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OPERACIONAL DA UNIDADE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5.000.000,00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ESTADUAL DE SAÚDE - FES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20.000.000,00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17.012.10.122.1015.2087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20.000.000,00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JUSTIÇA - SEJUS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5.000.000,00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2536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21.001.03.421.1242.2893</w:t>
            </w:r>
          </w:p>
        </w:tc>
        <w:tc>
          <w:tcPr>
            <w:tcW w:w="4198" w:type="dxa"/>
            <w:vAlign w:val="center"/>
            <w:hideMark/>
          </w:tcPr>
          <w:p w:rsidR="00F662EC" w:rsidRDefault="00F662EC" w:rsidP="008B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FORNECER ALIMENTAÇÃO PARA A POPULAÇÃO CARCERÁRIA</w:t>
            </w:r>
          </w:p>
        </w:tc>
        <w:tc>
          <w:tcPr>
            <w:tcW w:w="1050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5" w:type="dxa"/>
            <w:vAlign w:val="center"/>
            <w:hideMark/>
          </w:tcPr>
          <w:p w:rsidR="00F662EC" w:rsidRDefault="00F662EC" w:rsidP="008B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91" w:type="dxa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5.000.000,00</w:t>
            </w:r>
          </w:p>
        </w:tc>
      </w:tr>
      <w:tr w:rsidR="00F662EC" w:rsidTr="008B6074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F662EC" w:rsidRDefault="00F662EC" w:rsidP="008B607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F662EC" w:rsidRDefault="00F662EC" w:rsidP="008B60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R$ 62.693.890,18</w:t>
            </w:r>
          </w:p>
        </w:tc>
      </w:tr>
    </w:tbl>
    <w:p w:rsidR="00F662EC" w:rsidRDefault="00F662EC" w:rsidP="00F662EC">
      <w:r>
        <w:t xml:space="preserve">                                                                                                                                                                              </w:t>
      </w:r>
    </w:p>
    <w:p w:rsidR="00F662EC" w:rsidRDefault="00F662EC" w:rsidP="00F662EC"/>
    <w:p w:rsidR="00F662EC" w:rsidRPr="002C751D" w:rsidRDefault="00F662EC" w:rsidP="00F662EC">
      <w:pPr>
        <w:spacing w:after="240"/>
        <w:jc w:val="center"/>
      </w:pPr>
    </w:p>
    <w:p w:rsidR="00F662EC" w:rsidRDefault="00F662EC" w:rsidP="00F662EC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662EC" w:rsidRDefault="00F662EC" w:rsidP="00F662EC"/>
    <w:p w:rsidR="00224E9F" w:rsidRDefault="00224E9F" w:rsidP="00F662EC">
      <w:pPr>
        <w:jc w:val="both"/>
      </w:pPr>
    </w:p>
    <w:sectPr w:rsidR="00224E9F" w:rsidSect="00EB0A9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9F" w:rsidRDefault="00224E9F" w:rsidP="00224E9F">
      <w:r>
        <w:separator/>
      </w:r>
    </w:p>
  </w:endnote>
  <w:endnote w:type="continuationSeparator" w:id="0">
    <w:p w:rsidR="00224E9F" w:rsidRDefault="00224E9F" w:rsidP="0022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1774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72937" w:rsidRPr="00672937" w:rsidRDefault="00672937">
        <w:pPr>
          <w:pStyle w:val="Rodap"/>
          <w:jc w:val="right"/>
          <w:rPr>
            <w:sz w:val="20"/>
            <w:szCs w:val="20"/>
          </w:rPr>
        </w:pPr>
        <w:r w:rsidRPr="00672937">
          <w:rPr>
            <w:sz w:val="20"/>
            <w:szCs w:val="20"/>
          </w:rPr>
          <w:fldChar w:fldCharType="begin"/>
        </w:r>
        <w:r w:rsidRPr="00672937">
          <w:rPr>
            <w:sz w:val="20"/>
            <w:szCs w:val="20"/>
          </w:rPr>
          <w:instrText>PAGE   \* MERGEFORMAT</w:instrText>
        </w:r>
        <w:r w:rsidRPr="00672937">
          <w:rPr>
            <w:sz w:val="20"/>
            <w:szCs w:val="20"/>
          </w:rPr>
          <w:fldChar w:fldCharType="separate"/>
        </w:r>
        <w:r w:rsidR="00C155FC">
          <w:rPr>
            <w:noProof/>
            <w:sz w:val="20"/>
            <w:szCs w:val="20"/>
          </w:rPr>
          <w:t>3</w:t>
        </w:r>
        <w:r w:rsidRPr="00672937">
          <w:rPr>
            <w:sz w:val="20"/>
            <w:szCs w:val="20"/>
          </w:rPr>
          <w:fldChar w:fldCharType="end"/>
        </w:r>
      </w:p>
    </w:sdtContent>
  </w:sdt>
  <w:p w:rsidR="00672937" w:rsidRDefault="006729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9F" w:rsidRDefault="00224E9F" w:rsidP="00224E9F">
      <w:r>
        <w:separator/>
      </w:r>
    </w:p>
  </w:footnote>
  <w:footnote w:type="continuationSeparator" w:id="0">
    <w:p w:rsidR="00224E9F" w:rsidRDefault="00224E9F" w:rsidP="0022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055772843"/>
  <w:bookmarkEnd w:id="1"/>
  <w:p w:rsidR="00224E9F" w:rsidRPr="004830DA" w:rsidRDefault="00F662EC" w:rsidP="00224E9F">
    <w:pPr>
      <w:jc w:val="center"/>
      <w:rPr>
        <w:b/>
      </w:rPr>
    </w:pPr>
    <w:r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71.25pt" o:ole="" fillcolor="window">
          <v:imagedata r:id="rId1" o:title=""/>
        </v:shape>
        <o:OLEObject Type="Embed" ProgID="Word.Picture.8" ShapeID="_x0000_i1025" DrawAspect="Content" ObjectID="_1573279220" r:id="rId2"/>
      </w:object>
    </w:r>
  </w:p>
  <w:p w:rsidR="00224E9F" w:rsidRPr="004830DA" w:rsidRDefault="00224E9F" w:rsidP="00224E9F">
    <w:pPr>
      <w:jc w:val="center"/>
      <w:rPr>
        <w:b/>
      </w:rPr>
    </w:pPr>
    <w:r w:rsidRPr="004830DA">
      <w:rPr>
        <w:b/>
      </w:rPr>
      <w:t>GOVERNO DO ESTADO DE RONDÔNIA</w:t>
    </w:r>
  </w:p>
  <w:p w:rsidR="00224E9F" w:rsidRDefault="00224E9F" w:rsidP="00224E9F">
    <w:pPr>
      <w:tabs>
        <w:tab w:val="center" w:pos="4252"/>
        <w:tab w:val="right" w:pos="8504"/>
      </w:tabs>
      <w:jc w:val="center"/>
      <w:rPr>
        <w:b/>
      </w:rPr>
    </w:pPr>
    <w:r w:rsidRPr="004830DA">
      <w:rPr>
        <w:b/>
      </w:rPr>
      <w:t>GOVERNADORIA</w:t>
    </w:r>
  </w:p>
  <w:p w:rsidR="00224E9F" w:rsidRPr="00F662EC" w:rsidRDefault="00224E9F" w:rsidP="00224E9F">
    <w:pPr>
      <w:tabs>
        <w:tab w:val="center" w:pos="4252"/>
        <w:tab w:val="right" w:pos="8504"/>
      </w:tabs>
      <w:jc w:val="center"/>
      <w:rPr>
        <w:b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9F"/>
    <w:rsid w:val="00047DB2"/>
    <w:rsid w:val="0011346C"/>
    <w:rsid w:val="00113B6B"/>
    <w:rsid w:val="00113E23"/>
    <w:rsid w:val="00224E9F"/>
    <w:rsid w:val="00416035"/>
    <w:rsid w:val="004325D3"/>
    <w:rsid w:val="00473ACE"/>
    <w:rsid w:val="004E3BA1"/>
    <w:rsid w:val="00550AA4"/>
    <w:rsid w:val="00672937"/>
    <w:rsid w:val="006F5029"/>
    <w:rsid w:val="0082298D"/>
    <w:rsid w:val="00BF1FBA"/>
    <w:rsid w:val="00C01D98"/>
    <w:rsid w:val="00C0260D"/>
    <w:rsid w:val="00C155FC"/>
    <w:rsid w:val="00C520A2"/>
    <w:rsid w:val="00D41315"/>
    <w:rsid w:val="00EB001E"/>
    <w:rsid w:val="00EB0A95"/>
    <w:rsid w:val="00F05908"/>
    <w:rsid w:val="00F662EC"/>
    <w:rsid w:val="00F707EC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5:chartTrackingRefBased/>
  <w15:docId w15:val="{E766E9B2-EC2D-48F5-B285-E2BE6A96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24E9F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24E9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27">
    <w:name w:val="xl27"/>
    <w:basedOn w:val="Normal"/>
    <w:rsid w:val="00224E9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EF7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55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50AA4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50AA4"/>
    <w:rPr>
      <w:rFonts w:ascii="CG Times" w:eastAsia="Times New Roman" w:hAnsi="CG Times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662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662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Santicléia da Costa Portela</cp:lastModifiedBy>
  <cp:revision>5</cp:revision>
  <cp:lastPrinted>2017-05-18T13:18:00Z</cp:lastPrinted>
  <dcterms:created xsi:type="dcterms:W3CDTF">2017-11-23T12:37:00Z</dcterms:created>
  <dcterms:modified xsi:type="dcterms:W3CDTF">2017-11-27T13:13:00Z</dcterms:modified>
</cp:coreProperties>
</file>