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0E" w:rsidRPr="005C4317" w:rsidRDefault="00970B0E" w:rsidP="00970B0E">
      <w:pPr>
        <w:pStyle w:val="Corpodetexto"/>
        <w:spacing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  <w:r w:rsidRPr="005C4317">
        <w:rPr>
          <w:rFonts w:ascii="Times New Roman" w:hAnsi="Times New Roman"/>
          <w:sz w:val="24"/>
        </w:rPr>
        <w:t>LEI N.</w:t>
      </w:r>
      <w:r w:rsidR="002E3382">
        <w:rPr>
          <w:rFonts w:ascii="Times New Roman" w:hAnsi="Times New Roman"/>
          <w:sz w:val="24"/>
        </w:rPr>
        <w:t xml:space="preserve"> 4.140</w:t>
      </w:r>
      <w:r w:rsidRPr="005C4317">
        <w:rPr>
          <w:rFonts w:ascii="Times New Roman" w:hAnsi="Times New Roman"/>
          <w:sz w:val="24"/>
        </w:rPr>
        <w:t>, DE</w:t>
      </w:r>
      <w:r w:rsidR="002E3382">
        <w:rPr>
          <w:rFonts w:ascii="Times New Roman" w:hAnsi="Times New Roman"/>
          <w:sz w:val="24"/>
        </w:rPr>
        <w:t xml:space="preserve"> 21 </w:t>
      </w:r>
      <w:r w:rsidRPr="005C4317">
        <w:rPr>
          <w:rFonts w:ascii="Times New Roman" w:hAnsi="Times New Roman"/>
          <w:sz w:val="24"/>
        </w:rPr>
        <w:t xml:space="preserve">DE </w:t>
      </w:r>
      <w:r w:rsidR="00DF4A15">
        <w:rPr>
          <w:rFonts w:ascii="Times New Roman" w:hAnsi="Times New Roman"/>
          <w:sz w:val="24"/>
        </w:rPr>
        <w:t>SETEMBRO</w:t>
      </w:r>
      <w:r w:rsidRPr="005C4317">
        <w:rPr>
          <w:rFonts w:ascii="Times New Roman" w:hAnsi="Times New Roman"/>
          <w:sz w:val="24"/>
        </w:rPr>
        <w:t xml:space="preserve"> DE 2017.</w:t>
      </w:r>
    </w:p>
    <w:p w:rsidR="00065F01" w:rsidRDefault="00065F01" w:rsidP="00DB7B29">
      <w:pPr>
        <w:shd w:val="clear" w:color="auto" w:fill="FFFFFF"/>
        <w:ind w:left="5103"/>
        <w:jc w:val="both"/>
      </w:pPr>
    </w:p>
    <w:p w:rsidR="00970B0E" w:rsidRDefault="00E73245" w:rsidP="00065F01">
      <w:pPr>
        <w:pStyle w:val="Corpodetexto"/>
        <w:spacing w:line="240" w:lineRule="auto"/>
        <w:ind w:left="5103"/>
        <w:rPr>
          <w:rFonts w:ascii="Times New Roman" w:hAnsi="Times New Roman"/>
          <w:sz w:val="24"/>
          <w:szCs w:val="24"/>
        </w:rPr>
      </w:pPr>
      <w:r w:rsidRPr="00E73245">
        <w:rPr>
          <w:rFonts w:ascii="Times New Roman" w:hAnsi="Times New Roman"/>
          <w:sz w:val="24"/>
          <w:szCs w:val="24"/>
        </w:rPr>
        <w:t>Altera a ementa e o artigo 1</w:t>
      </w:r>
      <w:r w:rsidR="000D484E">
        <w:rPr>
          <w:rFonts w:ascii="Times New Roman" w:hAnsi="Times New Roman"/>
          <w:sz w:val="24"/>
          <w:szCs w:val="24"/>
        </w:rPr>
        <w:t>º</w:t>
      </w:r>
      <w:r w:rsidRPr="00E73245">
        <w:rPr>
          <w:rFonts w:ascii="Times New Roman" w:hAnsi="Times New Roman"/>
          <w:sz w:val="24"/>
          <w:szCs w:val="24"/>
        </w:rPr>
        <w:t xml:space="preserve"> da Lei nº 2.584, de 18 de outubro de 2011, que “Declara de utilidade pública a Associação Beneficente Isaias Fernandes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245">
        <w:rPr>
          <w:rFonts w:ascii="Times New Roman" w:hAnsi="Times New Roman"/>
          <w:sz w:val="24"/>
          <w:szCs w:val="24"/>
        </w:rPr>
        <w:t>- ABIF, com sede no Município de Nova Mamoré”.</w:t>
      </w:r>
    </w:p>
    <w:p w:rsidR="00065F01" w:rsidRPr="007447EC" w:rsidRDefault="00065F01" w:rsidP="00065F01">
      <w:pPr>
        <w:pStyle w:val="Corpodetexto"/>
        <w:spacing w:line="240" w:lineRule="auto"/>
        <w:ind w:left="5103"/>
        <w:rPr>
          <w:rFonts w:ascii="Times New Roman" w:hAnsi="Times New Roman"/>
          <w:b/>
          <w:sz w:val="24"/>
          <w:szCs w:val="26"/>
        </w:rPr>
      </w:pPr>
    </w:p>
    <w:p w:rsidR="00970B0E" w:rsidRPr="00C37E4E" w:rsidRDefault="00970B0E" w:rsidP="00970B0E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C37E4E">
        <w:rPr>
          <w:rFonts w:ascii="Times New Roman" w:eastAsia="Times New Roman" w:hAnsi="Times New Roman" w:cs="Times New Roman"/>
        </w:rPr>
        <w:t>O GOVERNADOR DO ESTADO DE RONDÔNIA:</w:t>
      </w:r>
    </w:p>
    <w:p w:rsidR="00970B0E" w:rsidRPr="00C37E4E" w:rsidRDefault="00970B0E" w:rsidP="00970B0E">
      <w:pPr>
        <w:tabs>
          <w:tab w:val="left" w:pos="567"/>
        </w:tabs>
        <w:ind w:firstLine="567"/>
        <w:jc w:val="both"/>
      </w:pPr>
      <w:r w:rsidRPr="00C37E4E">
        <w:t>Faço saber que a Assembleia Legislativa decreta e eu sanciono a seguinte Lei:</w:t>
      </w:r>
    </w:p>
    <w:p w:rsidR="00970B0E" w:rsidRPr="007447EC" w:rsidRDefault="00970B0E" w:rsidP="00970B0E">
      <w:pPr>
        <w:ind w:firstLine="561"/>
        <w:jc w:val="both"/>
        <w:rPr>
          <w:szCs w:val="26"/>
        </w:rPr>
      </w:pPr>
    </w:p>
    <w:p w:rsidR="00586FC3" w:rsidRPr="00586FC3" w:rsidRDefault="00586FC3" w:rsidP="00586FC3">
      <w:pPr>
        <w:ind w:firstLine="567"/>
        <w:jc w:val="both"/>
        <w:rPr>
          <w:bCs/>
        </w:rPr>
      </w:pPr>
      <w:r w:rsidRPr="00586FC3">
        <w:rPr>
          <w:bCs/>
        </w:rPr>
        <w:t>Art. 1</w:t>
      </w:r>
      <w:r w:rsidR="000D484E">
        <w:rPr>
          <w:bCs/>
        </w:rPr>
        <w:t>º</w:t>
      </w:r>
      <w:r w:rsidRPr="00586FC3">
        <w:rPr>
          <w:bCs/>
        </w:rPr>
        <w:t>. Fica alterada a redação da ementa da Lei nº 2.584, de 18 de outubro de 2011, que passa a vigorar com o seguinte teor: “Declara de utilidade pública a Associação Ben</w:t>
      </w:r>
      <w:r w:rsidR="00B25680">
        <w:rPr>
          <w:bCs/>
        </w:rPr>
        <w:t>eficente Investindo no Futuro-</w:t>
      </w:r>
      <w:r w:rsidRPr="00586FC3">
        <w:rPr>
          <w:bCs/>
        </w:rPr>
        <w:t>ABIF, com sede no Município de Nova Mamoré”.</w:t>
      </w:r>
    </w:p>
    <w:p w:rsidR="00586FC3" w:rsidRPr="00586FC3" w:rsidRDefault="00586FC3" w:rsidP="00586FC3">
      <w:pPr>
        <w:ind w:firstLine="567"/>
        <w:jc w:val="both"/>
        <w:rPr>
          <w:bCs/>
        </w:rPr>
      </w:pPr>
    </w:p>
    <w:p w:rsidR="00586FC3" w:rsidRPr="00586FC3" w:rsidRDefault="00586FC3" w:rsidP="00586FC3">
      <w:pPr>
        <w:ind w:firstLine="567"/>
        <w:jc w:val="both"/>
        <w:rPr>
          <w:bCs/>
        </w:rPr>
      </w:pPr>
      <w:r w:rsidRPr="00586FC3">
        <w:rPr>
          <w:bCs/>
        </w:rPr>
        <w:t>Art. 2</w:t>
      </w:r>
      <w:r w:rsidR="000D484E">
        <w:rPr>
          <w:bCs/>
        </w:rPr>
        <w:t>º</w:t>
      </w:r>
      <w:r w:rsidRPr="00586FC3">
        <w:rPr>
          <w:bCs/>
        </w:rPr>
        <w:t>. O artigo 1</w:t>
      </w:r>
      <w:r w:rsidR="000D484E">
        <w:rPr>
          <w:bCs/>
        </w:rPr>
        <w:t>º</w:t>
      </w:r>
      <w:r w:rsidRPr="00586FC3">
        <w:rPr>
          <w:bCs/>
        </w:rPr>
        <w:t xml:space="preserve"> da Lei n</w:t>
      </w:r>
      <w:r w:rsidR="000D484E">
        <w:rPr>
          <w:bCs/>
        </w:rPr>
        <w:t>º</w:t>
      </w:r>
      <w:r w:rsidRPr="00586FC3">
        <w:rPr>
          <w:bCs/>
        </w:rPr>
        <w:t xml:space="preserve"> 2.584 de 18 de outubro de 2011, passa a vigorar com a seguinte redação:</w:t>
      </w:r>
    </w:p>
    <w:p w:rsidR="00586FC3" w:rsidRPr="00586FC3" w:rsidRDefault="00586FC3" w:rsidP="00586FC3">
      <w:pPr>
        <w:ind w:firstLine="567"/>
        <w:jc w:val="both"/>
        <w:rPr>
          <w:bCs/>
        </w:rPr>
      </w:pPr>
    </w:p>
    <w:p w:rsidR="00586FC3" w:rsidRPr="00586FC3" w:rsidRDefault="00586FC3" w:rsidP="00586FC3">
      <w:pPr>
        <w:ind w:firstLine="567"/>
        <w:jc w:val="both"/>
        <w:rPr>
          <w:bCs/>
        </w:rPr>
      </w:pPr>
      <w:r w:rsidRPr="00586FC3">
        <w:rPr>
          <w:bCs/>
        </w:rPr>
        <w:t>“Art. 1</w:t>
      </w:r>
      <w:r w:rsidR="000D484E">
        <w:rPr>
          <w:bCs/>
        </w:rPr>
        <w:t>º</w:t>
      </w:r>
      <w:r w:rsidRPr="00586FC3">
        <w:rPr>
          <w:bCs/>
        </w:rPr>
        <w:t>. Fica declarada de utilidade pública a Associação Beneficente Investindo no Futuro - ABIF, com sede no Município de Nova Mamoré.”</w:t>
      </w:r>
    </w:p>
    <w:p w:rsidR="00586FC3" w:rsidRPr="00586FC3" w:rsidRDefault="00586FC3" w:rsidP="00586FC3">
      <w:pPr>
        <w:ind w:firstLine="567"/>
        <w:jc w:val="both"/>
        <w:rPr>
          <w:bCs/>
        </w:rPr>
      </w:pPr>
    </w:p>
    <w:p w:rsidR="00970B0E" w:rsidRDefault="00586FC3" w:rsidP="00586FC3">
      <w:pPr>
        <w:ind w:firstLine="567"/>
        <w:jc w:val="both"/>
        <w:rPr>
          <w:szCs w:val="26"/>
        </w:rPr>
      </w:pPr>
      <w:r w:rsidRPr="00586FC3">
        <w:rPr>
          <w:bCs/>
        </w:rPr>
        <w:t>Art. 3</w:t>
      </w:r>
      <w:r w:rsidR="000D484E">
        <w:rPr>
          <w:bCs/>
        </w:rPr>
        <w:t>º</w:t>
      </w:r>
      <w:r w:rsidRPr="00586FC3">
        <w:rPr>
          <w:bCs/>
        </w:rPr>
        <w:t>. Esta Lei entra em vigor na data de sua publicação.</w:t>
      </w:r>
    </w:p>
    <w:p w:rsidR="00970B0E" w:rsidRPr="007447EC" w:rsidRDefault="00970B0E" w:rsidP="00970B0E">
      <w:pPr>
        <w:ind w:firstLine="567"/>
        <w:jc w:val="both"/>
        <w:rPr>
          <w:szCs w:val="26"/>
        </w:rPr>
      </w:pPr>
    </w:p>
    <w:p w:rsidR="00970B0E" w:rsidRPr="00B85777" w:rsidRDefault="00970B0E" w:rsidP="00970B0E">
      <w:pPr>
        <w:ind w:firstLine="567"/>
        <w:jc w:val="both"/>
      </w:pPr>
      <w:r w:rsidRPr="00B85777">
        <w:t>Palácio do G</w:t>
      </w:r>
      <w:r>
        <w:t>overno do Estado de Rondônia, em</w:t>
      </w:r>
      <w:r w:rsidR="002E3382">
        <w:t xml:space="preserve"> 21 </w:t>
      </w:r>
      <w:r w:rsidRPr="00B85777">
        <w:t>de</w:t>
      </w:r>
      <w:r>
        <w:t xml:space="preserve"> </w:t>
      </w:r>
      <w:r w:rsidR="007D75FF">
        <w:t>setembro</w:t>
      </w:r>
      <w:r>
        <w:t xml:space="preserve"> de </w:t>
      </w:r>
      <w:r w:rsidRPr="00B85777">
        <w:t>201</w:t>
      </w:r>
      <w:r>
        <w:t>7, 129</w:t>
      </w:r>
      <w:r w:rsidRPr="00B85777">
        <w:t xml:space="preserve">º da República.  </w:t>
      </w:r>
    </w:p>
    <w:p w:rsidR="00970B0E" w:rsidRPr="00B85777" w:rsidRDefault="00970B0E" w:rsidP="00970B0E">
      <w:pPr>
        <w:ind w:firstLine="567"/>
        <w:jc w:val="both"/>
      </w:pPr>
    </w:p>
    <w:p w:rsidR="00970B0E" w:rsidRPr="00B85777" w:rsidRDefault="00970B0E" w:rsidP="00970B0E">
      <w:pPr>
        <w:tabs>
          <w:tab w:val="left" w:pos="4365"/>
        </w:tabs>
        <w:jc w:val="center"/>
        <w:rPr>
          <w:b/>
        </w:rPr>
      </w:pPr>
    </w:p>
    <w:p w:rsidR="00970B0E" w:rsidRPr="00B85777" w:rsidRDefault="00970B0E" w:rsidP="00970B0E">
      <w:pPr>
        <w:tabs>
          <w:tab w:val="left" w:pos="4365"/>
        </w:tabs>
        <w:jc w:val="center"/>
        <w:rPr>
          <w:b/>
        </w:rPr>
      </w:pPr>
    </w:p>
    <w:p w:rsidR="00970B0E" w:rsidRPr="00B85777" w:rsidRDefault="00970B0E" w:rsidP="00970B0E">
      <w:pPr>
        <w:tabs>
          <w:tab w:val="left" w:pos="4365"/>
        </w:tabs>
        <w:jc w:val="center"/>
        <w:rPr>
          <w:b/>
        </w:rPr>
      </w:pPr>
      <w:r w:rsidRPr="00B85777">
        <w:rPr>
          <w:b/>
        </w:rPr>
        <w:t>CONFÚCIO AIRES MOURA</w:t>
      </w:r>
    </w:p>
    <w:p w:rsidR="00970B0E" w:rsidRPr="00B85777" w:rsidRDefault="00970B0E" w:rsidP="00970B0E">
      <w:pPr>
        <w:jc w:val="center"/>
        <w:rPr>
          <w:b/>
        </w:rPr>
      </w:pPr>
      <w:r w:rsidRPr="00B85777">
        <w:t>Governador</w:t>
      </w:r>
    </w:p>
    <w:sectPr w:rsidR="00970B0E" w:rsidRPr="00B85777" w:rsidSect="00B61DA4">
      <w:headerReference w:type="default" r:id="rId6"/>
      <w:footerReference w:type="default" r:id="rId7"/>
      <w:pgSz w:w="11906" w:h="16838"/>
      <w:pgMar w:top="2175" w:right="567" w:bottom="567" w:left="1134" w:header="567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B29" w:rsidRDefault="00DB7B29" w:rsidP="00970B0E">
      <w:r>
        <w:separator/>
      </w:r>
    </w:p>
  </w:endnote>
  <w:endnote w:type="continuationSeparator" w:id="0">
    <w:p w:rsidR="00DB7B29" w:rsidRDefault="00DB7B29" w:rsidP="0097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B29" w:rsidRDefault="00DB7B29">
    <w:pPr>
      <w:pStyle w:val="Rodap"/>
      <w:jc w:val="center"/>
    </w:pPr>
  </w:p>
  <w:p w:rsidR="00DB7B29" w:rsidRDefault="00DB7B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B29" w:rsidRDefault="00DB7B29" w:rsidP="00970B0E">
      <w:r>
        <w:separator/>
      </w:r>
    </w:p>
  </w:footnote>
  <w:footnote w:type="continuationSeparator" w:id="0">
    <w:p w:rsidR="00DB7B29" w:rsidRDefault="00DB7B29" w:rsidP="00970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B29" w:rsidRDefault="00DB7B29" w:rsidP="00DB7B29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67490023" r:id="rId2"/>
      </w:object>
    </w:r>
  </w:p>
  <w:p w:rsidR="00DB7B29" w:rsidRPr="004B5FB8" w:rsidRDefault="00DB7B29" w:rsidP="00DB7B29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DB7B29" w:rsidRDefault="00DB7B29" w:rsidP="00DB7B29">
    <w:pPr>
      <w:pStyle w:val="Cabealho"/>
      <w:jc w:val="center"/>
      <w:rPr>
        <w:b/>
      </w:rPr>
    </w:pPr>
    <w:r w:rsidRPr="004B5FB8">
      <w:rPr>
        <w:b/>
      </w:rPr>
      <w:t>GOVERNADORIA</w:t>
    </w:r>
  </w:p>
  <w:p w:rsidR="00DB7B29" w:rsidRPr="004B5FB8" w:rsidRDefault="00DB7B29" w:rsidP="00DB7B29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0E"/>
    <w:rsid w:val="00065F01"/>
    <w:rsid w:val="000D484E"/>
    <w:rsid w:val="000F41B7"/>
    <w:rsid w:val="002E3382"/>
    <w:rsid w:val="00357791"/>
    <w:rsid w:val="004F1361"/>
    <w:rsid w:val="00586FC3"/>
    <w:rsid w:val="005B17F5"/>
    <w:rsid w:val="005C4317"/>
    <w:rsid w:val="005E105C"/>
    <w:rsid w:val="006611B1"/>
    <w:rsid w:val="007D75FF"/>
    <w:rsid w:val="008943DA"/>
    <w:rsid w:val="00970B0E"/>
    <w:rsid w:val="009A3010"/>
    <w:rsid w:val="00AF71F2"/>
    <w:rsid w:val="00B25680"/>
    <w:rsid w:val="00B61DA4"/>
    <w:rsid w:val="00DA5EF7"/>
    <w:rsid w:val="00DB7B29"/>
    <w:rsid w:val="00DF4A15"/>
    <w:rsid w:val="00E336DE"/>
    <w:rsid w:val="00E73245"/>
    <w:rsid w:val="00ED3F31"/>
    <w:rsid w:val="00F8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5:docId w15:val="{1D06C13F-4EF9-4363-BD19-EACD5129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970B0E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70B0E"/>
    <w:rPr>
      <w:rFonts w:ascii="CG Times" w:eastAsia="Times New Roman" w:hAnsi="CG Times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970B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70B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70B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0B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0B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0B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970B0E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1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Maria Auxiliadora dos Santos</cp:lastModifiedBy>
  <cp:revision>6</cp:revision>
  <cp:lastPrinted>2017-09-14T17:14:00Z</cp:lastPrinted>
  <dcterms:created xsi:type="dcterms:W3CDTF">2017-09-14T17:10:00Z</dcterms:created>
  <dcterms:modified xsi:type="dcterms:W3CDTF">2017-09-21T13:07:00Z</dcterms:modified>
</cp:coreProperties>
</file>