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9" w:rsidRPr="002549C9" w:rsidRDefault="001C5B19" w:rsidP="001C5B1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49C9">
        <w:rPr>
          <w:rFonts w:ascii="Times New Roman" w:hAnsi="Times New Roman"/>
          <w:sz w:val="24"/>
          <w:szCs w:val="24"/>
        </w:rPr>
        <w:t>LEI N.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43690">
        <w:rPr>
          <w:rFonts w:ascii="Times New Roman" w:hAnsi="Times New Roman"/>
          <w:sz w:val="24"/>
          <w:szCs w:val="24"/>
        </w:rPr>
        <w:t>4.113</w:t>
      </w:r>
      <w:r w:rsidRPr="002549C9">
        <w:rPr>
          <w:rFonts w:ascii="Times New Roman" w:hAnsi="Times New Roman"/>
          <w:sz w:val="24"/>
          <w:szCs w:val="24"/>
        </w:rPr>
        <w:t xml:space="preserve">, DE </w:t>
      </w:r>
      <w:r w:rsidR="00E43690">
        <w:rPr>
          <w:rFonts w:ascii="Times New Roman" w:hAnsi="Times New Roman"/>
          <w:sz w:val="24"/>
          <w:szCs w:val="24"/>
        </w:rPr>
        <w:t>18</w:t>
      </w:r>
      <w:r w:rsidRPr="002549C9">
        <w:rPr>
          <w:rFonts w:ascii="Times New Roman" w:hAnsi="Times New Roman"/>
          <w:sz w:val="24"/>
          <w:szCs w:val="24"/>
        </w:rPr>
        <w:t xml:space="preserve"> DE JULHO DE 2017.</w:t>
      </w:r>
    </w:p>
    <w:p w:rsidR="001C5B19" w:rsidRPr="002549C9" w:rsidRDefault="001C5B19" w:rsidP="001C5B19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19" w:rsidRPr="002549C9" w:rsidRDefault="001C5B19" w:rsidP="001C5B19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1C5B19">
        <w:rPr>
          <w:rFonts w:ascii="Times New Roman" w:hAnsi="Times New Roman"/>
          <w:sz w:val="24"/>
          <w:szCs w:val="24"/>
        </w:rPr>
        <w:t>Dá nova redação ao artigo 30 da Lei nº 3.018, de 1</w:t>
      </w:r>
      <w:r>
        <w:rPr>
          <w:rFonts w:ascii="Times New Roman" w:hAnsi="Times New Roman"/>
          <w:sz w:val="24"/>
          <w:szCs w:val="24"/>
        </w:rPr>
        <w:t>7 de abril de 2013, alterada pe</w:t>
      </w:r>
      <w:r w:rsidRPr="001C5B19">
        <w:rPr>
          <w:rFonts w:ascii="Times New Roman" w:hAnsi="Times New Roman"/>
          <w:sz w:val="24"/>
          <w:szCs w:val="24"/>
        </w:rPr>
        <w:t>la Lei nº 3.972, de 10 de janeiro de 2017, que “Dispõe sobre a Gestão Democrática na Rede Pública Estadual de Ensino de Rondônia e dá outras providências.”</w:t>
      </w:r>
      <w:r w:rsidRPr="002549C9">
        <w:rPr>
          <w:rFonts w:ascii="Times New Roman" w:hAnsi="Times New Roman"/>
          <w:sz w:val="24"/>
          <w:szCs w:val="24"/>
        </w:rPr>
        <w:t>.</w:t>
      </w:r>
    </w:p>
    <w:p w:rsidR="001C5B19" w:rsidRPr="002549C9" w:rsidRDefault="001C5B19" w:rsidP="001C5B19">
      <w:pPr>
        <w:ind w:left="5103"/>
        <w:jc w:val="both"/>
      </w:pPr>
    </w:p>
    <w:p w:rsidR="001C5B19" w:rsidRPr="002549C9" w:rsidRDefault="001C5B19" w:rsidP="001C5B19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549C9">
        <w:rPr>
          <w:rFonts w:ascii="Times New Roman" w:eastAsia="Times New Roman" w:hAnsi="Times New Roman" w:cs="Times New Roman"/>
        </w:rPr>
        <w:t>O GOVERNADOR DO ESTADO DE RONDÔNIA:</w:t>
      </w:r>
    </w:p>
    <w:p w:rsidR="001C5B19" w:rsidRPr="002549C9" w:rsidRDefault="001C5B19" w:rsidP="001C5B19">
      <w:pPr>
        <w:tabs>
          <w:tab w:val="left" w:pos="567"/>
        </w:tabs>
        <w:ind w:firstLine="567"/>
        <w:jc w:val="both"/>
      </w:pPr>
      <w:r w:rsidRPr="002549C9">
        <w:t>Faço saber que a Assembleia Legislativa decreta e eu sanciono a seguinte Lei:</w:t>
      </w:r>
    </w:p>
    <w:p w:rsidR="001C5B19" w:rsidRPr="002549C9" w:rsidRDefault="001C5B19" w:rsidP="001C5B19">
      <w:pPr>
        <w:ind w:firstLine="561"/>
        <w:jc w:val="both"/>
      </w:pPr>
    </w:p>
    <w:p w:rsidR="001C5B19" w:rsidRDefault="001C5B19" w:rsidP="001C5B19">
      <w:pPr>
        <w:ind w:firstLine="561"/>
        <w:jc w:val="both"/>
      </w:pPr>
      <w:r>
        <w:t>Art. 1º. O artigo 30 da Lei nº 3.018, de 17 de abril de 2013, alterada pela Lei nº 3.972, de 10 de janeiro de 2017, que “Dispõe sobre a Gestão Democrática na Rede Pública Estadual de Ensino de Rondônia e dá outras providências”, passa a vigorar na forma a seguir:</w:t>
      </w:r>
    </w:p>
    <w:p w:rsidR="001C5B19" w:rsidRDefault="001C5B19" w:rsidP="001C5B19">
      <w:pPr>
        <w:ind w:firstLine="561"/>
        <w:jc w:val="both"/>
      </w:pPr>
    </w:p>
    <w:p w:rsidR="001C5B19" w:rsidRDefault="001C5B19" w:rsidP="001C5B19">
      <w:pPr>
        <w:ind w:firstLine="561"/>
        <w:jc w:val="both"/>
      </w:pPr>
      <w:r>
        <w:t xml:space="preserve">“Art. 30. As Consultas às Comunidades Escolares para escolhas de Diretores e Vice-Diretores de que trata esta Lei serão realizadas concomitantemente em todas as Unidades Escolares da Rede Pública Estadual de Ensino de Rondônia, a cada </w:t>
      </w:r>
      <w:proofErr w:type="gramStart"/>
      <w:r>
        <w:t>4</w:t>
      </w:r>
      <w:proofErr w:type="gramEnd"/>
      <w:r>
        <w:t xml:space="preserve"> (quatro) anos, considerando que a próxima consulta deverá ser realizada no mês de março de 2019.”</w:t>
      </w:r>
    </w:p>
    <w:p w:rsidR="001C5B19" w:rsidRDefault="001C5B19" w:rsidP="001C5B19">
      <w:pPr>
        <w:ind w:firstLine="561"/>
        <w:jc w:val="both"/>
      </w:pPr>
    </w:p>
    <w:p w:rsidR="001C5B19" w:rsidRDefault="001C5B19" w:rsidP="001C5B19">
      <w:pPr>
        <w:ind w:firstLine="561"/>
        <w:jc w:val="both"/>
      </w:pPr>
      <w:r>
        <w:t>Art. 2º. Esta Lei entra em vigor na data de sua publicação.</w:t>
      </w:r>
    </w:p>
    <w:p w:rsidR="001C5B19" w:rsidRPr="002549C9" w:rsidRDefault="001C5B19" w:rsidP="001C5B19">
      <w:pPr>
        <w:ind w:firstLine="561"/>
        <w:jc w:val="both"/>
      </w:pPr>
    </w:p>
    <w:p w:rsidR="001C5B19" w:rsidRPr="002549C9" w:rsidRDefault="001C5B19" w:rsidP="001C5B19">
      <w:pPr>
        <w:ind w:firstLine="567"/>
        <w:jc w:val="both"/>
      </w:pPr>
      <w:r w:rsidRPr="002549C9">
        <w:t>Palácio do Governo do Estado de Rondônia, em</w:t>
      </w:r>
      <w:r>
        <w:t xml:space="preserve"> </w:t>
      </w:r>
      <w:r w:rsidR="00E43690">
        <w:t>18</w:t>
      </w:r>
      <w:r w:rsidRPr="002549C9">
        <w:t xml:space="preserve"> de julho de 2017, 129º da República.  </w:t>
      </w:r>
    </w:p>
    <w:p w:rsidR="001C5B19" w:rsidRPr="002549C9" w:rsidRDefault="001C5B19" w:rsidP="001C5B19">
      <w:pPr>
        <w:ind w:firstLine="567"/>
        <w:jc w:val="both"/>
      </w:pPr>
    </w:p>
    <w:p w:rsidR="001C5B19" w:rsidRPr="002549C9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2549C9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2549C9" w:rsidRDefault="001C5B19" w:rsidP="001C5B19">
      <w:pPr>
        <w:tabs>
          <w:tab w:val="left" w:pos="4365"/>
        </w:tabs>
        <w:jc w:val="center"/>
        <w:rPr>
          <w:b/>
        </w:rPr>
      </w:pPr>
      <w:proofErr w:type="gramStart"/>
      <w:r w:rsidRPr="002549C9">
        <w:rPr>
          <w:b/>
        </w:rPr>
        <w:t>CONFÚCIO AIRES MOURA</w:t>
      </w:r>
      <w:proofErr w:type="gramEnd"/>
    </w:p>
    <w:p w:rsidR="001C5B19" w:rsidRPr="002549C9" w:rsidRDefault="001C5B19" w:rsidP="001C5B19">
      <w:pPr>
        <w:jc w:val="center"/>
        <w:rPr>
          <w:b/>
        </w:rPr>
      </w:pPr>
      <w:r w:rsidRPr="002549C9">
        <w:t>Governador</w:t>
      </w:r>
    </w:p>
    <w:p w:rsidR="001C5B19" w:rsidRPr="002549C9" w:rsidRDefault="001C5B19" w:rsidP="001C5B19"/>
    <w:p w:rsidR="001C5B19" w:rsidRPr="002549C9" w:rsidRDefault="001C5B19" w:rsidP="001C5B19">
      <w:bookmarkStart w:id="0" w:name="_GoBack"/>
      <w:bookmarkEnd w:id="0"/>
    </w:p>
    <w:p w:rsidR="001C5B19" w:rsidRPr="002549C9" w:rsidRDefault="001C5B19" w:rsidP="001C5B19"/>
    <w:p w:rsidR="001C5B19" w:rsidRPr="002549C9" w:rsidRDefault="001C5B19" w:rsidP="001C5B19"/>
    <w:p w:rsidR="001C5B19" w:rsidRPr="002549C9" w:rsidRDefault="001C5B19" w:rsidP="001C5B19"/>
    <w:p w:rsidR="001C5B19" w:rsidRPr="002549C9" w:rsidRDefault="001C5B19" w:rsidP="001C5B19"/>
    <w:p w:rsidR="001C5B19" w:rsidRPr="003A3D88" w:rsidRDefault="001C5B19" w:rsidP="001C5B19"/>
    <w:p w:rsidR="00A11AEE" w:rsidRDefault="00A11AEE"/>
    <w:sectPr w:rsidR="00A11AEE" w:rsidSect="003A3D88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690">
      <w:r>
        <w:separator/>
      </w:r>
    </w:p>
  </w:endnote>
  <w:endnote w:type="continuationSeparator" w:id="0">
    <w:p w:rsidR="00000000" w:rsidRDefault="00E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690">
      <w:r>
        <w:separator/>
      </w:r>
    </w:p>
  </w:footnote>
  <w:footnote w:type="continuationSeparator" w:id="0">
    <w:p w:rsidR="00000000" w:rsidRDefault="00E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6" w:rsidRDefault="001C5B1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1875805" r:id="rId2"/>
      </w:object>
    </w:r>
  </w:p>
  <w:p w:rsidR="000A6406" w:rsidRPr="004B5FB8" w:rsidRDefault="001C5B1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1C5B1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E43690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9"/>
    <w:rsid w:val="001C5B19"/>
    <w:rsid w:val="00A11AEE"/>
    <w:rsid w:val="00E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2</cp:revision>
  <dcterms:created xsi:type="dcterms:W3CDTF">2017-07-12T12:43:00Z</dcterms:created>
  <dcterms:modified xsi:type="dcterms:W3CDTF">2017-07-18T13:37:00Z</dcterms:modified>
</cp:coreProperties>
</file>