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2945F8">
        <w:rPr>
          <w:lang w:val="pt-BR"/>
        </w:rPr>
        <w:t>3.840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2945F8">
        <w:rPr>
          <w:lang w:val="pt-BR"/>
        </w:rPr>
        <w:t>27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C61897" w:rsidRDefault="009509B8" w:rsidP="009402E8">
      <w:pPr>
        <w:pStyle w:val="Corpodetexto"/>
        <w:spacing w:after="0"/>
        <w:ind w:left="5103" w:firstLine="4"/>
        <w:jc w:val="both"/>
      </w:pPr>
      <w:r w:rsidRPr="009509B8">
        <w:rPr>
          <w:bCs/>
        </w:rPr>
        <w:t>Autoriza o Poder Executivo a firmar termo de colaboração ou termo de fomento com entidades civis de direito privado sem fins lucrativos e dá outras providências</w:t>
      </w:r>
      <w:r w:rsidR="002C5B39" w:rsidRPr="00C61897">
        <w:t>.</w:t>
      </w:r>
    </w:p>
    <w:p w:rsidR="002C5B39" w:rsidRPr="009402E8" w:rsidRDefault="002C5B39" w:rsidP="009402E8">
      <w:pPr>
        <w:pStyle w:val="Recuodecorpodetexto"/>
        <w:ind w:left="5130"/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9509B8" w:rsidRPr="006033C5" w:rsidRDefault="00C61897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C61897">
        <w:rPr>
          <w:szCs w:val="26"/>
        </w:rPr>
        <w:t xml:space="preserve">Art. 1º. </w:t>
      </w:r>
      <w:r w:rsidR="009509B8" w:rsidRPr="006033C5">
        <w:rPr>
          <w:color w:val="000000"/>
        </w:rPr>
        <w:t>Fica o Poder Executivo autorizado a firmar termo de colaboração ou termo de fomento com entidades civis de direito privado sem fins lucrativos, que estejam em consonância com as determinações contidas nesta Lei, para o auxílio na administração de estabelecimentos penais, ouvido o Conselho Penitenciário do Estado de Rondônia.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color w:val="000000"/>
        </w:rPr>
        <w:t xml:space="preserve">Parágrafo único. Para a formalização dos termos de fomento ou termos de convênio deverão ser observadas as normas federais e estaduais que regem a celebração destes instrumentos. 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bCs/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 xml:space="preserve">Art. 2º. </w:t>
      </w:r>
      <w:r w:rsidRPr="006033C5">
        <w:rPr>
          <w:color w:val="000000"/>
        </w:rPr>
        <w:t xml:space="preserve">Serão reconhecidas como órgão auxiliar de execução penal as entidades civis de direito </w:t>
      </w:r>
      <w:proofErr w:type="gramStart"/>
      <w:r w:rsidRPr="006033C5">
        <w:rPr>
          <w:color w:val="000000"/>
        </w:rPr>
        <w:t>privado sem fins lucrativos e destinadas</w:t>
      </w:r>
      <w:proofErr w:type="gramEnd"/>
      <w:r w:rsidRPr="006033C5">
        <w:rPr>
          <w:color w:val="000000"/>
        </w:rPr>
        <w:t xml:space="preserve"> à proteção e assistência aos apenados, quando conveniadas com o Estado de Rondônia, nos ditames estabelecidos por esta Lei. 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bCs/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Art. 3º.</w:t>
      </w:r>
      <w:r w:rsidRPr="006033C5">
        <w:rPr>
          <w:color w:val="000000"/>
        </w:rPr>
        <w:t xml:space="preserve"> Compete às entidades civis de direito privado sem fins lucrativos, que tenham firmado parceria com o Estado de Rondônia, para o auxílio à administração de unidades prisionais destinadas ao cumprimento de pena privativa de liberdade: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bCs/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 -</w:t>
      </w:r>
      <w:r w:rsidRPr="006033C5">
        <w:rPr>
          <w:color w:val="000000"/>
        </w:rPr>
        <w:t> auxiliar no gerenciamento dos regimes de cumprimento de pena dos estabelecimentos que administrarem, nos termos definidos no acordo de mútua cooperação;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bCs/>
          <w:color w:val="000000"/>
        </w:rPr>
      </w:pPr>
    </w:p>
    <w:p w:rsidR="009509B8" w:rsidRPr="006033C5" w:rsidRDefault="009509B8" w:rsidP="009509B8">
      <w:pPr>
        <w:ind w:firstLine="567"/>
        <w:jc w:val="both"/>
      </w:pPr>
      <w:r w:rsidRPr="006033C5">
        <w:rPr>
          <w:bCs/>
        </w:rPr>
        <w:t xml:space="preserve">II - </w:t>
      </w:r>
      <w:r w:rsidRPr="006033C5">
        <w:t>responsabilizar-se pelo controle, pela vigilância e conservação do imóvel, dos equipamentos e do mobiliário do estabelecimento, em conjunto com o Estado;</w:t>
      </w:r>
    </w:p>
    <w:p w:rsidR="009509B8" w:rsidRPr="006033C5" w:rsidRDefault="009509B8" w:rsidP="009509B8"/>
    <w:p w:rsidR="009509B8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III -</w:t>
      </w:r>
      <w:r w:rsidRPr="006033C5">
        <w:rPr>
          <w:color w:val="000000"/>
        </w:rPr>
        <w:t> solicitar apoio policial à segurança externa do estabelecimento, quando necessário;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IV -</w:t>
      </w:r>
      <w:r w:rsidRPr="006033C5">
        <w:rPr>
          <w:color w:val="000000"/>
        </w:rPr>
        <w:t> apresentar aos Poderes Executivo e Judiciário relatórios mensais sobre o movimento de condenados e informar-lhes, de imediato, da chegada de novos internos e da ocorrência de liberações;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V -</w:t>
      </w:r>
      <w:r w:rsidRPr="006033C5">
        <w:rPr>
          <w:color w:val="000000"/>
        </w:rPr>
        <w:t xml:space="preserve"> prestar contas mensalmente dos recursos recebidos na forma da lei e, inclusive, ao Tribunal de Contas do Estado de Rondônia; </w:t>
      </w:r>
      <w:proofErr w:type="gramStart"/>
      <w:r w:rsidRPr="006033C5">
        <w:rPr>
          <w:color w:val="000000"/>
        </w:rPr>
        <w:t>e</w:t>
      </w:r>
      <w:proofErr w:type="gramEnd"/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VI -</w:t>
      </w:r>
      <w:r w:rsidRPr="006033C5">
        <w:rPr>
          <w:color w:val="000000"/>
        </w:rPr>
        <w:t> priorizar o trabalho voluntário, bem como a cooperação da comunidade e da família do condenado nas atividades da execução da pena.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Art. 4º.</w:t>
      </w:r>
      <w:r w:rsidRPr="006033C5">
        <w:rPr>
          <w:color w:val="000000"/>
        </w:rPr>
        <w:t> Incumbe à diretoria do estabelecimento que possua o auxílio na administração, por parte de entidades civis de direito privado sem fins lucrativos, atribuições assemelhadas às previstas na Lei de Execução Penal para os Diretores de Estabelecimento Penal.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lastRenderedPageBreak/>
        <w:t>Art. 5º.</w:t>
      </w:r>
      <w:r w:rsidRPr="006033C5">
        <w:rPr>
          <w:color w:val="000000"/>
        </w:rPr>
        <w:t> Para firmar termo de cooperação ou termo de fomento com o Poder Executivo, a entidade que tenha por objeto auxiliar a administração de unidade de cumprimento de pena deverá observar as seguintes condições: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 -</w:t>
      </w:r>
      <w:r w:rsidRPr="006033C5">
        <w:rPr>
          <w:color w:val="000000"/>
        </w:rPr>
        <w:t> ser entidade civil de direito privado sem fins lucrativos;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II -</w:t>
      </w:r>
      <w:r w:rsidRPr="006033C5">
        <w:rPr>
          <w:color w:val="000000"/>
        </w:rPr>
        <w:t> adotar o trabalho voluntário nas atividades desenvolvidas, utilizando trabalho remunerado apenas em atividades administrativas, se necessário;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III -</w:t>
      </w:r>
      <w:r w:rsidRPr="006033C5">
        <w:rPr>
          <w:color w:val="000000"/>
        </w:rPr>
        <w:t xml:space="preserve"> adotar como referência para seu funcionamento, preferencialmente, as normas do estatuto da Associação de Proteção e Assistência aos Condenados - APAC ou as normas do estatuto da Associação Cultural e de Desenvolvimento do Apenado e Egresso - ACUDA; 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IV -</w:t>
      </w:r>
      <w:r w:rsidRPr="006033C5">
        <w:rPr>
          <w:color w:val="000000"/>
        </w:rPr>
        <w:t xml:space="preserve"> ter suas ações coordenadas pela Secretaria de Estado da Justiça, pelo Poder Judiciário, Ministério Público, Defensoria Pública, Conselho Penitenciário Estadual e Conselho da Comunidade; </w:t>
      </w:r>
      <w:proofErr w:type="gramStart"/>
      <w:r w:rsidRPr="006033C5">
        <w:rPr>
          <w:color w:val="000000"/>
        </w:rPr>
        <w:t>e</w:t>
      </w:r>
      <w:proofErr w:type="gramEnd"/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V -</w:t>
      </w:r>
      <w:r w:rsidRPr="006033C5">
        <w:rPr>
          <w:color w:val="000000"/>
        </w:rPr>
        <w:t xml:space="preserve">  ser filiada a sua respectiva entidade de caráter nacional, tais como, Federações, Confederações, Centrais, Fraternidades, dentre outras, quando houver. 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Art. 6º.</w:t>
      </w:r>
      <w:r w:rsidRPr="006033C5">
        <w:rPr>
          <w:color w:val="000000"/>
        </w:rPr>
        <w:t> Serão definidos no termo de colaboração ou termo de fomento entre o Governo do Estado e as entidades civis de direito privado sem fins lucrativos: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 -</w:t>
      </w:r>
      <w:r w:rsidRPr="006033C5">
        <w:rPr>
          <w:color w:val="000000"/>
        </w:rPr>
        <w:t> os termos de contratação de pessoal;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II -</w:t>
      </w:r>
      <w:r w:rsidRPr="006033C5">
        <w:rPr>
          <w:color w:val="000000"/>
        </w:rPr>
        <w:t xml:space="preserve"> as condições para o auxílio à administração dos estabelecimentos de cumprimento de pena privativa de liberdade no Estado, observadas as peculiaridades de cada uma e a legislação vigente; </w:t>
      </w:r>
      <w:proofErr w:type="gramStart"/>
      <w:r w:rsidRPr="006033C5">
        <w:rPr>
          <w:color w:val="000000"/>
        </w:rPr>
        <w:t>e</w:t>
      </w:r>
      <w:proofErr w:type="gramEnd"/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III -</w:t>
      </w:r>
      <w:r w:rsidRPr="006033C5">
        <w:rPr>
          <w:color w:val="000000"/>
        </w:rPr>
        <w:t> a inclusão dos apenados em programas de escolarização e qualificação profissional para sua inserção no mercado de trabalho.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Art. 7º.</w:t>
      </w:r>
      <w:r w:rsidRPr="006033C5">
        <w:rPr>
          <w:color w:val="000000"/>
        </w:rPr>
        <w:t> As entidades civis de direito privado sem fins lucrativos, em regime de mútua cooperação com o Estado, deverão cumprir o determinado nesta Lei.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Parágrafo único.</w:t>
      </w:r>
      <w:r w:rsidRPr="006033C5">
        <w:rPr>
          <w:color w:val="000000"/>
        </w:rPr>
        <w:t> O não cumprimento das condições previstas nesta Lei acarretará o imediato cancelamento do termo de colaboração ou de fomento, sem prejuízo de outras sanções legais.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Art. 8º.</w:t>
      </w:r>
      <w:r w:rsidRPr="006033C5">
        <w:rPr>
          <w:color w:val="000000"/>
        </w:rPr>
        <w:t> As entidades civis de direito privado sem fins lucrativos poderão receber recursos de doações, auxílios, legados e contribuições de organismos ou entidades nacionais e internacionais, pessoas físicas ou jurídicas nacionais ou estrangeiras, inclusive de fundos públicos ou privados.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Art. 9º.</w:t>
      </w:r>
      <w:r w:rsidRPr="006033C5">
        <w:rPr>
          <w:color w:val="000000"/>
        </w:rPr>
        <w:t> Na execução dos termos a que se refere o artigo 6º desta Lei, caberá ao Poder Executivo Estadual: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 -</w:t>
      </w:r>
      <w:r w:rsidRPr="006033C5">
        <w:rPr>
          <w:color w:val="000000"/>
        </w:rPr>
        <w:t> o repasse de recursos para auxiliar na administração do estabelecimento, de acordo com os itens definidos no termo de colaboração ou de fomento, quando for o caso, e em observância aos limites orçamentários e financeiros estabelecidos por Lei;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lastRenderedPageBreak/>
        <w:t>II -</w:t>
      </w:r>
      <w:r w:rsidRPr="006033C5">
        <w:rPr>
          <w:color w:val="000000"/>
        </w:rPr>
        <w:t xml:space="preserve"> a articulação e a integração com os demais órgãos e entidades públicas para uma atuação complementar e solidária de apoio ao desenvolvimento do atendimento pactuado; </w:t>
      </w:r>
      <w:proofErr w:type="gramStart"/>
      <w:r w:rsidRPr="006033C5">
        <w:rPr>
          <w:color w:val="000000"/>
        </w:rPr>
        <w:t>e</w:t>
      </w:r>
      <w:proofErr w:type="gramEnd"/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III -</w:t>
      </w:r>
      <w:r w:rsidRPr="006033C5">
        <w:rPr>
          <w:color w:val="000000"/>
        </w:rPr>
        <w:t> a fiscalização e o acompanhamento das metas pactuadas, da metodologia de trabalho e demais ações inerentes ao respectivo termo celebrado com entidades civis de direito privado sem fins lucrativos.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bCs/>
          <w:color w:val="000000"/>
        </w:rPr>
        <w:t>Art. 10.</w:t>
      </w:r>
      <w:r w:rsidRPr="006033C5">
        <w:rPr>
          <w:color w:val="000000"/>
        </w:rPr>
        <w:t xml:space="preserve"> Os recursos a que se refere o inciso I, do artigo anterior deverão ter as respectivas despesas realizadas de acordo com os princípios constitucionais constantes no artigo 37 da Constituição da República Federativa do Brasil, de 1988, e poderão ser </w:t>
      </w:r>
      <w:proofErr w:type="gramStart"/>
      <w:r w:rsidRPr="006033C5">
        <w:rPr>
          <w:color w:val="000000"/>
        </w:rPr>
        <w:t>destinados às despesas definidas no termo de colaboração ou de fomento, todas</w:t>
      </w:r>
      <w:proofErr w:type="gramEnd"/>
      <w:r w:rsidRPr="006033C5">
        <w:rPr>
          <w:color w:val="000000"/>
        </w:rPr>
        <w:t xml:space="preserve"> necessárias ao bom desempenho das atividades atribuídas à entidade conveniada, bem como com a assistência ao condenado, prevista na Lei de Execução Penal.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  <w:r w:rsidRPr="006033C5">
        <w:rPr>
          <w:color w:val="000000"/>
        </w:rPr>
        <w:t xml:space="preserve">Art. 11. Serão objeto do termo de colaboração ou de fomento entre o Estado e as entidades civis de direito privado sem fins lucrativos as unidades de cumprimento de pena privativa de liberdade que se destinem. </w:t>
      </w:r>
    </w:p>
    <w:p w:rsidR="009509B8" w:rsidRPr="006033C5" w:rsidRDefault="009509B8" w:rsidP="009509B8">
      <w:pPr>
        <w:shd w:val="clear" w:color="auto" w:fill="FFFFFF"/>
        <w:ind w:right="-1" w:firstLine="567"/>
        <w:jc w:val="both"/>
        <w:rPr>
          <w:color w:val="000000"/>
        </w:rPr>
      </w:pPr>
    </w:p>
    <w:p w:rsidR="00C61897" w:rsidRPr="00C61897" w:rsidRDefault="009509B8" w:rsidP="009509B8">
      <w:pPr>
        <w:tabs>
          <w:tab w:val="left" w:pos="1418"/>
        </w:tabs>
        <w:ind w:firstLine="567"/>
        <w:jc w:val="both"/>
        <w:rPr>
          <w:szCs w:val="26"/>
        </w:rPr>
      </w:pPr>
      <w:r w:rsidRPr="006033C5">
        <w:rPr>
          <w:bCs/>
          <w:color w:val="000000"/>
        </w:rPr>
        <w:t>Parágrafo único.</w:t>
      </w:r>
      <w:r w:rsidRPr="006033C5">
        <w:rPr>
          <w:color w:val="000000"/>
        </w:rPr>
        <w:t> Não será admitido, nas unidades de cumprimento de pena privativa de liberdade de que trata este artigo, o recebimento de outros condenados do Estado, ou de outra Unidade da Federação, salvo com a expressa concordância do diretor da unidade e do juízo da Execução Penal, ouvido o Ministério Público</w:t>
      </w:r>
      <w:r w:rsidR="00C61897" w:rsidRPr="00C61897">
        <w:rPr>
          <w:szCs w:val="26"/>
        </w:rPr>
        <w:t xml:space="preserve">. </w:t>
      </w: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</w:p>
    <w:p w:rsidR="00C61897" w:rsidRPr="00C61897" w:rsidRDefault="00C61897" w:rsidP="00C61897">
      <w:pPr>
        <w:widowControl w:val="0"/>
        <w:tabs>
          <w:tab w:val="left" w:pos="1418"/>
        </w:tabs>
        <w:ind w:firstLine="567"/>
        <w:jc w:val="both"/>
        <w:rPr>
          <w:szCs w:val="26"/>
        </w:rPr>
      </w:pPr>
      <w:r w:rsidRPr="00C61897">
        <w:rPr>
          <w:szCs w:val="26"/>
        </w:rPr>
        <w:t xml:space="preserve">Art. </w:t>
      </w:r>
      <w:r w:rsidR="009509B8">
        <w:rPr>
          <w:szCs w:val="26"/>
        </w:rPr>
        <w:t>12</w:t>
      </w:r>
      <w:r w:rsidRPr="00C61897">
        <w:rPr>
          <w:szCs w:val="26"/>
        </w:rPr>
        <w:t>. Esta Lei entra em vigor na data de sua publicação.</w:t>
      </w:r>
    </w:p>
    <w:p w:rsidR="002C5B39" w:rsidRPr="00D60E32" w:rsidRDefault="002C5B39" w:rsidP="002C5B39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 xml:space="preserve">Palácio do Governo do Estado de Rondônia, em </w:t>
      </w:r>
      <w:r w:rsidR="002945F8">
        <w:t>27</w:t>
      </w:r>
      <w:bookmarkStart w:id="0" w:name="_GoBack"/>
      <w:bookmarkEnd w:id="0"/>
      <w:r w:rsidRPr="002C5B39">
        <w:t xml:space="preserve"> de </w:t>
      </w:r>
      <w:r w:rsidR="009402E8">
        <w:t>junh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C61897" w:rsidRPr="00B519B5" w:rsidRDefault="009509B8" w:rsidP="009509B8">
      <w:pPr>
        <w:tabs>
          <w:tab w:val="left" w:pos="4365"/>
        </w:tabs>
        <w:jc w:val="center"/>
        <w:rPr>
          <w:b/>
        </w:rPr>
      </w:pPr>
      <w:r>
        <w:t>Governado</w:t>
      </w:r>
    </w:p>
    <w:sectPr w:rsidR="00C61897" w:rsidRPr="00B519B5" w:rsidSect="006011EE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09" w:rsidRDefault="00012909" w:rsidP="002C5B39">
      <w:r>
        <w:separator/>
      </w:r>
    </w:p>
  </w:endnote>
  <w:endnote w:type="continuationSeparator" w:id="0">
    <w:p w:rsidR="00012909" w:rsidRDefault="00012909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2945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09" w:rsidRDefault="00012909" w:rsidP="002C5B39">
      <w:r>
        <w:separator/>
      </w:r>
    </w:p>
  </w:footnote>
  <w:footnote w:type="continuationSeparator" w:id="0">
    <w:p w:rsidR="00012909" w:rsidRDefault="00012909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2945F8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65.65pt" o:ole="" filled="t">
          <v:fill color2="black"/>
          <v:imagedata r:id="rId1" o:title=""/>
        </v:shape>
        <o:OLEObject Type="Embed" ProgID="Word.Picture.8" ShapeID="_x0000_i1025" DrawAspect="Content" ObjectID="_1528540976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12909"/>
    <w:rsid w:val="00183128"/>
    <w:rsid w:val="002945F8"/>
    <w:rsid w:val="002A4EE9"/>
    <w:rsid w:val="002C5B39"/>
    <w:rsid w:val="003E1376"/>
    <w:rsid w:val="00514D77"/>
    <w:rsid w:val="006011EE"/>
    <w:rsid w:val="0070296A"/>
    <w:rsid w:val="007F1434"/>
    <w:rsid w:val="008F55E7"/>
    <w:rsid w:val="009402E8"/>
    <w:rsid w:val="009509B8"/>
    <w:rsid w:val="009826D4"/>
    <w:rsid w:val="009F745E"/>
    <w:rsid w:val="00B10276"/>
    <w:rsid w:val="00BE5339"/>
    <w:rsid w:val="00C47288"/>
    <w:rsid w:val="00C61897"/>
    <w:rsid w:val="00CF2655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9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9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9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9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5</cp:revision>
  <cp:lastPrinted>2016-06-16T14:06:00Z</cp:lastPrinted>
  <dcterms:created xsi:type="dcterms:W3CDTF">2016-06-16T12:22:00Z</dcterms:created>
  <dcterms:modified xsi:type="dcterms:W3CDTF">2016-06-27T17:56:00Z</dcterms:modified>
</cp:coreProperties>
</file>