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9402E8">
        <w:rPr>
          <w:lang w:val="pt-BR"/>
        </w:rPr>
        <w:t xml:space="preserve"> </w:t>
      </w:r>
      <w:r w:rsidR="0070296A">
        <w:rPr>
          <w:lang w:val="pt-BR"/>
        </w:rPr>
        <w:t>3.821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70296A">
        <w:rPr>
          <w:lang w:val="pt-BR"/>
        </w:rPr>
        <w:t>14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2239F3" w:rsidRDefault="00025AA8" w:rsidP="002C5B39">
      <w:pPr>
        <w:jc w:val="both"/>
      </w:pPr>
      <w:r w:rsidRPr="002239F3">
        <w:t>Alterações:</w:t>
      </w:r>
    </w:p>
    <w:p w:rsidR="00025AA8" w:rsidRPr="002239F3" w:rsidRDefault="004E0DD3" w:rsidP="002C5B39">
      <w:pPr>
        <w:jc w:val="both"/>
      </w:pPr>
      <w:hyperlink r:id="rId6" w:history="1">
        <w:r w:rsidR="00025AA8" w:rsidRPr="004E0DD3">
          <w:rPr>
            <w:rStyle w:val="Hyperlink"/>
          </w:rPr>
          <w:t>Alterado pela Lei nº 4.472, de 25/04/2019</w:t>
        </w:r>
      </w:hyperlink>
      <w:bookmarkStart w:id="0" w:name="_GoBack"/>
      <w:bookmarkEnd w:id="0"/>
      <w:r w:rsidR="00025AA8" w:rsidRPr="002239F3">
        <w:t>.</w:t>
      </w:r>
    </w:p>
    <w:p w:rsidR="002C5B39" w:rsidRPr="00C61897" w:rsidRDefault="00C61897" w:rsidP="009402E8">
      <w:pPr>
        <w:pStyle w:val="Corpodetexto"/>
        <w:spacing w:after="0"/>
        <w:ind w:left="5103" w:firstLine="4"/>
        <w:jc w:val="both"/>
      </w:pPr>
      <w:r w:rsidRPr="00C61897">
        <w:t>Institui Abono Pecuniário aos servidores ativos do Quadro da Secretaria de Estado da Educação - SEDUC, designados para atuarem na organização, coordenação e execução dos Jogos Escolares de Rondônia - JOER e dá outras providências</w:t>
      </w:r>
      <w:r w:rsidR="002C5B39" w:rsidRPr="00C61897">
        <w:t>.</w:t>
      </w:r>
    </w:p>
    <w:p w:rsidR="002C5B39" w:rsidRPr="009402E8" w:rsidRDefault="002C5B39" w:rsidP="009402E8">
      <w:pPr>
        <w:pStyle w:val="Recuodecorpodetexto"/>
        <w:ind w:left="5130"/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>Art. 1º. Fica instituído o Abono Pecuniário aos servidores ativos do Quadro da Secretaria de Estado da Educação - SEDUC, designados para atuarem na organização, coordenação e execução dos Jogos Escolares de Rondônia - JOER, nas Fases Regionais e Fase Estadual e em todas as suas etapas.</w:t>
      </w: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 xml:space="preserve">Parágrafo único. O Abono a que se refere o </w:t>
      </w:r>
      <w:r w:rsidRPr="00C61897">
        <w:rPr>
          <w:i/>
          <w:szCs w:val="26"/>
        </w:rPr>
        <w:t xml:space="preserve">caput </w:t>
      </w:r>
      <w:r w:rsidRPr="00C61897">
        <w:rPr>
          <w:szCs w:val="26"/>
        </w:rPr>
        <w:t>deste artigo tem natureza excepcional e transitória e não se incorpora à remuneração do servidor.</w:t>
      </w: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 xml:space="preserve">Art. 2º. A designação dos servidores ativos do Quadro da Secretaria de Estado da Educação - SEDUC que participarão diretamente da organização, coordenação e execução do JOER, far-se-á pelas Coordenadorias Regionais de Educação - </w:t>
      </w:r>
      <w:proofErr w:type="spellStart"/>
      <w:r w:rsidRPr="00C61897">
        <w:rPr>
          <w:szCs w:val="26"/>
        </w:rPr>
        <w:t>CREs</w:t>
      </w:r>
      <w:proofErr w:type="spellEnd"/>
      <w:r w:rsidRPr="00C61897">
        <w:rPr>
          <w:szCs w:val="26"/>
        </w:rPr>
        <w:t>/SEDUC, as quais sediarão as Fases Regionais e Fase Estadual do evento, mediante a publicação dos atos de designação no Diário Oficial.</w:t>
      </w: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>Art. 3º. No período de organização, coordenação e execução das atividades do JOER, o servidor designado não sofrerá prejuízo na remuneração do cargo efetivo desenvolvido na SEDUC.</w:t>
      </w: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 xml:space="preserve">Art. 4º. Os servidores designados atuarão nas Fases Regionais e Fase Estadual - Etapas Infantil, Juvenil e </w:t>
      </w:r>
      <w:proofErr w:type="spellStart"/>
      <w:r w:rsidRPr="00C61897">
        <w:rPr>
          <w:szCs w:val="26"/>
        </w:rPr>
        <w:t>Paralímpica</w:t>
      </w:r>
      <w:proofErr w:type="spellEnd"/>
      <w:r w:rsidRPr="00C61897">
        <w:rPr>
          <w:szCs w:val="26"/>
        </w:rPr>
        <w:t>, nas seguintes funções:</w:t>
      </w: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>I - Direção-Geral;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ind w:firstLine="567"/>
        <w:jc w:val="both"/>
        <w:rPr>
          <w:szCs w:val="26"/>
        </w:rPr>
      </w:pPr>
      <w:r w:rsidRPr="00C61897">
        <w:rPr>
          <w:szCs w:val="26"/>
        </w:rPr>
        <w:t xml:space="preserve">II - </w:t>
      </w:r>
      <w:proofErr w:type="spellStart"/>
      <w:r w:rsidRPr="00C61897">
        <w:rPr>
          <w:szCs w:val="26"/>
        </w:rPr>
        <w:t>Vice-Direção</w:t>
      </w:r>
      <w:proofErr w:type="spellEnd"/>
      <w:r w:rsidRPr="00C61897">
        <w:rPr>
          <w:szCs w:val="26"/>
        </w:rPr>
        <w:t>;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ind w:firstLine="567"/>
        <w:jc w:val="both"/>
        <w:rPr>
          <w:szCs w:val="26"/>
        </w:rPr>
      </w:pPr>
      <w:r w:rsidRPr="00C61897">
        <w:rPr>
          <w:szCs w:val="26"/>
        </w:rPr>
        <w:t>III - Gerência;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ind w:firstLine="567"/>
        <w:jc w:val="both"/>
        <w:rPr>
          <w:szCs w:val="26"/>
        </w:rPr>
      </w:pPr>
      <w:r w:rsidRPr="00C61897">
        <w:rPr>
          <w:szCs w:val="26"/>
        </w:rPr>
        <w:t>IV - Coordenação I;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ind w:firstLine="567"/>
        <w:jc w:val="both"/>
        <w:rPr>
          <w:szCs w:val="26"/>
        </w:rPr>
      </w:pPr>
      <w:r w:rsidRPr="00C61897">
        <w:rPr>
          <w:szCs w:val="26"/>
        </w:rPr>
        <w:t>V - Coordenação II;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ind w:firstLine="567"/>
        <w:jc w:val="both"/>
        <w:rPr>
          <w:szCs w:val="26"/>
        </w:rPr>
      </w:pPr>
      <w:r w:rsidRPr="00C61897">
        <w:rPr>
          <w:szCs w:val="26"/>
        </w:rPr>
        <w:t>VI - Auxiliar I;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ind w:firstLine="567"/>
        <w:jc w:val="both"/>
        <w:rPr>
          <w:szCs w:val="26"/>
        </w:rPr>
      </w:pPr>
      <w:r w:rsidRPr="00C61897">
        <w:rPr>
          <w:szCs w:val="26"/>
        </w:rPr>
        <w:t>VII - Auxiliar II; e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ind w:firstLine="567"/>
        <w:jc w:val="both"/>
        <w:rPr>
          <w:szCs w:val="26"/>
        </w:rPr>
      </w:pPr>
      <w:r w:rsidRPr="00C61897">
        <w:rPr>
          <w:szCs w:val="26"/>
        </w:rPr>
        <w:t>VIII - Auxiliar III.</w:t>
      </w:r>
    </w:p>
    <w:p w:rsidR="00C61897" w:rsidRPr="00C61897" w:rsidRDefault="00C61897" w:rsidP="00C61897">
      <w:pPr>
        <w:ind w:firstLine="567"/>
        <w:jc w:val="both"/>
        <w:rPr>
          <w:szCs w:val="26"/>
        </w:rPr>
      </w:pPr>
    </w:p>
    <w:p w:rsidR="00C61897" w:rsidRPr="00C61897" w:rsidRDefault="00C61897" w:rsidP="00C61897">
      <w:pPr>
        <w:widowControl w:val="0"/>
        <w:ind w:firstLine="567"/>
        <w:jc w:val="both"/>
        <w:rPr>
          <w:szCs w:val="26"/>
        </w:rPr>
      </w:pPr>
      <w:r w:rsidRPr="00C61897">
        <w:rPr>
          <w:szCs w:val="26"/>
        </w:rPr>
        <w:t>Art. 5º. O valor do Abono a ser pago e o quantitativo de servidores a serem designados para o desempenho das atividades no JOER, são os constantes do Anexo Único, desta Lei.</w:t>
      </w: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>Art. 6º. O pagamento do Abono Pecuniário ocorrerá após a publicação nominal em Diário Oficial do Estado, estando o mesmo condicionado ao calendário de processamento de dados do pagamento estadual dos servidores.</w:t>
      </w: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>Art. 7º. A percepção do Abono Pecuniário está diretamente vinculada ao efetivo desempenho das atividades no JOER e o não cumprimento das funções para as quais o servidor foi designado importará ao não pagamento do Abono ou ao dever de imediato ressarcimento aos cofres públicos, além das sanções administrativas cabíveis.</w:t>
      </w: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 xml:space="preserve">Art. 8º. Fica revogada a Lei nº 1.943, de 21 de agosto de 2008. </w:t>
      </w: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>Art. 9º. Esta Lei entra em vigor na data de sua publicação.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 xml:space="preserve">Palácio do Governo do Estado de Rondônia, em </w:t>
      </w:r>
      <w:r w:rsidR="0070296A">
        <w:t>14</w:t>
      </w:r>
      <w:r w:rsidRPr="002C5B39">
        <w:t xml:space="preserve"> de </w:t>
      </w:r>
      <w:r w:rsidR="009402E8">
        <w:t>junh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C61897" w:rsidRPr="00223BD9" w:rsidRDefault="00C61897" w:rsidP="00C61897">
      <w:pPr>
        <w:jc w:val="center"/>
        <w:rPr>
          <w:b/>
          <w:strike/>
        </w:rPr>
      </w:pPr>
      <w:r w:rsidRPr="00223BD9">
        <w:rPr>
          <w:b/>
          <w:strike/>
        </w:rPr>
        <w:lastRenderedPageBreak/>
        <w:t>ANEXO ÚNICO</w:t>
      </w:r>
    </w:p>
    <w:p w:rsidR="00C61897" w:rsidRPr="00223BD9" w:rsidRDefault="00C61897" w:rsidP="00C61897">
      <w:pPr>
        <w:jc w:val="center"/>
        <w:rPr>
          <w:strike/>
          <w:sz w:val="20"/>
          <w:szCs w:val="20"/>
        </w:rPr>
      </w:pPr>
    </w:p>
    <w:p w:rsidR="00C61897" w:rsidRPr="00223BD9" w:rsidRDefault="00C61897" w:rsidP="00C61897">
      <w:pPr>
        <w:jc w:val="center"/>
        <w:rPr>
          <w:strike/>
          <w:sz w:val="20"/>
          <w:szCs w:val="20"/>
        </w:rPr>
      </w:pPr>
    </w:p>
    <w:tbl>
      <w:tblPr>
        <w:tblW w:w="9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1953"/>
        <w:gridCol w:w="4450"/>
      </w:tblGrid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FUNÇÃO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QUANTITATIVO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VALOR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97" w:rsidRPr="00223BD9" w:rsidRDefault="00C61897" w:rsidP="00AF380C">
            <w:pPr>
              <w:rPr>
                <w:bCs/>
                <w:strike/>
              </w:rPr>
            </w:pPr>
            <w:r w:rsidRPr="00223BD9">
              <w:rPr>
                <w:bCs/>
                <w:strike/>
              </w:rPr>
              <w:t>Direção-Geral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bCs/>
                <w:strike/>
              </w:rPr>
            </w:pPr>
            <w:r w:rsidRPr="00223BD9">
              <w:rPr>
                <w:bCs/>
                <w:strike/>
              </w:rPr>
              <w:t>13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R$ 800,00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97" w:rsidRPr="00223BD9" w:rsidRDefault="00C61897" w:rsidP="00AF380C">
            <w:pPr>
              <w:rPr>
                <w:strike/>
              </w:rPr>
            </w:pPr>
            <w:proofErr w:type="spellStart"/>
            <w:r w:rsidRPr="00223BD9">
              <w:rPr>
                <w:strike/>
              </w:rPr>
              <w:t>Vice-Direção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 xml:space="preserve"> R$ 745,00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rPr>
                <w:strike/>
              </w:rPr>
            </w:pPr>
            <w:r w:rsidRPr="00223BD9">
              <w:rPr>
                <w:strike/>
              </w:rPr>
              <w:t>Gerência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21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R$ 600,00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97" w:rsidRPr="00223BD9" w:rsidRDefault="00C61897" w:rsidP="00AF380C">
            <w:pPr>
              <w:rPr>
                <w:strike/>
              </w:rPr>
            </w:pPr>
            <w:r w:rsidRPr="00223BD9">
              <w:rPr>
                <w:strike/>
              </w:rPr>
              <w:t>Coordenação 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193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R$ 500,00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97" w:rsidRPr="00223BD9" w:rsidRDefault="00C61897" w:rsidP="00AF380C">
            <w:pPr>
              <w:rPr>
                <w:strike/>
              </w:rPr>
            </w:pPr>
            <w:r w:rsidRPr="00223BD9">
              <w:rPr>
                <w:strike/>
              </w:rPr>
              <w:t>Coordenação II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178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R$ 410,00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rPr>
                <w:strike/>
              </w:rPr>
            </w:pPr>
            <w:r w:rsidRPr="00223BD9">
              <w:rPr>
                <w:strike/>
              </w:rPr>
              <w:t>Auxiliar 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92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R$ 400,00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rPr>
                <w:bCs/>
                <w:strike/>
              </w:rPr>
            </w:pPr>
            <w:r w:rsidRPr="00223BD9">
              <w:rPr>
                <w:bCs/>
                <w:strike/>
              </w:rPr>
              <w:t>Auxiliar II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bCs/>
                <w:strike/>
              </w:rPr>
            </w:pPr>
            <w:r w:rsidRPr="00223BD9">
              <w:rPr>
                <w:bCs/>
                <w:strike/>
              </w:rPr>
              <w:t>100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R$ 370,00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rPr>
                <w:strike/>
              </w:rPr>
            </w:pPr>
            <w:r w:rsidRPr="00223BD9">
              <w:rPr>
                <w:strike/>
              </w:rPr>
              <w:t>Auxiliar III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152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R$ 320,00</w:t>
            </w:r>
          </w:p>
        </w:tc>
      </w:tr>
      <w:tr w:rsidR="00C61897" w:rsidRPr="00223BD9" w:rsidTr="00AF380C">
        <w:trPr>
          <w:trHeight w:val="3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97" w:rsidRPr="00223BD9" w:rsidRDefault="00C61897" w:rsidP="00AF380C">
            <w:pPr>
              <w:rPr>
                <w:strike/>
              </w:rPr>
            </w:pPr>
            <w:r w:rsidRPr="00223BD9">
              <w:rPr>
                <w:strike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97" w:rsidRPr="00223BD9" w:rsidRDefault="00C61897" w:rsidP="00AF380C">
            <w:pPr>
              <w:jc w:val="center"/>
              <w:rPr>
                <w:strike/>
              </w:rPr>
            </w:pPr>
            <w:r w:rsidRPr="00223BD9">
              <w:rPr>
                <w:strike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223BD9" w:rsidRDefault="00C61897" w:rsidP="00AF380C">
            <w:pPr>
              <w:tabs>
                <w:tab w:val="left" w:pos="1182"/>
              </w:tabs>
              <w:jc w:val="center"/>
              <w:rPr>
                <w:strike/>
              </w:rPr>
            </w:pPr>
            <w:r w:rsidRPr="00223BD9">
              <w:rPr>
                <w:strike/>
              </w:rPr>
              <w:t>R$ 316.410,00</w:t>
            </w:r>
          </w:p>
        </w:tc>
      </w:tr>
    </w:tbl>
    <w:p w:rsidR="00C61897" w:rsidRDefault="00C61897" w:rsidP="00C61897">
      <w:pPr>
        <w:ind w:firstLine="567"/>
        <w:jc w:val="both"/>
        <w:rPr>
          <w:b/>
          <w:bCs/>
        </w:rPr>
      </w:pPr>
    </w:p>
    <w:p w:rsidR="00223BD9" w:rsidRPr="004D4F76" w:rsidRDefault="00223BD9" w:rsidP="00223BD9">
      <w:pPr>
        <w:jc w:val="center"/>
        <w:rPr>
          <w:b/>
        </w:rPr>
      </w:pPr>
      <w:r w:rsidRPr="004D4F76">
        <w:rPr>
          <w:b/>
        </w:rPr>
        <w:t>ANEXO ÚNICO</w:t>
      </w:r>
    </w:p>
    <w:p w:rsidR="00223BD9" w:rsidRPr="00223BD9" w:rsidRDefault="00223BD9" w:rsidP="00223BD9">
      <w:pPr>
        <w:ind w:firstLine="567"/>
        <w:jc w:val="center"/>
        <w:rPr>
          <w:b/>
        </w:rPr>
      </w:pPr>
      <w:r>
        <w:rPr>
          <w:b/>
        </w:rPr>
        <w:t>(Redação dada pela Lei nº 4.472, de 25/04/2019)</w:t>
      </w:r>
    </w:p>
    <w:tbl>
      <w:tblPr>
        <w:tblW w:w="65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260"/>
        <w:gridCol w:w="2248"/>
      </w:tblGrid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  <w:b/>
                <w:bCs/>
              </w:rPr>
              <w:t>FUNÇÃO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  <w:b/>
                <w:bCs/>
              </w:rPr>
              <w:t>QUANTITATIVO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  <w:b/>
                <w:bCs/>
              </w:rPr>
              <w:t>VALOR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</w:rPr>
              <w:t>Direção-Geral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12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R$ 1.000,00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proofErr w:type="spellStart"/>
            <w:r w:rsidRPr="004D4F76">
              <w:rPr>
                <w:rFonts w:eastAsia="Calibri"/>
              </w:rPr>
              <w:t>Vice-Direção</w:t>
            </w:r>
            <w:proofErr w:type="spellEnd"/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R$ 941,50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</w:rPr>
              <w:t>Gerência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21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R$ 730,00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</w:rPr>
              <w:t>Coordenação I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159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R$ 620,00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</w:rPr>
              <w:t>Coordenação II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155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R$ 530,00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</w:rPr>
              <w:t>Auxiliar I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52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R$ 500,00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</w:rPr>
              <w:t>Auxiliar II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80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R$ 470,00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</w:rPr>
              <w:t>Auxiliar III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</w:rPr>
              <w:t>99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</w:rPr>
              <w:t>R$ 433,00</w:t>
            </w:r>
          </w:p>
        </w:tc>
      </w:tr>
      <w:tr w:rsidR="00223BD9" w:rsidRPr="004D4F76" w:rsidTr="00031709">
        <w:trPr>
          <w:trHeight w:val="300"/>
          <w:tblCellSpacing w:w="0" w:type="dxa"/>
          <w:jc w:val="center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rPr>
                <w:rFonts w:eastAsia="Calibri"/>
              </w:rPr>
            </w:pPr>
            <w:r w:rsidRPr="004D4F76"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3BD9" w:rsidRPr="004D4F76" w:rsidRDefault="00223BD9" w:rsidP="00031709">
            <w:pPr>
              <w:jc w:val="center"/>
              <w:rPr>
                <w:rFonts w:eastAsia="Calibri"/>
              </w:rPr>
            </w:pPr>
            <w:r w:rsidRPr="004D4F76">
              <w:rPr>
                <w:rFonts w:eastAsia="Calibri"/>
                <w:b/>
                <w:bCs/>
              </w:rPr>
              <w:t>580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D9" w:rsidRPr="004D4F76" w:rsidRDefault="00223BD9" w:rsidP="00031709">
            <w:pPr>
              <w:ind w:firstLine="567"/>
              <w:jc w:val="right"/>
              <w:rPr>
                <w:rFonts w:eastAsia="Calibri"/>
              </w:rPr>
            </w:pPr>
            <w:r w:rsidRPr="004D4F76">
              <w:rPr>
                <w:rFonts w:eastAsia="Calibri"/>
                <w:b/>
                <w:bCs/>
              </w:rPr>
              <w:t>R$ 316.410,00</w:t>
            </w:r>
          </w:p>
        </w:tc>
      </w:tr>
    </w:tbl>
    <w:p w:rsidR="00223BD9" w:rsidRPr="00CF6B5D" w:rsidRDefault="00223BD9" w:rsidP="00C61897">
      <w:pPr>
        <w:ind w:firstLine="567"/>
        <w:jc w:val="both"/>
        <w:rPr>
          <w:b/>
          <w:bCs/>
        </w:rPr>
      </w:pPr>
    </w:p>
    <w:p w:rsidR="00C61897" w:rsidRPr="00CF6B5D" w:rsidRDefault="00C61897" w:rsidP="00C61897">
      <w:pPr>
        <w:ind w:firstLine="567"/>
        <w:jc w:val="both"/>
      </w:pPr>
    </w:p>
    <w:p w:rsidR="00C61897" w:rsidRDefault="00C61897" w:rsidP="00C61897"/>
    <w:p w:rsidR="002C5B39" w:rsidRPr="002C5B39" w:rsidRDefault="002C5B39" w:rsidP="00C61897">
      <w:pPr>
        <w:jc w:val="center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09" w:rsidRDefault="00012909" w:rsidP="002C5B39">
      <w:r>
        <w:separator/>
      </w:r>
    </w:p>
  </w:endnote>
  <w:endnote w:type="continuationSeparator" w:id="0">
    <w:p w:rsidR="00012909" w:rsidRDefault="00012909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6" w:rsidRDefault="004E0DD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09" w:rsidRDefault="00012909" w:rsidP="002C5B39">
      <w:r>
        <w:separator/>
      </w:r>
    </w:p>
  </w:footnote>
  <w:footnote w:type="continuationSeparator" w:id="0">
    <w:p w:rsidR="00012909" w:rsidRDefault="00012909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4E0DD3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ed="t">
          <v:fill color2="black"/>
          <v:imagedata r:id="rId1" o:title=""/>
        </v:shape>
        <o:OLEObject Type="Embed" ProgID="Word.Picture.8" ShapeID="_x0000_i1025" DrawAspect="Content" ObjectID="_1642222782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39"/>
    <w:rsid w:val="00012909"/>
    <w:rsid w:val="00025AA8"/>
    <w:rsid w:val="00183128"/>
    <w:rsid w:val="002239F3"/>
    <w:rsid w:val="00223BD9"/>
    <w:rsid w:val="002C5B39"/>
    <w:rsid w:val="003A490E"/>
    <w:rsid w:val="003E1376"/>
    <w:rsid w:val="004E0DD3"/>
    <w:rsid w:val="00514D77"/>
    <w:rsid w:val="0070296A"/>
    <w:rsid w:val="007F1434"/>
    <w:rsid w:val="008F55E7"/>
    <w:rsid w:val="009402E8"/>
    <w:rsid w:val="009826D4"/>
    <w:rsid w:val="009F745E"/>
    <w:rsid w:val="00B10276"/>
    <w:rsid w:val="00BE5339"/>
    <w:rsid w:val="00C47288"/>
    <w:rsid w:val="00C61897"/>
    <w:rsid w:val="00CF2655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2FDF2A96-A451-4C81-AEC3-3F7507E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unhideWhenUsed/>
    <w:rsid w:val="004E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08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Brenda Taynah Siepamann Veloso</cp:lastModifiedBy>
  <cp:revision>6</cp:revision>
  <cp:lastPrinted>2016-05-19T13:39:00Z</cp:lastPrinted>
  <dcterms:created xsi:type="dcterms:W3CDTF">2019-04-25T17:31:00Z</dcterms:created>
  <dcterms:modified xsi:type="dcterms:W3CDTF">2020-02-03T12:13:00Z</dcterms:modified>
</cp:coreProperties>
</file>