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C" w:rsidRDefault="00255EFC" w:rsidP="00255EFC">
      <w:pPr>
        <w:pStyle w:val="Corpodetexto"/>
        <w:spacing w:after="0"/>
        <w:jc w:val="center"/>
        <w:rPr>
          <w:lang w:val="pt-BR"/>
        </w:rPr>
      </w:pPr>
      <w:r w:rsidRPr="00255EFC">
        <w:t>LEI</w:t>
      </w:r>
      <w:r w:rsidRPr="00255EFC">
        <w:rPr>
          <w:lang w:val="pt-BR"/>
        </w:rPr>
        <w:t xml:space="preserve"> N.</w:t>
      </w:r>
      <w:r w:rsidR="00316D92">
        <w:rPr>
          <w:lang w:val="pt-BR"/>
        </w:rPr>
        <w:t xml:space="preserve"> 3.801</w:t>
      </w:r>
      <w:r w:rsidRPr="00255EFC">
        <w:rPr>
          <w:lang w:val="pt-BR"/>
        </w:rPr>
        <w:t xml:space="preserve">, </w:t>
      </w:r>
      <w:r w:rsidRPr="00255EFC">
        <w:t>DE</w:t>
      </w:r>
      <w:r w:rsidR="00316D92">
        <w:rPr>
          <w:lang w:val="pt-BR"/>
        </w:rPr>
        <w:t xml:space="preserve"> 12 </w:t>
      </w:r>
      <w:r w:rsidRPr="00255EFC">
        <w:t xml:space="preserve">DE </w:t>
      </w:r>
      <w:r w:rsidRPr="00255EFC">
        <w:rPr>
          <w:lang w:val="pt-BR"/>
        </w:rPr>
        <w:t>MAIO</w:t>
      </w:r>
      <w:r w:rsidRPr="00255EFC">
        <w:t xml:space="preserve"> DE 201</w:t>
      </w:r>
      <w:r w:rsidRPr="00255EFC">
        <w:rPr>
          <w:lang w:val="pt-BR"/>
        </w:rPr>
        <w:t>6</w:t>
      </w:r>
      <w:r w:rsidRPr="00255EFC">
        <w:t>.</w:t>
      </w:r>
    </w:p>
    <w:p w:rsidR="00255EFC" w:rsidRPr="00255EFC" w:rsidRDefault="00255EFC" w:rsidP="00255EFC">
      <w:pPr>
        <w:jc w:val="both"/>
      </w:pPr>
      <w:bookmarkStart w:id="0" w:name="_GoBack"/>
      <w:bookmarkEnd w:id="0"/>
    </w:p>
    <w:p w:rsidR="00255EFC" w:rsidRDefault="005F323D" w:rsidP="001734DA">
      <w:pPr>
        <w:pStyle w:val="Recuodecorpodetexto"/>
        <w:ind w:left="4962"/>
      </w:pPr>
      <w:r w:rsidRPr="00734665">
        <w:t xml:space="preserve">Autoriza o Poder Executivo a abrir crédito suplementar por </w:t>
      </w:r>
      <w:r w:rsidRPr="005F323D">
        <w:t xml:space="preserve">superávit </w:t>
      </w:r>
      <w:r w:rsidRPr="00734665">
        <w:t>financeiro, até o montante de R$ 2.926.611,33, em favor das Unidades Orçamentárias: Ministério Público - MP e Fundo de Desenvolvimento Institucional do Ministério Público de Rondônia – FUNDIMPER</w:t>
      </w:r>
      <w:r w:rsidR="00E94D70" w:rsidRPr="00E94D70">
        <w:t>.</w:t>
      </w:r>
    </w:p>
    <w:p w:rsidR="00E94D70" w:rsidRPr="00520293" w:rsidRDefault="00E94D70" w:rsidP="00520293">
      <w:pPr>
        <w:pStyle w:val="Recuodecorpodetexto"/>
        <w:ind w:left="5130"/>
        <w:rPr>
          <w:lang w:val="pt-BR"/>
        </w:rPr>
      </w:pPr>
    </w:p>
    <w:p w:rsidR="00255EFC" w:rsidRPr="00520293" w:rsidRDefault="00255EFC" w:rsidP="005202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20293">
        <w:rPr>
          <w:rFonts w:ascii="Times New Roman" w:eastAsia="Times New Roman" w:hAnsi="Times New Roman" w:cs="Times New Roman"/>
        </w:rPr>
        <w:t>O GOVERNADOR DO ESTADO DE RONDÔNIA:</w:t>
      </w:r>
    </w:p>
    <w:p w:rsidR="00255EFC" w:rsidRPr="00520293" w:rsidRDefault="00255EFC" w:rsidP="00520293">
      <w:pPr>
        <w:ind w:firstLine="567"/>
        <w:jc w:val="both"/>
      </w:pPr>
      <w:r w:rsidRPr="00520293">
        <w:t>Faço saber que a Assembleia Legislativa decre</w:t>
      </w:r>
      <w:r w:rsidR="001734DA">
        <w:t>ta e eu sanciono a seguinte Lei</w:t>
      </w:r>
      <w:r w:rsidRPr="00520293">
        <w:t>:</w:t>
      </w:r>
    </w:p>
    <w:p w:rsidR="00255EFC" w:rsidRPr="00520293" w:rsidRDefault="00255EFC" w:rsidP="00520293">
      <w:pPr>
        <w:ind w:firstLine="567"/>
        <w:jc w:val="both"/>
      </w:pPr>
    </w:p>
    <w:p w:rsidR="001734DA" w:rsidRPr="001734DA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 xml:space="preserve">Art. 1º. </w:t>
      </w:r>
      <w:r w:rsidR="005F323D" w:rsidRPr="00734665">
        <w:t xml:space="preserve">Fica o Poder Executivo autorizado a abrir crédito suplementar por </w:t>
      </w:r>
      <w:r w:rsidR="005F323D" w:rsidRPr="00734665">
        <w:rPr>
          <w:i/>
        </w:rPr>
        <w:t xml:space="preserve">superávit </w:t>
      </w:r>
      <w:r w:rsidR="005F323D" w:rsidRPr="00734665">
        <w:t>financeiro, até o montante de R$ 2.926.611,33 (dois milhões, novecentos e vinte e seis mil, seiscentos e onze reais e trinta e três centavos), em favor das Unidades Orçamentárias: Ministério Público - MP e Fundo de Desenvolvimento Institucional do Ministério Público de Rondônia - FUNDIMPER, para dar cobertura orçamentária às despesas de capital e corrente no presente exercício, a serem alocados conforme Anexo I deste</w:t>
      </w:r>
      <w:r w:rsidRPr="001734DA">
        <w:rPr>
          <w:bCs/>
        </w:rPr>
        <w:t xml:space="preserve">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1734DA" w:rsidRPr="001734DA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 xml:space="preserve">Parágrafo único. O superávit financeiro indicado no </w:t>
      </w:r>
      <w:r w:rsidRPr="001734DA">
        <w:rPr>
          <w:bCs/>
          <w:i/>
        </w:rPr>
        <w:t>caput</w:t>
      </w:r>
      <w:r w:rsidRPr="001734DA">
        <w:rPr>
          <w:bCs/>
        </w:rPr>
        <w:t xml:space="preserve"> deste artig</w:t>
      </w:r>
      <w:r>
        <w:rPr>
          <w:bCs/>
        </w:rPr>
        <w:t>o é proveni</w:t>
      </w:r>
      <w:r w:rsidRPr="001734DA">
        <w:rPr>
          <w:bCs/>
        </w:rPr>
        <w:t xml:space="preserve">ente de reprogramação do saldo financeiro do exercício de 2015, apurado no balanço patrimonial. </w:t>
      </w:r>
    </w:p>
    <w:p w:rsidR="001734DA" w:rsidRPr="001734DA" w:rsidRDefault="001734DA" w:rsidP="001734DA">
      <w:pPr>
        <w:ind w:firstLine="567"/>
        <w:jc w:val="both"/>
        <w:rPr>
          <w:bCs/>
        </w:rPr>
      </w:pPr>
    </w:p>
    <w:p w:rsidR="00255EFC" w:rsidRDefault="001734DA" w:rsidP="001734DA">
      <w:pPr>
        <w:ind w:firstLine="567"/>
        <w:jc w:val="both"/>
        <w:rPr>
          <w:bCs/>
        </w:rPr>
      </w:pPr>
      <w:r w:rsidRPr="001734DA">
        <w:rPr>
          <w:bCs/>
        </w:rPr>
        <w:t>Art. 2º. Esta Lei entra em vigor na data de sua publicação.</w:t>
      </w:r>
    </w:p>
    <w:p w:rsidR="001734DA" w:rsidRPr="00520293" w:rsidRDefault="001734DA" w:rsidP="001734DA">
      <w:pPr>
        <w:ind w:firstLine="567"/>
        <w:jc w:val="both"/>
        <w:rPr>
          <w:bCs/>
        </w:rPr>
      </w:pPr>
    </w:p>
    <w:p w:rsidR="00255EFC" w:rsidRPr="00520293" w:rsidRDefault="00255EFC" w:rsidP="00520293">
      <w:pPr>
        <w:ind w:firstLine="567"/>
        <w:jc w:val="both"/>
      </w:pPr>
      <w:r w:rsidRPr="00520293">
        <w:t>Palácio do Governo do Estado de Rondônia, em</w:t>
      </w:r>
      <w:r w:rsidR="00316D92">
        <w:t xml:space="preserve"> 12 </w:t>
      </w:r>
      <w:r w:rsidRPr="00520293">
        <w:t xml:space="preserve">de maio de 2016, 128º da República.  </w:t>
      </w:r>
    </w:p>
    <w:p w:rsidR="00255EFC" w:rsidRPr="00255EFC" w:rsidRDefault="00255EFC" w:rsidP="00255EFC">
      <w:pPr>
        <w:ind w:firstLine="567"/>
        <w:jc w:val="both"/>
      </w:pPr>
    </w:p>
    <w:p w:rsidR="00255EFC" w:rsidRPr="00255EFC" w:rsidRDefault="00255EFC" w:rsidP="00255EFC">
      <w:r w:rsidRPr="00255EFC">
        <w:tab/>
      </w: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</w:p>
    <w:p w:rsidR="00255EFC" w:rsidRPr="00255EFC" w:rsidRDefault="00255EFC" w:rsidP="00255EFC">
      <w:pPr>
        <w:tabs>
          <w:tab w:val="left" w:pos="4365"/>
        </w:tabs>
        <w:jc w:val="center"/>
        <w:rPr>
          <w:b/>
        </w:rPr>
      </w:pPr>
      <w:r w:rsidRPr="00255EFC">
        <w:rPr>
          <w:b/>
        </w:rPr>
        <w:t>CONFÚCIO AIRES MOURA</w:t>
      </w:r>
    </w:p>
    <w:p w:rsidR="00853191" w:rsidRDefault="00255EFC" w:rsidP="00255EFC">
      <w:pPr>
        <w:tabs>
          <w:tab w:val="left" w:pos="4365"/>
        </w:tabs>
        <w:jc w:val="center"/>
        <w:sectPr w:rsidR="00853191" w:rsidSect="00651755">
          <w:headerReference w:type="default" r:id="rId7"/>
          <w:footerReference w:type="default" r:id="rId8"/>
          <w:pgSz w:w="11906" w:h="16838" w:code="9"/>
          <w:pgMar w:top="1134" w:right="567" w:bottom="567" w:left="1134" w:header="284" w:footer="543" w:gutter="0"/>
          <w:pgNumType w:start="1"/>
          <w:cols w:space="720"/>
          <w:docGrid w:linePitch="360"/>
        </w:sectPr>
      </w:pPr>
      <w:r w:rsidRPr="00255EFC">
        <w:t>Governador</w:t>
      </w:r>
    </w:p>
    <w:p w:rsidR="00853191" w:rsidRPr="005F3A9E" w:rsidRDefault="00853191" w:rsidP="00853191">
      <w:pPr>
        <w:jc w:val="center"/>
      </w:pPr>
      <w:r w:rsidRPr="005F3A9E">
        <w:rPr>
          <w:b/>
          <w:bCs/>
        </w:rPr>
        <w:lastRenderedPageBreak/>
        <w:t xml:space="preserve">ANEXO I </w:t>
      </w:r>
    </w:p>
    <w:p w:rsidR="00853191" w:rsidRPr="001D45F5" w:rsidRDefault="00853191" w:rsidP="00853191">
      <w:pPr>
        <w:jc w:val="both"/>
      </w:pPr>
    </w:p>
    <w:p w:rsidR="005B2B2C" w:rsidRPr="00B20BE6" w:rsidRDefault="005B2B2C" w:rsidP="005B2B2C">
      <w:pPr>
        <w:jc w:val="center"/>
        <w:rPr>
          <w:szCs w:val="18"/>
        </w:rPr>
      </w:pPr>
    </w:p>
    <w:p w:rsidR="005B2B2C" w:rsidRDefault="005B2B2C" w:rsidP="005B2B2C">
      <w:pPr>
        <w:jc w:val="both"/>
      </w:pPr>
    </w:p>
    <w:p w:rsidR="005B2B2C" w:rsidRDefault="005B2B2C" w:rsidP="005B2B2C">
      <w:pPr>
        <w:ind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                                      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5B2B2C" w:rsidTr="00744515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2C" w:rsidRDefault="005B2B2C" w:rsidP="00744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2C" w:rsidRDefault="005B2B2C" w:rsidP="00744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2C" w:rsidRDefault="005B2B2C" w:rsidP="00744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2C" w:rsidRDefault="005B2B2C" w:rsidP="00744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B2C" w:rsidRDefault="005B2B2C" w:rsidP="007445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B2B2C" w:rsidRDefault="005B2B2C" w:rsidP="005B2B2C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MINISTÉRIO PÚBLICO - MP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1.737.148,71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29.001.03.122.1280.1196</w:t>
            </w:r>
          </w:p>
        </w:tc>
        <w:tc>
          <w:tcPr>
            <w:tcW w:w="36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CONSTRUIR, AMPLIAR E REFORMAR AS </w:t>
            </w:r>
            <w:proofErr w:type="gramStart"/>
            <w:r>
              <w:rPr>
                <w:sz w:val="18"/>
                <w:szCs w:val="18"/>
              </w:rPr>
              <w:t>UNIDADES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29.001.03.122.1280.2002</w:t>
            </w:r>
          </w:p>
        </w:tc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E MANTER AS AÇÕES ADMINISTRATIVAS DO MPRO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437.148,71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DE DESENVOLVIMENTO INSTITUCIONAL DO MINISTÉRIO PÚBLICO DE RONDÔNIA - FUNDIMPER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1.189.462,62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29.012.03.122.1280.2994</w:t>
            </w:r>
          </w:p>
        </w:tc>
        <w:tc>
          <w:tcPr>
            <w:tcW w:w="3600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MÓVEIS E IMÓVEIS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580.000,00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29.012.03.126.1280.2976</w:t>
            </w:r>
          </w:p>
        </w:tc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EXPANDIR, ATUALIZAR E MANTER OS RECURSOS </w:t>
            </w:r>
            <w:proofErr w:type="gramStart"/>
            <w:r>
              <w:rPr>
                <w:sz w:val="18"/>
                <w:szCs w:val="18"/>
              </w:rPr>
              <w:t>TECNOLÓGICOS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29.012.03.128.1280.2951</w:t>
            </w:r>
          </w:p>
        </w:tc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AGENTES POLÍTICOS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259.462,62</w:t>
            </w:r>
          </w:p>
        </w:tc>
      </w:tr>
      <w:tr w:rsidR="005B2B2C" w:rsidTr="0074451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29.012.03.128.1280.2952</w:t>
            </w:r>
          </w:p>
        </w:tc>
        <w:tc>
          <w:tcPr>
            <w:tcW w:w="2175" w:type="dxa"/>
            <w:vAlign w:val="center"/>
            <w:hideMark/>
          </w:tcPr>
          <w:p w:rsidR="005B2B2C" w:rsidRDefault="005B2B2C" w:rsidP="007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CAPACITAR E APERFEIÇOAR SERVIDORES E ESTAGIÁRIOS</w:t>
            </w:r>
          </w:p>
        </w:tc>
        <w:tc>
          <w:tcPr>
            <w:tcW w:w="90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B2B2C" w:rsidRDefault="005B2B2C" w:rsidP="00744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</w:t>
            </w:r>
          </w:p>
        </w:tc>
        <w:tc>
          <w:tcPr>
            <w:tcW w:w="1350" w:type="dxa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B2B2C" w:rsidTr="0074451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B2B2C" w:rsidRDefault="005B2B2C" w:rsidP="0074451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B2B2C" w:rsidRDefault="005B2B2C" w:rsidP="0074451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R$ 2.926.611,33</w:t>
            </w:r>
          </w:p>
        </w:tc>
      </w:tr>
    </w:tbl>
    <w:p w:rsidR="005B2B2C" w:rsidRDefault="005B2B2C" w:rsidP="005B2B2C"/>
    <w:p w:rsidR="00255EFC" w:rsidRPr="00255EFC" w:rsidRDefault="00255EFC" w:rsidP="00255EFC">
      <w:pPr>
        <w:tabs>
          <w:tab w:val="left" w:pos="4365"/>
        </w:tabs>
        <w:jc w:val="center"/>
      </w:pPr>
    </w:p>
    <w:sectPr w:rsidR="00255EFC" w:rsidRPr="00255EFC" w:rsidSect="00AB2A9E">
      <w:footerReference w:type="default" r:id="rId9"/>
      <w:pgSz w:w="11906" w:h="16838"/>
      <w:pgMar w:top="2806" w:right="707" w:bottom="1985" w:left="1843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C" w:rsidRDefault="00403DFC">
      <w:r>
        <w:separator/>
      </w:r>
    </w:p>
  </w:endnote>
  <w:endnote w:type="continuationSeparator" w:id="0">
    <w:p w:rsidR="00403DFC" w:rsidRDefault="0040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316D9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12" w:rsidRDefault="00403DF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6D92">
      <w:rPr>
        <w:noProof/>
      </w:rPr>
      <w:t>2</w:t>
    </w:r>
    <w:r>
      <w:fldChar w:fldCharType="end"/>
    </w:r>
  </w:p>
  <w:p w:rsidR="009E6912" w:rsidRDefault="00316D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C" w:rsidRDefault="00403DFC">
      <w:r>
        <w:separator/>
      </w:r>
    </w:p>
  </w:footnote>
  <w:footnote w:type="continuationSeparator" w:id="0">
    <w:p w:rsidR="00403DFC" w:rsidRDefault="0040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316D92">
    <w:pPr>
      <w:pStyle w:val="Cabealho"/>
      <w:jc w:val="right"/>
    </w:pPr>
  </w:p>
  <w:p w:rsidR="001D1AE2" w:rsidRDefault="00255EF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524559833" r:id="rId2"/>
      </w:objec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255EFC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316D92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FC"/>
    <w:rsid w:val="00033B1F"/>
    <w:rsid w:val="001734DA"/>
    <w:rsid w:val="00255EFC"/>
    <w:rsid w:val="00316D92"/>
    <w:rsid w:val="00403DFC"/>
    <w:rsid w:val="00520293"/>
    <w:rsid w:val="005B2B2C"/>
    <w:rsid w:val="005F323D"/>
    <w:rsid w:val="00651755"/>
    <w:rsid w:val="00853191"/>
    <w:rsid w:val="00A42B29"/>
    <w:rsid w:val="00A941E7"/>
    <w:rsid w:val="00AB2A9E"/>
    <w:rsid w:val="00B1613A"/>
    <w:rsid w:val="00B670C5"/>
    <w:rsid w:val="00D330C5"/>
    <w:rsid w:val="00E02D68"/>
    <w:rsid w:val="00E53E4B"/>
    <w:rsid w:val="00E94D70"/>
    <w:rsid w:val="00F7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5EF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55EF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55EF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55E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55EF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cp:lastPrinted>2016-05-12T12:51:00Z</cp:lastPrinted>
  <dcterms:created xsi:type="dcterms:W3CDTF">2016-05-12T12:46:00Z</dcterms:created>
  <dcterms:modified xsi:type="dcterms:W3CDTF">2016-05-12T16:04:00Z</dcterms:modified>
</cp:coreProperties>
</file>