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A849E4">
        <w:rPr>
          <w:sz w:val="24"/>
          <w:szCs w:val="24"/>
        </w:rPr>
        <w:t>LEI</w:t>
      </w:r>
      <w:r w:rsidR="00332D9F" w:rsidRPr="00A849E4">
        <w:rPr>
          <w:sz w:val="24"/>
          <w:szCs w:val="24"/>
        </w:rPr>
        <w:t xml:space="preserve"> </w:t>
      </w:r>
      <w:r w:rsidRPr="00A849E4">
        <w:rPr>
          <w:sz w:val="24"/>
          <w:szCs w:val="24"/>
        </w:rPr>
        <w:t>N</w:t>
      </w:r>
      <w:r w:rsidR="00DE6D7D" w:rsidRPr="00A849E4">
        <w:rPr>
          <w:sz w:val="24"/>
          <w:szCs w:val="24"/>
        </w:rPr>
        <w:t>.</w:t>
      </w:r>
      <w:r w:rsidR="00C557E0">
        <w:rPr>
          <w:sz w:val="24"/>
          <w:szCs w:val="24"/>
        </w:rPr>
        <w:t xml:space="preserve"> 3.627</w:t>
      </w:r>
      <w:r w:rsidR="00B41712" w:rsidRPr="00A849E4">
        <w:rPr>
          <w:sz w:val="24"/>
          <w:szCs w:val="24"/>
        </w:rPr>
        <w:t>,</w:t>
      </w:r>
      <w:r w:rsidRPr="00A849E4">
        <w:rPr>
          <w:sz w:val="24"/>
          <w:szCs w:val="24"/>
        </w:rPr>
        <w:t xml:space="preserve"> DE</w:t>
      </w:r>
      <w:r w:rsidR="00C557E0">
        <w:rPr>
          <w:sz w:val="24"/>
          <w:szCs w:val="24"/>
        </w:rPr>
        <w:t xml:space="preserve"> 22 </w:t>
      </w:r>
      <w:r w:rsidRPr="00A849E4">
        <w:rPr>
          <w:sz w:val="24"/>
          <w:szCs w:val="24"/>
        </w:rPr>
        <w:t>DE</w:t>
      </w:r>
      <w:r w:rsidR="005730DA" w:rsidRPr="00A849E4">
        <w:rPr>
          <w:sz w:val="24"/>
          <w:szCs w:val="24"/>
        </w:rPr>
        <w:t xml:space="preserve"> </w:t>
      </w:r>
      <w:r w:rsidR="00A9659F">
        <w:rPr>
          <w:sz w:val="24"/>
          <w:szCs w:val="24"/>
        </w:rPr>
        <w:t>SETEMBRO</w:t>
      </w:r>
      <w:r w:rsidR="005730DA" w:rsidRPr="00A849E4">
        <w:rPr>
          <w:sz w:val="24"/>
          <w:szCs w:val="24"/>
        </w:rPr>
        <w:t xml:space="preserve"> </w:t>
      </w:r>
      <w:r w:rsidRPr="00A849E4">
        <w:rPr>
          <w:sz w:val="24"/>
          <w:szCs w:val="24"/>
        </w:rPr>
        <w:t xml:space="preserve">DE </w:t>
      </w:r>
      <w:r w:rsidR="00F843B3" w:rsidRPr="00A849E4">
        <w:rPr>
          <w:sz w:val="24"/>
          <w:szCs w:val="24"/>
        </w:rPr>
        <w:t>2015</w:t>
      </w:r>
      <w:r w:rsidRPr="00A849E4">
        <w:rPr>
          <w:sz w:val="24"/>
          <w:szCs w:val="24"/>
        </w:rPr>
        <w:t>.</w:t>
      </w:r>
    </w:p>
    <w:p w:rsidR="0001489E" w:rsidRPr="00A849E4" w:rsidRDefault="0001489E" w:rsidP="00EF0BF8">
      <w:pPr>
        <w:tabs>
          <w:tab w:val="left" w:pos="5103"/>
        </w:tabs>
        <w:jc w:val="center"/>
      </w:pPr>
    </w:p>
    <w:p w:rsidR="00A849E4" w:rsidRPr="00A849E4" w:rsidRDefault="00161785" w:rsidP="00EF0BF8">
      <w:pPr>
        <w:tabs>
          <w:tab w:val="left" w:pos="5245"/>
        </w:tabs>
        <w:ind w:left="5103"/>
        <w:jc w:val="both"/>
      </w:pPr>
      <w:r w:rsidRPr="00161785">
        <w:rPr>
          <w:szCs w:val="26"/>
        </w:rPr>
        <w:t>Altera e acrescenta dispositivos à Lei nº 2.204, de 18 de dezembro de 2009</w:t>
      </w:r>
      <w:r w:rsidR="00A9659F">
        <w:t xml:space="preserve">. </w:t>
      </w:r>
    </w:p>
    <w:p w:rsidR="00F16D46" w:rsidRPr="00A849E4" w:rsidRDefault="00F16D46" w:rsidP="00E211D6">
      <w:pPr>
        <w:ind w:left="5103"/>
        <w:jc w:val="both"/>
      </w:pPr>
    </w:p>
    <w:p w:rsidR="003208AF" w:rsidRPr="00A849E4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A849E4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A849E4" w:rsidRDefault="003208AF" w:rsidP="003208AF">
      <w:pPr>
        <w:ind w:firstLine="567"/>
        <w:jc w:val="both"/>
      </w:pPr>
      <w:r w:rsidRPr="00A849E4">
        <w:t>Faço saber que a Assembleia Legislativa decr</w:t>
      </w:r>
      <w:r w:rsidR="0021773A" w:rsidRPr="00A849E4">
        <w:t>eta e eu sanciono a seguinte Lei</w:t>
      </w:r>
      <w:r w:rsidRPr="00A849E4">
        <w:t>:</w:t>
      </w:r>
    </w:p>
    <w:p w:rsidR="003208AF" w:rsidRPr="00A849E4" w:rsidRDefault="003208AF" w:rsidP="003208AF">
      <w:pPr>
        <w:ind w:firstLine="567"/>
        <w:jc w:val="both"/>
        <w:rPr>
          <w:bCs/>
          <w:color w:val="000000"/>
        </w:rPr>
      </w:pPr>
    </w:p>
    <w:p w:rsidR="00161785" w:rsidRPr="00AB5875" w:rsidRDefault="00161785" w:rsidP="003F1245">
      <w:pPr>
        <w:ind w:firstLine="567"/>
        <w:jc w:val="both"/>
      </w:pPr>
      <w:r w:rsidRPr="00AB5875">
        <w:t>Art. 1º. O artigo 25, inciso II, alínea “g”, da Lei nº 2.204, de 18 de dezembro de 2009, que “Dispõe sobre a Lei Orgânica e Fixação do Efetivo do Corpo de Bombeiros Militar do Estado de Rondônia”, passa a vigorar com a seguinte redação:</w:t>
      </w:r>
    </w:p>
    <w:p w:rsidR="00161785" w:rsidRPr="00AB5875" w:rsidRDefault="00161785" w:rsidP="003F1245">
      <w:pPr>
        <w:ind w:firstLine="567"/>
        <w:jc w:val="both"/>
      </w:pPr>
      <w:r w:rsidRPr="00AB5875">
        <w:t xml:space="preserve"> </w:t>
      </w:r>
    </w:p>
    <w:p w:rsidR="00161785" w:rsidRPr="00AB5875" w:rsidRDefault="00161785" w:rsidP="003F1245">
      <w:pPr>
        <w:ind w:firstLine="567"/>
        <w:jc w:val="both"/>
      </w:pPr>
      <w:r w:rsidRPr="00AB5875">
        <w:t>“Art.25</w:t>
      </w:r>
      <w:proofErr w:type="gramStart"/>
      <w:r w:rsidRPr="00AB5875">
        <w:t>. ...</w:t>
      </w:r>
      <w:proofErr w:type="gramEnd"/>
      <w:r w:rsidRPr="00AB5875">
        <w:t>.</w:t>
      </w:r>
      <w:r w:rsidR="003F1245">
        <w:t>............................</w:t>
      </w:r>
      <w:r w:rsidRPr="00AB5875">
        <w:t>..................................................................................................................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.........................................................................................................................</w:t>
      </w:r>
      <w:r w:rsidR="003F1245">
        <w:t>.........................</w:t>
      </w:r>
      <w:r w:rsidRPr="00AB5875">
        <w:t>..............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II</w:t>
      </w:r>
      <w:proofErr w:type="gramStart"/>
      <w:r w:rsidRPr="00AB5875">
        <w:t>- ...</w:t>
      </w:r>
      <w:proofErr w:type="gramEnd"/>
      <w:r w:rsidRPr="00AB5875">
        <w:t>..............................................................................................................................</w:t>
      </w:r>
      <w:r w:rsidR="003F1245">
        <w:t>..........................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g) Coordenadoria de Atividades Técnicas - CAT.”.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 xml:space="preserve">Art. 2º. O </w:t>
      </w:r>
      <w:r w:rsidRPr="00AB5875">
        <w:rPr>
          <w:i/>
        </w:rPr>
        <w:t>caput</w:t>
      </w:r>
      <w:r w:rsidRPr="00AB5875">
        <w:t xml:space="preserve"> do artigo 33 e seus incisos I, II, III e IV da Lei nº 2.204, de 18 de dezembro de 2009, passam a vigorar com a seguinte redação: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“Art. 33. A Coordenadoria de Atividades Técnicas é o órgão responsável pelo controle e observância dos requisitos técnicos contra incêndio e pânico das edificações e áreas de risco no Estado de Rondônia, competindo-lhe o planejamento, a normatização, a fiscalização, a análise de projetos de edificações, a vistoria e a emissão de pareceres através da seguinte estrutura: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 - Diretoria de Atividades Técnicas - DAT;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II - Seção de Expediente;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III - Seção de Estudos Técnicos; e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IV - Seção de Planejamento, Fiscalização e Suporte Técnico.”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Art. 3º. O artigo 33 da Lei nº 2.204, de 18 de dezembro de 2009, passa a vigorar acrescido do Parágrafo único, com a seguinte redação: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“Art.</w:t>
      </w:r>
      <w:bookmarkStart w:id="0" w:name="_GoBack"/>
      <w:bookmarkEnd w:id="0"/>
      <w:r w:rsidRPr="00AB5875">
        <w:t>33 .</w:t>
      </w:r>
      <w:r w:rsidR="003F1245">
        <w:t>..........................</w:t>
      </w:r>
      <w:r w:rsidRPr="00AB5875">
        <w:t>........................................................................................................................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.........................................</w:t>
      </w:r>
      <w:r w:rsidR="003F1245">
        <w:t>.........................</w:t>
      </w:r>
      <w:r w:rsidRPr="00AB5875">
        <w:t>..............................................................................................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Parágrafo único. A Diretoria de Atividades Técnicas – DAT, terá a seguinte estrutura: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 - Subdiretoria de Expediente - SE;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II - Centro de Vistoria - CV;</w:t>
      </w:r>
    </w:p>
    <w:p w:rsidR="00161785" w:rsidRPr="00AB5875" w:rsidRDefault="00161785" w:rsidP="003F1245">
      <w:pPr>
        <w:ind w:firstLine="567"/>
        <w:jc w:val="both"/>
      </w:pPr>
      <w:r w:rsidRPr="00AB5875">
        <w:lastRenderedPageBreak/>
        <w:t>III - Centro de Análise de Projetos - CAP;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IV - Centro de Investigação e Prevenção de Incêndio - CIPE; e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V - Subdiretoria de Hidrantes.”.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 xml:space="preserve">Art. 4º. O </w:t>
      </w:r>
      <w:r w:rsidRPr="00AB5875">
        <w:rPr>
          <w:i/>
        </w:rPr>
        <w:t xml:space="preserve">caput </w:t>
      </w:r>
      <w:r w:rsidRPr="00AB5875">
        <w:t>do artigo 44, da Lei nº 2.204, de 18 de dezembro de 2009, passa a vigorar com a seguinte redação: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“Art. 44. O Centro de Investigação e Prevenção de Incêndios, órgão de apoio, subordinado diretamente à Diretoria de Atividades Técnicas - DAT é dirigido por um comandante e destina-se a realizar serviços de prevenção, investigação, perícias de incêndios e explosões e a emitir conclusões e laudos técnicos periciais sobre suas atividades, tendo a seguinte estrutura:”.</w:t>
      </w:r>
    </w:p>
    <w:p w:rsidR="00161785" w:rsidRPr="00AB5875" w:rsidRDefault="00161785" w:rsidP="003F1245">
      <w:pPr>
        <w:ind w:firstLine="567"/>
        <w:jc w:val="both"/>
      </w:pPr>
    </w:p>
    <w:p w:rsidR="00161785" w:rsidRPr="00AB5875" w:rsidRDefault="00161785" w:rsidP="003F1245">
      <w:pPr>
        <w:ind w:firstLine="567"/>
        <w:jc w:val="both"/>
      </w:pPr>
      <w:r w:rsidRPr="00AB5875">
        <w:t>Art. 5º. Esta Lei entra em vigor na data de sua publicação.</w:t>
      </w:r>
    </w:p>
    <w:p w:rsidR="00161785" w:rsidRDefault="00161785" w:rsidP="003F1245">
      <w:pPr>
        <w:shd w:val="clear" w:color="auto" w:fill="FFFFFF"/>
        <w:ind w:firstLine="567"/>
        <w:jc w:val="both"/>
      </w:pPr>
    </w:p>
    <w:p w:rsidR="00137501" w:rsidRPr="00A849E4" w:rsidRDefault="00137501" w:rsidP="003F1245">
      <w:pPr>
        <w:ind w:firstLine="567"/>
        <w:jc w:val="both"/>
      </w:pPr>
      <w:r w:rsidRPr="00A849E4">
        <w:t>Palácio do Governo do Estado de Rondônia, em</w:t>
      </w:r>
      <w:r w:rsidR="00C557E0">
        <w:t xml:space="preserve"> 22 </w:t>
      </w:r>
      <w:r w:rsidRPr="00A849E4">
        <w:t>de</w:t>
      </w:r>
      <w:r w:rsidR="005730DA" w:rsidRPr="00A849E4">
        <w:t xml:space="preserve"> </w:t>
      </w:r>
      <w:r w:rsidR="00EF0BF8">
        <w:t>setembr</w:t>
      </w:r>
      <w:r w:rsidR="00A275A6" w:rsidRPr="00A849E4">
        <w:t>o</w:t>
      </w:r>
      <w:r w:rsidR="005730DA" w:rsidRPr="00A849E4">
        <w:t xml:space="preserve"> </w:t>
      </w:r>
      <w:r w:rsidRPr="00A849E4">
        <w:t xml:space="preserve">de </w:t>
      </w:r>
      <w:r w:rsidR="00F843B3" w:rsidRPr="00A849E4">
        <w:t>2015</w:t>
      </w:r>
      <w:r w:rsidRPr="00A849E4">
        <w:t>, 12</w:t>
      </w:r>
      <w:r w:rsidR="00615D9E" w:rsidRPr="00A849E4">
        <w:t>7</w:t>
      </w:r>
      <w:r w:rsidRPr="00A849E4">
        <w:t xml:space="preserve">º da República.  </w:t>
      </w:r>
    </w:p>
    <w:p w:rsidR="00137501" w:rsidRPr="00A849E4" w:rsidRDefault="00137501" w:rsidP="003F1245">
      <w:pPr>
        <w:ind w:firstLine="567"/>
        <w:jc w:val="both"/>
      </w:pPr>
    </w:p>
    <w:p w:rsidR="00137501" w:rsidRPr="00A849E4" w:rsidRDefault="00137501" w:rsidP="003F1245">
      <w:r w:rsidRPr="00A849E4">
        <w:tab/>
      </w:r>
    </w:p>
    <w:p w:rsidR="00137501" w:rsidRPr="00A849E4" w:rsidRDefault="00137501" w:rsidP="003F1245"/>
    <w:p w:rsidR="00137501" w:rsidRPr="00A849E4" w:rsidRDefault="00137501" w:rsidP="003F1245">
      <w:pPr>
        <w:tabs>
          <w:tab w:val="left" w:pos="4365"/>
        </w:tabs>
        <w:jc w:val="center"/>
        <w:rPr>
          <w:b/>
        </w:rPr>
      </w:pPr>
      <w:r w:rsidRPr="00A849E4">
        <w:rPr>
          <w:b/>
        </w:rPr>
        <w:t>CONFÚCIO AIRES MOURA</w:t>
      </w:r>
    </w:p>
    <w:p w:rsidR="00137501" w:rsidRPr="00A849E4" w:rsidRDefault="00137501" w:rsidP="003F1245">
      <w:pPr>
        <w:tabs>
          <w:tab w:val="left" w:pos="4365"/>
        </w:tabs>
        <w:jc w:val="center"/>
      </w:pPr>
      <w:r w:rsidRPr="00A849E4">
        <w:t>Governador</w:t>
      </w:r>
    </w:p>
    <w:p w:rsidR="005153AD" w:rsidRPr="00A849E4" w:rsidRDefault="005153AD" w:rsidP="00F843B3">
      <w:pPr>
        <w:jc w:val="both"/>
      </w:pPr>
    </w:p>
    <w:p w:rsidR="004571DF" w:rsidRPr="00A849E4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p w:rsidR="00A849E4" w:rsidRDefault="00A849E4" w:rsidP="00F843B3">
      <w:pPr>
        <w:jc w:val="both"/>
      </w:pPr>
    </w:p>
    <w:sectPr w:rsidR="00A849E4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46A" w:rsidRDefault="0079646A">
      <w:r>
        <w:separator/>
      </w:r>
    </w:p>
  </w:endnote>
  <w:endnote w:type="continuationSeparator" w:id="0">
    <w:p w:rsidR="0079646A" w:rsidRDefault="0079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C32D1">
      <w:rPr>
        <w:noProof/>
      </w:rPr>
      <w:t>2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46A" w:rsidRDefault="0079646A">
      <w:r>
        <w:separator/>
      </w:r>
    </w:p>
  </w:footnote>
  <w:footnote w:type="continuationSeparator" w:id="0">
    <w:p w:rsidR="0079646A" w:rsidRDefault="00796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04497876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489E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0F0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785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33C7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95405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303C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1B67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1245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B709B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2F2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A7EF6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1F7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897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588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646A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4743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22E9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D0463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1C0"/>
    <w:rsid w:val="00A1122B"/>
    <w:rsid w:val="00A15D42"/>
    <w:rsid w:val="00A23C50"/>
    <w:rsid w:val="00A26D25"/>
    <w:rsid w:val="00A275A6"/>
    <w:rsid w:val="00A34FD1"/>
    <w:rsid w:val="00A35842"/>
    <w:rsid w:val="00A4217D"/>
    <w:rsid w:val="00A45D2A"/>
    <w:rsid w:val="00A50840"/>
    <w:rsid w:val="00A57A8B"/>
    <w:rsid w:val="00A6257E"/>
    <w:rsid w:val="00A65E85"/>
    <w:rsid w:val="00A67787"/>
    <w:rsid w:val="00A81723"/>
    <w:rsid w:val="00A83004"/>
    <w:rsid w:val="00A849E4"/>
    <w:rsid w:val="00A86355"/>
    <w:rsid w:val="00A876C1"/>
    <w:rsid w:val="00A92066"/>
    <w:rsid w:val="00A92838"/>
    <w:rsid w:val="00A94C99"/>
    <w:rsid w:val="00A9626E"/>
    <w:rsid w:val="00A9659F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1FF9"/>
    <w:rsid w:val="00AD4786"/>
    <w:rsid w:val="00AD50C8"/>
    <w:rsid w:val="00AE4649"/>
    <w:rsid w:val="00AE5225"/>
    <w:rsid w:val="00AF0309"/>
    <w:rsid w:val="00AF19DB"/>
    <w:rsid w:val="00B05003"/>
    <w:rsid w:val="00B06C44"/>
    <w:rsid w:val="00B06F11"/>
    <w:rsid w:val="00B1035B"/>
    <w:rsid w:val="00B11AA0"/>
    <w:rsid w:val="00B145FC"/>
    <w:rsid w:val="00B3590E"/>
    <w:rsid w:val="00B379CA"/>
    <w:rsid w:val="00B40C09"/>
    <w:rsid w:val="00B41712"/>
    <w:rsid w:val="00B4273C"/>
    <w:rsid w:val="00B43356"/>
    <w:rsid w:val="00B469F9"/>
    <w:rsid w:val="00B53F9D"/>
    <w:rsid w:val="00B55265"/>
    <w:rsid w:val="00B55822"/>
    <w:rsid w:val="00B60435"/>
    <w:rsid w:val="00B61789"/>
    <w:rsid w:val="00B63A65"/>
    <w:rsid w:val="00B7187C"/>
    <w:rsid w:val="00B72753"/>
    <w:rsid w:val="00B73B41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16EB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557E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A3CC9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5F4F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15875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571D"/>
    <w:rsid w:val="00EC08DB"/>
    <w:rsid w:val="00EC223C"/>
    <w:rsid w:val="00EC32D1"/>
    <w:rsid w:val="00EC58D0"/>
    <w:rsid w:val="00EC5E79"/>
    <w:rsid w:val="00ED2FBA"/>
    <w:rsid w:val="00ED6E40"/>
    <w:rsid w:val="00EE7A04"/>
    <w:rsid w:val="00EF0BF8"/>
    <w:rsid w:val="00EF0DE6"/>
    <w:rsid w:val="00EF3703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0B69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A6CE3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EB1B-57D1-4598-9279-12470254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6</cp:revision>
  <cp:lastPrinted>2015-07-03T13:35:00Z</cp:lastPrinted>
  <dcterms:created xsi:type="dcterms:W3CDTF">2015-09-18T13:37:00Z</dcterms:created>
  <dcterms:modified xsi:type="dcterms:W3CDTF">2015-09-23T11:18:00Z</dcterms:modified>
</cp:coreProperties>
</file>