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24B93">
        <w:rPr>
          <w:sz w:val="24"/>
          <w:szCs w:val="24"/>
        </w:rPr>
        <w:t xml:space="preserve"> 3.6</w:t>
      </w:r>
      <w:r w:rsidR="00A96705">
        <w:rPr>
          <w:sz w:val="24"/>
          <w:szCs w:val="24"/>
        </w:rPr>
        <w:t>23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C37265">
        <w:rPr>
          <w:sz w:val="24"/>
          <w:szCs w:val="24"/>
        </w:rPr>
        <w:t xml:space="preserve"> </w:t>
      </w:r>
      <w:r w:rsidR="00287C79">
        <w:rPr>
          <w:sz w:val="24"/>
          <w:szCs w:val="24"/>
        </w:rPr>
        <w:t>15</w:t>
      </w:r>
      <w:r w:rsidR="0013622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C37265">
        <w:rPr>
          <w:sz w:val="24"/>
          <w:szCs w:val="24"/>
        </w:rPr>
        <w:t xml:space="preserve"> SETEMBRO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B55822" w:rsidRPr="00E052AB" w:rsidRDefault="00667F84" w:rsidP="00E211D6">
      <w:pPr>
        <w:ind w:left="5103"/>
        <w:jc w:val="both"/>
      </w:pPr>
      <w:r w:rsidRPr="00E052AB">
        <w:t xml:space="preserve">Autoriza o Poder </w:t>
      </w:r>
      <w:bookmarkStart w:id="0" w:name="_GoBack"/>
      <w:bookmarkEnd w:id="0"/>
      <w:r w:rsidRPr="00E052AB">
        <w:t>Executivo a conceder incentivo tributário nas operações internas com Querosene de Aviação - QAV e Gasolina de Aviação - GAV que especifica.</w:t>
      </w:r>
    </w:p>
    <w:p w:rsidR="00667F84" w:rsidRDefault="00667F8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E73C3" w:rsidRPr="00667F84" w:rsidRDefault="00CE73C3" w:rsidP="00CE73C3">
      <w:pPr>
        <w:autoSpaceDE w:val="0"/>
        <w:autoSpaceDN w:val="0"/>
        <w:adjustRightInd w:val="0"/>
        <w:ind w:firstLine="567"/>
        <w:jc w:val="both"/>
      </w:pPr>
      <w:r w:rsidRPr="00667F84">
        <w:t>Art. 1º.</w:t>
      </w:r>
      <w:r w:rsidR="00C81298" w:rsidRPr="00667F84">
        <w:rPr>
          <w:bCs/>
        </w:rPr>
        <w:t xml:space="preserve"> </w:t>
      </w:r>
      <w:r w:rsidR="00667F84" w:rsidRPr="00667F84">
        <w:t>Fica o Poder Executivo autorizado a conceder incentivo tributário nas operações internas com Querosene de Aviação - QAV e Gasolina de Aviação - GAV, destinados a empresas de serviço de transporte aéreo regional de passageiros e de táxi aéreo regional, estabelecidas no Estado</w:t>
      </w:r>
      <w:r w:rsidR="00554E56">
        <w:t>.</w:t>
      </w:r>
    </w:p>
    <w:p w:rsidR="00CE73C3" w:rsidRDefault="00CE73C3" w:rsidP="00CE73C3">
      <w:pPr>
        <w:autoSpaceDE w:val="0"/>
        <w:autoSpaceDN w:val="0"/>
        <w:adjustRightInd w:val="0"/>
        <w:ind w:firstLine="567"/>
        <w:jc w:val="both"/>
      </w:pPr>
    </w:p>
    <w:p w:rsidR="00CE73C3" w:rsidRDefault="00C81298" w:rsidP="00667F84">
      <w:pPr>
        <w:ind w:firstLine="567"/>
        <w:jc w:val="both"/>
      </w:pPr>
      <w:r>
        <w:t xml:space="preserve">Art. </w:t>
      </w:r>
      <w:r w:rsidR="00667F84">
        <w:t>2</w:t>
      </w:r>
      <w:r>
        <w:t>º</w:t>
      </w:r>
      <w:r w:rsidR="00CE73C3">
        <w:t>.</w:t>
      </w:r>
      <w:r w:rsidR="00667F84">
        <w:t xml:space="preserve"> </w:t>
      </w:r>
      <w:r w:rsidR="00667F84" w:rsidRPr="00667F84">
        <w:t xml:space="preserve">O incentivo tributário de que trata esta Lei consiste na outorga de crédito presumido de 84% (oitenta e quatro por cento) do valor sobre o saldo devedor do ICMS decorrente das prestações realizadas, de forma que o percentual resulte na carga tributária efetiva de 4% (quatro por cento) nas operações internas com Querosene de Aviação - QAV e Gasolina de Aviação </w:t>
      </w:r>
      <w:r w:rsidR="00667F84">
        <w:t>–</w:t>
      </w:r>
      <w:r w:rsidR="00667F84" w:rsidRPr="00667F84">
        <w:t xml:space="preserve"> GAV</w:t>
      </w:r>
      <w:r w:rsidR="00667F84">
        <w:t>.</w:t>
      </w:r>
    </w:p>
    <w:p w:rsidR="00CE73C3" w:rsidRDefault="00CE73C3" w:rsidP="00CE73C3">
      <w:pPr>
        <w:ind w:firstLine="567"/>
        <w:jc w:val="both"/>
      </w:pPr>
    </w:p>
    <w:p w:rsidR="00667F84" w:rsidRPr="00667F84" w:rsidRDefault="00667F84" w:rsidP="00667F84">
      <w:pPr>
        <w:pStyle w:val="Textolegal"/>
        <w:rPr>
          <w:sz w:val="24"/>
          <w:szCs w:val="24"/>
        </w:rPr>
      </w:pPr>
      <w:r w:rsidRPr="00667F84">
        <w:rPr>
          <w:sz w:val="24"/>
          <w:szCs w:val="24"/>
        </w:rPr>
        <w:t>§ 1º.</w:t>
      </w:r>
      <w:r w:rsidRPr="00667F84">
        <w:rPr>
          <w:b/>
          <w:sz w:val="24"/>
          <w:szCs w:val="24"/>
        </w:rPr>
        <w:t xml:space="preserve"> </w:t>
      </w:r>
      <w:r w:rsidRPr="00667F84">
        <w:rPr>
          <w:sz w:val="24"/>
          <w:szCs w:val="24"/>
        </w:rPr>
        <w:t xml:space="preserve">O benefício de que trata o </w:t>
      </w:r>
      <w:r w:rsidRPr="00667F84">
        <w:rPr>
          <w:i/>
          <w:sz w:val="24"/>
          <w:szCs w:val="24"/>
        </w:rPr>
        <w:t>caput</w:t>
      </w:r>
      <w:r w:rsidRPr="00667F84">
        <w:rPr>
          <w:sz w:val="24"/>
          <w:szCs w:val="24"/>
        </w:rPr>
        <w:t xml:space="preserve"> deste artigo:</w:t>
      </w:r>
    </w:p>
    <w:p w:rsidR="00667F84" w:rsidRPr="00667F84" w:rsidRDefault="00667F84" w:rsidP="00667F84">
      <w:pPr>
        <w:pStyle w:val="Textolegal"/>
        <w:rPr>
          <w:sz w:val="24"/>
          <w:szCs w:val="24"/>
        </w:rPr>
      </w:pPr>
    </w:p>
    <w:p w:rsidR="00667F84" w:rsidRPr="00667F84" w:rsidRDefault="00667F84" w:rsidP="00667F84">
      <w:pPr>
        <w:pStyle w:val="Textolegal"/>
        <w:rPr>
          <w:sz w:val="24"/>
          <w:szCs w:val="24"/>
        </w:rPr>
      </w:pPr>
      <w:r w:rsidRPr="00667F84">
        <w:rPr>
          <w:sz w:val="24"/>
          <w:szCs w:val="24"/>
        </w:rPr>
        <w:t>I - será disciplinado por ato do Poder Executivo;</w:t>
      </w:r>
    </w:p>
    <w:p w:rsidR="00667F84" w:rsidRPr="00667F84" w:rsidRDefault="00667F84" w:rsidP="00667F84">
      <w:pPr>
        <w:pStyle w:val="Textolegal"/>
        <w:rPr>
          <w:sz w:val="24"/>
          <w:szCs w:val="24"/>
        </w:rPr>
      </w:pPr>
    </w:p>
    <w:p w:rsidR="00667F84" w:rsidRPr="00667F84" w:rsidRDefault="00667F84" w:rsidP="00667F84">
      <w:pPr>
        <w:pStyle w:val="Textolegal"/>
        <w:rPr>
          <w:sz w:val="24"/>
          <w:szCs w:val="24"/>
        </w:rPr>
      </w:pPr>
      <w:r w:rsidRPr="00667F84">
        <w:rPr>
          <w:sz w:val="24"/>
          <w:szCs w:val="24"/>
        </w:rPr>
        <w:t>II - alcançará apenas a sociedade empresária ou a empresa individual que exercer atividade econômica de prestação de serviço de transporte aéreo de passageiros;</w:t>
      </w:r>
    </w:p>
    <w:p w:rsidR="00667F84" w:rsidRPr="00667F84" w:rsidRDefault="00667F84" w:rsidP="00667F84">
      <w:pPr>
        <w:pStyle w:val="Textolegal"/>
        <w:rPr>
          <w:sz w:val="24"/>
          <w:szCs w:val="24"/>
        </w:rPr>
      </w:pPr>
    </w:p>
    <w:p w:rsidR="00667F84" w:rsidRPr="00667F84" w:rsidRDefault="00667F84" w:rsidP="00667F84">
      <w:pPr>
        <w:pStyle w:val="Textolegal"/>
        <w:rPr>
          <w:sz w:val="24"/>
          <w:szCs w:val="24"/>
        </w:rPr>
      </w:pPr>
      <w:r w:rsidRPr="00667F84">
        <w:rPr>
          <w:sz w:val="24"/>
          <w:szCs w:val="24"/>
        </w:rPr>
        <w:t>III - deverá ser solicitado pelo interessado à Secretaria de Estado de Finanças - SEFIN, na forma prevista em regulamento;</w:t>
      </w:r>
    </w:p>
    <w:p w:rsidR="00667F84" w:rsidRPr="00667F84" w:rsidRDefault="00667F84" w:rsidP="00667F84">
      <w:pPr>
        <w:pStyle w:val="Textolegal"/>
        <w:rPr>
          <w:sz w:val="24"/>
          <w:szCs w:val="24"/>
        </w:rPr>
      </w:pPr>
    </w:p>
    <w:p w:rsidR="00667F84" w:rsidRPr="00667F84" w:rsidRDefault="00667F84" w:rsidP="004C4B47">
      <w:pPr>
        <w:pStyle w:val="Textolegal"/>
        <w:ind w:firstLine="567"/>
        <w:rPr>
          <w:sz w:val="24"/>
          <w:szCs w:val="24"/>
        </w:rPr>
      </w:pPr>
      <w:r w:rsidRPr="00667F84">
        <w:rPr>
          <w:sz w:val="24"/>
          <w:szCs w:val="24"/>
        </w:rPr>
        <w:t>IV - será concedido por meio de regime especial; e</w:t>
      </w:r>
    </w:p>
    <w:p w:rsidR="00667F84" w:rsidRPr="00667F84" w:rsidRDefault="00667F84" w:rsidP="00667F84">
      <w:pPr>
        <w:pStyle w:val="Textolegal"/>
        <w:rPr>
          <w:sz w:val="24"/>
          <w:szCs w:val="24"/>
        </w:rPr>
      </w:pPr>
    </w:p>
    <w:p w:rsidR="00CE73C3" w:rsidRDefault="00667F84" w:rsidP="00667F84">
      <w:pPr>
        <w:ind w:firstLine="567"/>
        <w:jc w:val="both"/>
      </w:pPr>
      <w:r w:rsidRPr="00667F84">
        <w:t>V - fica condicionado à celebração de termo de acordo com a Secretaria de Estado de Finanças - SEFIN, no qual serão estabelecidos os requisitos, condições e prazo para a fruição do benefício.</w:t>
      </w:r>
    </w:p>
    <w:p w:rsidR="00667F84" w:rsidRPr="00667F84" w:rsidRDefault="00667F84" w:rsidP="00667F84">
      <w:pPr>
        <w:ind w:firstLine="567"/>
        <w:jc w:val="both"/>
      </w:pPr>
    </w:p>
    <w:p w:rsidR="009917FF" w:rsidRDefault="00667F84" w:rsidP="004C4B47">
      <w:pPr>
        <w:pStyle w:val="Recuodecorpodetexto"/>
        <w:spacing w:after="0"/>
        <w:ind w:left="0" w:firstLine="539"/>
        <w:jc w:val="both"/>
      </w:pPr>
      <w:r w:rsidRPr="00667F84">
        <w:t xml:space="preserve">§ 2º. O crédito tributário a ser apropriado pela empresa aérea nas operações de aquisição de QAV ou GAV, beneficiadas pelo incentivo tributário previsto no </w:t>
      </w:r>
      <w:r w:rsidRPr="00667F84">
        <w:rPr>
          <w:i/>
        </w:rPr>
        <w:t>caput</w:t>
      </w:r>
      <w:r w:rsidRPr="00667F84">
        <w:t xml:space="preserve"> deste artigo, fica limitado ao valor da carga tributária efetiva de 4% (quatro por cento).</w:t>
      </w:r>
    </w:p>
    <w:p w:rsidR="004C4B47" w:rsidRPr="00667F84" w:rsidRDefault="004C4B47" w:rsidP="004C4B47">
      <w:pPr>
        <w:pStyle w:val="Recuodecorpodetexto"/>
        <w:spacing w:after="0"/>
        <w:ind w:left="0" w:firstLine="539"/>
        <w:jc w:val="both"/>
        <w:rPr>
          <w:b/>
        </w:rPr>
      </w:pPr>
    </w:p>
    <w:p w:rsidR="00C74E5A" w:rsidRPr="008E63C4" w:rsidRDefault="00CE73C3" w:rsidP="00CE73C3">
      <w:pPr>
        <w:ind w:firstLine="567"/>
        <w:jc w:val="both"/>
      </w:pPr>
      <w:r w:rsidRPr="00263F46">
        <w:t xml:space="preserve">Art. </w:t>
      </w:r>
      <w:r w:rsidR="009917FF">
        <w:t>3</w:t>
      </w:r>
      <w:r>
        <w:t>º</w:t>
      </w:r>
      <w:r w:rsidRPr="00263F46">
        <w:t>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36225">
        <w:t xml:space="preserve">  </w:t>
      </w:r>
      <w:r w:rsidR="00A96705">
        <w:t>15</w:t>
      </w:r>
      <w:r w:rsidR="00C37265">
        <w:t xml:space="preserve"> </w:t>
      </w:r>
      <w:r w:rsidRPr="0046356F">
        <w:t>de</w:t>
      </w:r>
      <w:r w:rsidR="00C37265">
        <w:t xml:space="preserve"> setembro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7" w:rsidRDefault="002F18D7">
      <w:r>
        <w:separator/>
      </w:r>
    </w:p>
  </w:endnote>
  <w:endnote w:type="continuationSeparator" w:id="0">
    <w:p w:rsidR="002F18D7" w:rsidRDefault="002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87C7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7" w:rsidRDefault="002F18D7">
      <w:r>
        <w:separator/>
      </w:r>
    </w:p>
  </w:footnote>
  <w:footnote w:type="continuationSeparator" w:id="0">
    <w:p w:rsidR="002F18D7" w:rsidRDefault="002F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0384397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55CC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33CC"/>
    <w:rsid w:val="0013463E"/>
    <w:rsid w:val="001351A8"/>
    <w:rsid w:val="00135F22"/>
    <w:rsid w:val="00136225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87C7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18D7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4BEC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4B47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4E56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24B93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67F84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379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080E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17FF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96705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37265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1298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052AB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olegal">
    <w:name w:val="Texto legal"/>
    <w:basedOn w:val="Recuodecorpodetexto"/>
    <w:rsid w:val="00667F84"/>
    <w:pPr>
      <w:suppressAutoHyphens/>
      <w:autoSpaceDE w:val="0"/>
      <w:spacing w:after="0"/>
      <w:ind w:left="0" w:firstLine="540"/>
      <w:jc w:val="both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7F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extolegal">
    <w:name w:val="Texto legal"/>
    <w:basedOn w:val="Recuodecorpodetexto"/>
    <w:rsid w:val="00667F84"/>
    <w:pPr>
      <w:suppressAutoHyphens/>
      <w:autoSpaceDE w:val="0"/>
      <w:spacing w:after="0"/>
      <w:ind w:left="0" w:firstLine="540"/>
      <w:jc w:val="both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7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6CF5-8612-4474-AD6E-4A7516D4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13</cp:revision>
  <cp:lastPrinted>2015-03-18T13:39:00Z</cp:lastPrinted>
  <dcterms:created xsi:type="dcterms:W3CDTF">2015-08-27T17:10:00Z</dcterms:created>
  <dcterms:modified xsi:type="dcterms:W3CDTF">2015-09-15T21:38:00Z</dcterms:modified>
</cp:coreProperties>
</file>