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3C1D5D">
        <w:rPr>
          <w:sz w:val="24"/>
          <w:szCs w:val="24"/>
        </w:rPr>
        <w:t xml:space="preserve"> 3.604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3C1D5D">
        <w:rPr>
          <w:sz w:val="24"/>
          <w:szCs w:val="24"/>
        </w:rPr>
        <w:t xml:space="preserve"> 13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034EC8">
        <w:rPr>
          <w:sz w:val="24"/>
          <w:szCs w:val="24"/>
        </w:rPr>
        <w:t>AGOST</w:t>
      </w:r>
      <w:r w:rsidR="00A275A6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1489E" w:rsidRDefault="0001489E" w:rsidP="005A7EF6">
      <w:pPr>
        <w:jc w:val="center"/>
      </w:pPr>
    </w:p>
    <w:p w:rsidR="00034EC8" w:rsidRPr="00E15875" w:rsidRDefault="00034EC8" w:rsidP="005A7EF6">
      <w:pPr>
        <w:jc w:val="center"/>
      </w:pPr>
    </w:p>
    <w:p w:rsidR="002E303C" w:rsidRPr="00F46E2A" w:rsidRDefault="00034EC8" w:rsidP="00F46E2A">
      <w:pPr>
        <w:ind w:left="4820"/>
        <w:jc w:val="both"/>
      </w:pPr>
      <w:r w:rsidRPr="00034EC8">
        <w:t>Autoriza o Poder Executivo a abrir crédito adicional suplementar por anulação</w:t>
      </w:r>
      <w:r>
        <w:t>,</w:t>
      </w:r>
      <w:r w:rsidRPr="00034EC8">
        <w:t xml:space="preserve"> até o montante de R$ 58.797.685,12</w:t>
      </w:r>
      <w:r>
        <w:t>,</w:t>
      </w:r>
      <w:r w:rsidRPr="00034EC8">
        <w:t xml:space="preserve"> em favor das Unidades Orçamentárias: Superintendência Estadual de Compras e Licitação - SUPEL, Superintendência de Gestão de Suprimentos, Logística e Gastos Públicos Essenciais - SUGESPE, Superintendência Estadual de Administração e Recursos Humanos - SEARH, Secretaria de Estado de Finanças - SEFIN, Fundo Estadual de Saúde - FES, Fundação de Hematologia e Hemoterapia do Estado - FHEMERON, Secretaria de Estado de Justiça </w:t>
      </w:r>
      <w:r>
        <w:t>-</w:t>
      </w:r>
      <w:r w:rsidRPr="00034EC8">
        <w:t xml:space="preserve"> SEJUS</w:t>
      </w:r>
      <w:r>
        <w:t>.</w:t>
      </w:r>
      <w:bookmarkStart w:id="0" w:name="_GoBack"/>
      <w:bookmarkEnd w:id="0"/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34EC8" w:rsidRPr="003F1EEE" w:rsidRDefault="00034EC8" w:rsidP="00034EC8">
      <w:pPr>
        <w:ind w:firstLine="567"/>
        <w:jc w:val="both"/>
      </w:pPr>
      <w:r w:rsidRPr="003F1EEE">
        <w:t xml:space="preserve">Art. 1º. Fica o Poder Executivo autorizado a abrir crédito adicional suplementar por </w:t>
      </w:r>
      <w:r>
        <w:t>A</w:t>
      </w:r>
      <w:r w:rsidRPr="003F1EEE">
        <w:t>nulação, para dar cobertura orçamentária às despesas de capital e corrente no presente exercício, até o montante de R$ 58.797.685,12 (cinquenta e oito milhões, setecentos e noventa e sete mil, seiscentos e oitenta e cinco reais e doze centavos), em favor das Unidades Orçamentárias: Superintendência Estadual de Compras e Licitação - SUPEL, Superintendência de Gestão de Suprimentos, Logística e Gastos Públicos Essenciais - SUGESPE, Superintendência Estadual de Administração e Recursos Humanos - SEARH, Secretaria de Estado de Finanças - SEFIN, Fundo Estadual de Saúde - FES, Fundação de Hematologia e Hemoterapia do Estado - FHEMERON, Secretaria de Estado de Justiça - SEJUS.</w:t>
      </w:r>
    </w:p>
    <w:p w:rsidR="00034EC8" w:rsidRPr="003F1EEE" w:rsidRDefault="00034EC8" w:rsidP="00034EC8">
      <w:pPr>
        <w:jc w:val="center"/>
      </w:pPr>
    </w:p>
    <w:p w:rsidR="00034EC8" w:rsidRPr="003F1EEE" w:rsidRDefault="00034EC8" w:rsidP="00034EC8">
      <w:pPr>
        <w:ind w:firstLine="567"/>
        <w:jc w:val="both"/>
      </w:pPr>
      <w:r w:rsidRPr="003F1EEE">
        <w:t>Art. 2º. Os recursos nece</w:t>
      </w:r>
      <w:r>
        <w:t>ssários à execução do disposto n</w:t>
      </w:r>
      <w:r w:rsidRPr="003F1EEE">
        <w:t xml:space="preserve">o artigo anterior decorrerão de anulação parcial de dotações orçamentárias, indicados no Anexo I desta </w:t>
      </w:r>
      <w:r w:rsidR="00F46E2A">
        <w:t>Lei e no montante especificado.</w:t>
      </w:r>
    </w:p>
    <w:p w:rsidR="00034EC8" w:rsidRPr="003F1EEE" w:rsidRDefault="00034EC8" w:rsidP="00034EC8">
      <w:pPr>
        <w:jc w:val="both"/>
      </w:pPr>
    </w:p>
    <w:p w:rsidR="00034EC8" w:rsidRPr="003F1EEE" w:rsidRDefault="00034EC8" w:rsidP="00034EC8">
      <w:pPr>
        <w:ind w:firstLine="567"/>
        <w:jc w:val="both"/>
      </w:pPr>
      <w:r w:rsidRPr="003F1EEE">
        <w:t>Art. 3º. Esta Lei entra em v</w:t>
      </w:r>
      <w:r w:rsidR="00F46E2A">
        <w:t>igor na data de sua publicação.</w:t>
      </w:r>
    </w:p>
    <w:p w:rsidR="00034EC8" w:rsidRDefault="00034EC8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3C1D5D">
        <w:t xml:space="preserve"> 13 </w:t>
      </w:r>
      <w:r w:rsidRPr="0046356F">
        <w:t>de</w:t>
      </w:r>
      <w:r w:rsidR="005730DA">
        <w:t xml:space="preserve"> </w:t>
      </w:r>
      <w:r w:rsidR="00034EC8">
        <w:t>agost</w:t>
      </w:r>
      <w:r w:rsidR="00A275A6">
        <w:t>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="00F46E2A">
        <w:t>º da República.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56E95" w:rsidRDefault="00656E95" w:rsidP="00137501">
      <w:pPr>
        <w:tabs>
          <w:tab w:val="left" w:pos="4365"/>
        </w:tabs>
        <w:spacing w:line="0" w:lineRule="atLeast"/>
        <w:jc w:val="center"/>
      </w:pPr>
    </w:p>
    <w:p w:rsidR="00034EC8" w:rsidRDefault="00034EC8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917BFE" w:rsidRDefault="00917BFE" w:rsidP="00917BFE">
      <w:pPr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p w:rsidR="00917BFE" w:rsidRDefault="00917BFE" w:rsidP="00917BFE">
      <w:pPr>
        <w:jc w:val="center"/>
        <w:rPr>
          <w:b/>
          <w:bCs/>
        </w:rPr>
      </w:pPr>
    </w:p>
    <w:p w:rsidR="00917BFE" w:rsidRDefault="00917BFE" w:rsidP="00917BFE">
      <w:pPr>
        <w:jc w:val="center"/>
        <w:rPr>
          <w:b/>
          <w:bCs/>
        </w:rPr>
      </w:pPr>
    </w:p>
    <w:p w:rsidR="00917BFE" w:rsidRDefault="00917BFE" w:rsidP="0094161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 REDUZ </w:t>
      </w:r>
    </w:p>
    <w:tbl>
      <w:tblPr>
        <w:tblW w:w="10055" w:type="dxa"/>
        <w:tblCellSpacing w:w="0" w:type="dxa"/>
        <w:tblInd w:w="-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86"/>
      </w:tblGrid>
      <w:tr w:rsidR="00917BFE" w:rsidTr="00177A88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FE" w:rsidRDefault="00917BFE" w:rsidP="00177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FE" w:rsidRDefault="00917BFE" w:rsidP="00177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FE" w:rsidRDefault="00917BFE" w:rsidP="00177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FE" w:rsidRDefault="00917BFE" w:rsidP="00177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FE" w:rsidRDefault="00917BFE" w:rsidP="00177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17BFE" w:rsidRDefault="00917BFE" w:rsidP="00917BFE">
      <w:pPr>
        <w:ind w:left="708"/>
        <w:jc w:val="both"/>
        <w:rPr>
          <w:vanish/>
        </w:rPr>
      </w:pPr>
    </w:p>
    <w:tbl>
      <w:tblPr>
        <w:tblW w:w="10030" w:type="dxa"/>
        <w:tblCellSpacing w:w="0" w:type="dxa"/>
        <w:tblInd w:w="-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555"/>
        <w:gridCol w:w="1691"/>
      </w:tblGrid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3.414.919,53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2.914.919,53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13.084.890,00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14.002.28.843.0000.0128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OS RECURSOS PARA PAGAMENTO DA DÍVIDA FUNDADA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13.084.890,00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22.053.207,45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390.031,56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14.020.26.452.2057.1384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2.288.484,99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14.020.26.782.1129.1013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 A INFRAESTRUTURA DE MUNICÍPIOS E RODOVIAS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12.675.000,00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2.499.690,90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OBRAS E SERVIÇOS PÚBLICOS - DEOSP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5.463.484,99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14.021.04.122.1015.0183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1.088.484,99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3.075.000,00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14.021.04.122.1277.1608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898.244,79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898.244,79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DO ESPORTE, DA CULTURA E DO LAZER - SECEL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16.004.27.812.1216.4025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DO DESPORTO - FUNDER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HOSPITAL DE BASE DOUTOR ARY PINHEIRO – HB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17.002.10.122.1015.2087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17.002.10.302.2034.4009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HOSPITAL REGIONAL DE CACOAL - HPCACOAL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17.003.10.122.1015.2087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17.003.10.302.2034.4009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411.383,69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411.383,69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AGRICULTURA, PECUÁRIA, DESENVOLVIMENTO E REGULARIZAÇÃO FUNDIÁRIA - SEAGRI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4.340.000,00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19.001.16.482.1211.1546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19.001.20.601.2051.2324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INFRAESTRUTURA RURAL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19.001.20.601.2054.1081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1.125.000,00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19.001.20.602.2053.1068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PESCA ARTESANAL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19.001.20.606.2054.1172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ESTUDOS DA CADEIA PRODUTIVA AGROPECUÁRIA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1.125.000,00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19.001.20.661.2055.1164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AGROINDÚSTRIAS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19.001.22.662.2053.1067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DA PISCICULTURA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b/>
                <w:bCs/>
                <w:sz w:val="18"/>
                <w:szCs w:val="18"/>
              </w:rPr>
            </w:pPr>
          </w:p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DEFESA SANITÁRIA AGROSILVOPASTORIL DO ESTADO DE RONDÔNIA - IDARON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387.971,88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19.023.20.126.1277.2064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87.971,88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1.519.886,58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23.001.04.131.1015.2554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23.001.08.122.1211.2081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A GESTÃO E OPERACIONALIZAÇÃO DOS PROGRAMAS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23.001.08.128.1277.2070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23.001.08.244.1121.2038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IMPLEMENTAR A POLÍTICA DE SEGURANÇA ALIMENTAR E NUTRICIONAL 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769.886,58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23.001.08.244.1121.2048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E IMPLEMENTAR OS SERVIÇOS DE ATENDIMENTO AO CIDADÃO 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23.001.08.482.1211.2050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À HABITAÇÃO URBANA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b/>
                <w:bCs/>
                <w:sz w:val="18"/>
                <w:szCs w:val="18"/>
              </w:rPr>
            </w:pPr>
          </w:p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ASSUNTOS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  <w:szCs w:val="18"/>
              </w:rPr>
              <w:t>ESTRATÉGICOS - SEAE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773.696,21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23.696,21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26.001.04.122.1277.2064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26.001.04.122.2041.2227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 FOMENTAR O TERCEIRO SETOR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17BFE" w:rsidTr="00177A88">
        <w:trPr>
          <w:tblCellSpacing w:w="0" w:type="dxa"/>
        </w:trPr>
        <w:tc>
          <w:tcPr>
            <w:tcW w:w="8339" w:type="dxa"/>
            <w:gridSpan w:val="4"/>
            <w:vAlign w:val="center"/>
            <w:hideMark/>
          </w:tcPr>
          <w:p w:rsidR="00917BFE" w:rsidRDefault="00917BFE" w:rsidP="00177A8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R$ 58.797.685,12</w:t>
            </w:r>
          </w:p>
        </w:tc>
      </w:tr>
    </w:tbl>
    <w:p w:rsidR="00917BFE" w:rsidRDefault="00917BFE" w:rsidP="00917BFE">
      <w:pPr>
        <w:tabs>
          <w:tab w:val="center" w:pos="4252"/>
        </w:tabs>
        <w:spacing w:after="240"/>
        <w:ind w:left="708"/>
        <w:jc w:val="both"/>
      </w:pPr>
      <w:r>
        <w:tab/>
      </w:r>
    </w:p>
    <w:p w:rsidR="00941616" w:rsidRDefault="00941616" w:rsidP="00917BFE">
      <w:pPr>
        <w:tabs>
          <w:tab w:val="center" w:pos="4252"/>
        </w:tabs>
        <w:spacing w:after="240"/>
        <w:ind w:left="708"/>
        <w:jc w:val="center"/>
        <w:rPr>
          <w:b/>
          <w:bCs/>
        </w:rPr>
      </w:pPr>
    </w:p>
    <w:p w:rsidR="00941616" w:rsidRDefault="00941616" w:rsidP="00917BFE">
      <w:pPr>
        <w:tabs>
          <w:tab w:val="center" w:pos="4252"/>
        </w:tabs>
        <w:spacing w:after="240"/>
        <w:ind w:left="708"/>
        <w:jc w:val="center"/>
        <w:rPr>
          <w:b/>
          <w:bCs/>
        </w:rPr>
      </w:pPr>
    </w:p>
    <w:p w:rsidR="00941616" w:rsidRDefault="00941616" w:rsidP="00917BFE">
      <w:pPr>
        <w:tabs>
          <w:tab w:val="center" w:pos="4252"/>
        </w:tabs>
        <w:spacing w:after="240"/>
        <w:ind w:left="708"/>
        <w:jc w:val="center"/>
        <w:rPr>
          <w:b/>
          <w:bCs/>
        </w:rPr>
      </w:pPr>
    </w:p>
    <w:p w:rsidR="00941616" w:rsidRDefault="00941616" w:rsidP="00917BFE">
      <w:pPr>
        <w:tabs>
          <w:tab w:val="center" w:pos="4252"/>
        </w:tabs>
        <w:spacing w:after="240"/>
        <w:ind w:left="708"/>
        <w:jc w:val="center"/>
        <w:rPr>
          <w:b/>
          <w:bCs/>
        </w:rPr>
      </w:pPr>
    </w:p>
    <w:p w:rsidR="00941616" w:rsidRDefault="00941616" w:rsidP="00917BFE">
      <w:pPr>
        <w:tabs>
          <w:tab w:val="center" w:pos="4252"/>
        </w:tabs>
        <w:spacing w:after="240"/>
        <w:ind w:left="708"/>
        <w:jc w:val="center"/>
        <w:rPr>
          <w:b/>
          <w:bCs/>
        </w:rPr>
      </w:pPr>
    </w:p>
    <w:p w:rsidR="00941616" w:rsidRDefault="00941616" w:rsidP="00917BFE">
      <w:pPr>
        <w:tabs>
          <w:tab w:val="center" w:pos="4252"/>
        </w:tabs>
        <w:spacing w:after="240"/>
        <w:ind w:left="708"/>
        <w:jc w:val="center"/>
        <w:rPr>
          <w:b/>
          <w:bCs/>
        </w:rPr>
      </w:pPr>
    </w:p>
    <w:p w:rsidR="00917BFE" w:rsidRPr="00B510BC" w:rsidRDefault="00917BFE" w:rsidP="00917BFE">
      <w:pPr>
        <w:tabs>
          <w:tab w:val="center" w:pos="4252"/>
        </w:tabs>
        <w:spacing w:after="240"/>
        <w:ind w:left="708"/>
        <w:jc w:val="center"/>
      </w:pPr>
      <w:r w:rsidRPr="00B510BC">
        <w:rPr>
          <w:b/>
          <w:bCs/>
        </w:rPr>
        <w:lastRenderedPageBreak/>
        <w:t>ANEXO II</w:t>
      </w:r>
    </w:p>
    <w:p w:rsidR="00917BFE" w:rsidRDefault="00917BFE" w:rsidP="00917BFE">
      <w:pPr>
        <w:ind w:left="708"/>
        <w:jc w:val="both"/>
      </w:pPr>
    </w:p>
    <w:p w:rsidR="00917BFE" w:rsidRDefault="00917BFE" w:rsidP="00917BF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SUPLEMENTA </w:t>
      </w:r>
    </w:p>
    <w:tbl>
      <w:tblPr>
        <w:tblW w:w="10055" w:type="dxa"/>
        <w:tblCellSpacing w:w="0" w:type="dxa"/>
        <w:tblInd w:w="-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86"/>
      </w:tblGrid>
      <w:tr w:rsidR="00917BFE" w:rsidTr="00177A88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FE" w:rsidRDefault="00917BFE" w:rsidP="00177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FE" w:rsidRDefault="00917BFE" w:rsidP="00177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FE" w:rsidRDefault="00917BFE" w:rsidP="00177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FE" w:rsidRDefault="00917BFE" w:rsidP="00177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BFE" w:rsidRDefault="00917BFE" w:rsidP="00177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17BFE" w:rsidRDefault="00917BFE" w:rsidP="00917BFE">
      <w:pPr>
        <w:ind w:left="708"/>
        <w:jc w:val="both"/>
        <w:rPr>
          <w:vanish/>
        </w:rPr>
      </w:pPr>
    </w:p>
    <w:tbl>
      <w:tblPr>
        <w:tblW w:w="10030" w:type="dxa"/>
        <w:tblCellSpacing w:w="0" w:type="dxa"/>
        <w:tblInd w:w="-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555"/>
        <w:gridCol w:w="1691"/>
      </w:tblGrid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1.196.029,00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11.008.04.122.1015.2087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1.196.029,00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SUPERINTENDENCIA DE GESTÃO DE SUPRIMENTOS, LOGÍSTICA E GASTOS PÚBLICOS ESSENCIAIS - SUGESPE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14.479.952,33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14.479.952,33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ADMINISTRAÇÃO E RECURSOS HUMANOS – SEARH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1.432.099,45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832.099,45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13.006.04.122.1277.2064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13.084.890,00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14.001.04.122.1015.1113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6.090.048,00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14.001.04.122.1277.2064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1.504.000,00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14.001.04.123.1221.2643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INCREMENTO DA ARRECADAÇÃO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1.740.842,00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14.001.04.129.1221.1053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ESTIMULAR A CIDADANIA FISCAL - NOTA LEGAL RONDONIENSE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9.949.043,44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4.015.033,18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17.012.10.301.1015.0253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140.750,26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17.012.10.302.2034.4010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EM OUTRAS UNIDADES HOSPITALARES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1.393.260,00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17.032.10.303.1015.2087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MANUTENÇÃO </w:t>
            </w:r>
            <w:r>
              <w:rPr>
                <w:sz w:val="18"/>
                <w:szCs w:val="18"/>
              </w:rPr>
              <w:lastRenderedPageBreak/>
              <w:t>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17.655.670,90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21.001.06.122.1015.2087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462.000,00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21.001.06.122.1015.2893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14.244.997,17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21.001.06.243.2019.2596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DE UNIDADE DE INTERNAÇÃO SÓCIOEDUCATIVA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176.081,32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21.001.06.301.1242.2950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ASSISTÊNCIA MÉDICA AOS APENADOS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126.881,97</w:t>
            </w:r>
          </w:p>
        </w:tc>
      </w:tr>
      <w:tr w:rsidR="00917BFE" w:rsidTr="00177A8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21.001.06.421.1242.2953</w:t>
            </w:r>
          </w:p>
        </w:tc>
        <w:tc>
          <w:tcPr>
            <w:tcW w:w="4198" w:type="dxa"/>
            <w:vAlign w:val="center"/>
            <w:hideMark/>
          </w:tcPr>
          <w:p w:rsidR="00917BFE" w:rsidRDefault="00917BFE" w:rsidP="0017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1050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55" w:type="dxa"/>
            <w:vAlign w:val="center"/>
            <w:hideMark/>
          </w:tcPr>
          <w:p w:rsidR="00917BFE" w:rsidRDefault="00917BFE" w:rsidP="0017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2.645.710,44</w:t>
            </w:r>
          </w:p>
        </w:tc>
      </w:tr>
      <w:tr w:rsidR="00917BFE" w:rsidTr="00177A88">
        <w:trPr>
          <w:tblCellSpacing w:w="0" w:type="dxa"/>
        </w:trPr>
        <w:tc>
          <w:tcPr>
            <w:tcW w:w="8339" w:type="dxa"/>
            <w:gridSpan w:val="4"/>
            <w:vAlign w:val="center"/>
            <w:hideMark/>
          </w:tcPr>
          <w:p w:rsidR="00917BFE" w:rsidRDefault="00917BFE" w:rsidP="00177A8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17BFE" w:rsidRDefault="00917BFE" w:rsidP="00177A8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R$ 58.797.685,12</w:t>
            </w:r>
          </w:p>
        </w:tc>
      </w:tr>
    </w:tbl>
    <w:p w:rsidR="00917BFE" w:rsidRDefault="00917BFE" w:rsidP="00917BFE"/>
    <w:p w:rsidR="00917BFE" w:rsidRDefault="00917BFE" w:rsidP="00917BFE"/>
    <w:p w:rsidR="004A1185" w:rsidRPr="0046356F" w:rsidRDefault="004A1185" w:rsidP="00917BFE">
      <w:pPr>
        <w:jc w:val="center"/>
      </w:pPr>
    </w:p>
    <w:sectPr w:rsidR="004A1185" w:rsidRPr="0046356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2D" w:rsidRDefault="0062782D">
      <w:r>
        <w:separator/>
      </w:r>
    </w:p>
  </w:endnote>
  <w:endnote w:type="continuationSeparator" w:id="0">
    <w:p w:rsidR="0062782D" w:rsidRDefault="006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C1D5D">
      <w:rPr>
        <w:noProof/>
      </w:rPr>
      <w:t>6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2D" w:rsidRDefault="0062782D">
      <w:r>
        <w:separator/>
      </w:r>
    </w:p>
  </w:footnote>
  <w:footnote w:type="continuationSeparator" w:id="0">
    <w:p w:rsidR="0062782D" w:rsidRDefault="0062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097254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4D89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185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17BFE"/>
    <w:rsid w:val="00923C25"/>
    <w:rsid w:val="0092664F"/>
    <w:rsid w:val="00927588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195D-50FA-477F-A79C-43A3E1F2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1117</Words>
  <Characters>8237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6</cp:revision>
  <cp:lastPrinted>2015-08-13T16:01:00Z</cp:lastPrinted>
  <dcterms:created xsi:type="dcterms:W3CDTF">2015-08-13T14:32:00Z</dcterms:created>
  <dcterms:modified xsi:type="dcterms:W3CDTF">2015-08-13T16:03:00Z</dcterms:modified>
</cp:coreProperties>
</file>