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A41CD4">
        <w:rPr>
          <w:sz w:val="24"/>
          <w:szCs w:val="24"/>
        </w:rPr>
        <w:t xml:space="preserve"> 3.537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A41CD4">
        <w:rPr>
          <w:sz w:val="24"/>
          <w:szCs w:val="24"/>
        </w:rPr>
        <w:t xml:space="preserve"> 15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ABRIL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C74E5A" w:rsidRDefault="00C90DFF" w:rsidP="004C089A">
      <w:r>
        <w:t>Alterações:</w:t>
      </w:r>
    </w:p>
    <w:p w:rsidR="00C90DFF" w:rsidRDefault="009527CF" w:rsidP="004C089A">
      <w:hyperlink r:id="rId8" w:history="1">
        <w:r w:rsidR="00C90DFF" w:rsidRPr="009527CF">
          <w:rPr>
            <w:rStyle w:val="Hyperlink"/>
          </w:rPr>
          <w:t>Alterado pela Lei n° 4.577, de 10/09/2019</w:t>
        </w:r>
      </w:hyperlink>
      <w:r w:rsidR="00C90DFF">
        <w:t>.</w:t>
      </w:r>
    </w:p>
    <w:p w:rsidR="00690101" w:rsidRDefault="009527CF" w:rsidP="004C089A">
      <w:hyperlink r:id="rId9" w:history="1">
        <w:r w:rsidR="00690101" w:rsidRPr="009527CF">
          <w:rPr>
            <w:rStyle w:val="Hyperlink"/>
          </w:rPr>
          <w:t>Alterada pela Lei nº 4.578, de 1709/2019</w:t>
        </w:r>
      </w:hyperlink>
      <w:bookmarkStart w:id="0" w:name="_GoBack"/>
      <w:bookmarkEnd w:id="0"/>
    </w:p>
    <w:p w:rsidR="00FB3C87" w:rsidRPr="00C74E5A" w:rsidRDefault="00160E4A" w:rsidP="00E211D6">
      <w:pPr>
        <w:ind w:left="5103"/>
        <w:jc w:val="both"/>
      </w:pPr>
      <w:r w:rsidRPr="00825D46">
        <w:rPr>
          <w:bCs/>
        </w:rPr>
        <w:t xml:space="preserve">Cria o Fundo Especial da Defensoria Pública do Estado de Rondônia - FUNDEP e o Fundo Especial de Modernização da Procuradoria-Geral do Estado </w:t>
      </w:r>
      <w:r w:rsidRPr="00825D46">
        <w:rPr>
          <w:bCs/>
          <w:spacing w:val="-6"/>
        </w:rPr>
        <w:t>de Rondônia - FUMORPGE e dá outras</w:t>
      </w:r>
      <w:r w:rsidRPr="00825D46">
        <w:rPr>
          <w:bCs/>
        </w:rPr>
        <w:t xml:space="preserve"> providências</w:t>
      </w:r>
      <w:r w:rsidR="00011904" w:rsidRPr="00C74E5A">
        <w:t>.</w:t>
      </w:r>
    </w:p>
    <w:p w:rsidR="00C74E5A" w:rsidRDefault="00C74E5A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sz w:val="24"/>
          <w:szCs w:val="24"/>
        </w:rPr>
      </w:pPr>
      <w:r w:rsidRPr="00825D46">
        <w:rPr>
          <w:sz w:val="24"/>
          <w:szCs w:val="24"/>
        </w:rPr>
        <w:t>CAPÍTULO I</w:t>
      </w: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sz w:val="24"/>
          <w:szCs w:val="24"/>
        </w:rPr>
      </w:pPr>
      <w:r w:rsidRPr="00825D46">
        <w:rPr>
          <w:sz w:val="24"/>
          <w:szCs w:val="24"/>
        </w:rPr>
        <w:t>DAS DISPOSIÇÕES PRELIMINARES</w:t>
      </w:r>
    </w:p>
    <w:p w:rsidR="00160E4A" w:rsidRPr="00825D46" w:rsidRDefault="00160E4A" w:rsidP="00160E4A">
      <w:pPr>
        <w:ind w:firstLine="567"/>
        <w:jc w:val="center"/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1º. Ficam criados, no âmbito da Defensoria Pública do Estado de Rondônia e no âmbito da Procuradoria Geral do Estado de Rondônia, respectivamente, o Fundo Especial da Defensoria Pública do Estado de Rondônia - FUNDEP e Fundo Especial de Modernização Procuradoria-Geral do Estado de Rondônia - FUMORPGE.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2º. O FUNDEP e o FUMORPGE têm por finalidade complementar os recursos financeiros indispensáveis ao custeio e aos investimentos das instituições supracitadas, voltados à consecução de suas finalidades institucionais.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Parágrafo único. É vedada a aplicação das receitas do FUNDEP e do FUMORPGE em despesas com pessoal.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sz w:val="24"/>
          <w:szCs w:val="24"/>
        </w:rPr>
      </w:pPr>
      <w:r w:rsidRPr="00825D46">
        <w:rPr>
          <w:sz w:val="24"/>
          <w:szCs w:val="24"/>
        </w:rPr>
        <w:t>CAPÍTULO II</w:t>
      </w: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sz w:val="24"/>
          <w:szCs w:val="24"/>
        </w:rPr>
      </w:pPr>
      <w:r w:rsidRPr="00825D46">
        <w:rPr>
          <w:sz w:val="24"/>
          <w:szCs w:val="24"/>
        </w:rPr>
        <w:t>DO FUNDO ESPECIAL DA DEFENSORIA PÚBLICA DO ESTADO DE RONDÔNIA - FUNDEP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3º. O FUNDEP terá como gestor o Defensor Público-Geral do Estado.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§ 1º. O Defensor Público-Geral, por ato próprio, poderá delegar a função de gestão do Fundo da Defensoria Pública a outro servidor devidamente instituído.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§ 2º. O Defensor Público-Geral do Estado designará equipe especial de trabalho na Defensoria Pública incumbida de organizar a contabilidade financeira e o plano de aplicação de recursos.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4º. Constituem receitas do FUNDEP: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 xml:space="preserve">I - </w:t>
      </w:r>
      <w:proofErr w:type="gramStart"/>
      <w:r w:rsidRPr="00825D46">
        <w:rPr>
          <w:bCs/>
        </w:rPr>
        <w:t>dotações</w:t>
      </w:r>
      <w:proofErr w:type="gramEnd"/>
      <w:r w:rsidRPr="00825D46">
        <w:rPr>
          <w:bCs/>
        </w:rPr>
        <w:t xml:space="preserve"> orçamentárias próprias;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 xml:space="preserve">II - </w:t>
      </w:r>
      <w:proofErr w:type="gramStart"/>
      <w:r w:rsidRPr="00825D46">
        <w:rPr>
          <w:bCs/>
        </w:rPr>
        <w:t>recursos</w:t>
      </w:r>
      <w:proofErr w:type="gramEnd"/>
      <w:r w:rsidRPr="00825D46">
        <w:rPr>
          <w:bCs/>
        </w:rPr>
        <w:t xml:space="preserve"> provenientes da transferência de outros Fundos;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E77396" w:rsidRDefault="00160E4A" w:rsidP="00160E4A">
      <w:pPr>
        <w:ind w:firstLine="567"/>
        <w:jc w:val="both"/>
        <w:rPr>
          <w:bCs/>
          <w:strike/>
        </w:rPr>
      </w:pPr>
      <w:r w:rsidRPr="00E77396">
        <w:rPr>
          <w:bCs/>
          <w:strike/>
        </w:rPr>
        <w:t>III - 7,5% (sete e meio por cento) oriundo das receitas incidentes sobre recolhimento de custas e emolumentos extrajudiciais;</w:t>
      </w:r>
    </w:p>
    <w:p w:rsidR="00160E4A" w:rsidRDefault="00160E4A" w:rsidP="00160E4A">
      <w:pPr>
        <w:ind w:firstLine="567"/>
        <w:jc w:val="both"/>
        <w:rPr>
          <w:bCs/>
        </w:rPr>
      </w:pPr>
    </w:p>
    <w:p w:rsidR="00E77396" w:rsidRPr="00E77396" w:rsidRDefault="00E77396" w:rsidP="00160E4A">
      <w:pPr>
        <w:ind w:firstLine="567"/>
        <w:jc w:val="both"/>
        <w:rPr>
          <w:b/>
          <w:bCs/>
        </w:rPr>
      </w:pPr>
      <w:r>
        <w:rPr>
          <w:rFonts w:ascii="Times Roman" w:hAnsi="Times Roman"/>
          <w:color w:val="000000"/>
        </w:rPr>
        <w:lastRenderedPageBreak/>
        <w:t xml:space="preserve">III - 4 % (quatro por cento) oriundo das receitas incidentes sobre recolhimento de custas e emolumentos extrajudiciais; </w:t>
      </w:r>
      <w:r>
        <w:rPr>
          <w:rFonts w:ascii="Times Roman" w:hAnsi="Times Roman"/>
          <w:b/>
          <w:color w:val="000000"/>
        </w:rPr>
        <w:t>(Redação dada pela Lei n. 4.577, de 10/09/2019)</w:t>
      </w:r>
    </w:p>
    <w:p w:rsidR="00E77396" w:rsidRPr="00825D46" w:rsidRDefault="00E77396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 xml:space="preserve">IV - </w:t>
      </w:r>
      <w:proofErr w:type="gramStart"/>
      <w:r w:rsidRPr="00825D46">
        <w:rPr>
          <w:bCs/>
        </w:rPr>
        <w:t>auxílios, subvenções, doações e contribuições</w:t>
      </w:r>
      <w:proofErr w:type="gramEnd"/>
      <w:r w:rsidRPr="00825D46">
        <w:rPr>
          <w:bCs/>
        </w:rPr>
        <w:t xml:space="preserve"> de entidades públicas ou privadas, pessoas físicas, nacionais ou estrangeiras, destinadas a atender as finalidades previstas no artigo 2º desta Lei;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 xml:space="preserve">V - </w:t>
      </w:r>
      <w:proofErr w:type="gramStart"/>
      <w:r w:rsidRPr="00825D46">
        <w:rPr>
          <w:bCs/>
        </w:rPr>
        <w:t>recursos</w:t>
      </w:r>
      <w:proofErr w:type="gramEnd"/>
      <w:r w:rsidRPr="00825D46">
        <w:rPr>
          <w:bCs/>
        </w:rPr>
        <w:t xml:space="preserve"> provenientes de aluguéis ou permissões de uso de espaços livres para terceiros onde funcionem os órgãos da Defensoria Pública;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VI - recursos provenientes do produto da alienação de equipamentos, veículos, outros materiais permanentes ou material inservível ou dispensável;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  <w:spacing w:val="-2"/>
        </w:rPr>
      </w:pPr>
      <w:r w:rsidRPr="00825D46">
        <w:rPr>
          <w:bCs/>
          <w:spacing w:val="-2"/>
        </w:rPr>
        <w:t>VII - rendimentos dos depósitos bancários ou aplicações financeiras realizadas em conta do Fundo; e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VIII - eventuais recursos que lhe forem expressamente atribuídos.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Parágrafo único. O saldo positivo do FUNDEP, apurado em balanço no término de cada exercício, será transferido para o exercício seguinte, a crédito do mesmo Fundo.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5º. Os bens adquiridos pelo FUNDEP serão incorporados ao patrimônio da Defensoria Pública do Estado de Rondônia.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6º. O FUNDEP terá escrituração contábil própria, observadas a legislação federal e estadual, bem como as normas emanadas do Tribunal de Contas do Estado de Rondônia.</w:t>
      </w:r>
    </w:p>
    <w:p w:rsidR="00160E4A" w:rsidRPr="00825D46" w:rsidRDefault="00160E4A" w:rsidP="00160E4A">
      <w:pPr>
        <w:ind w:firstLine="567"/>
        <w:jc w:val="both"/>
        <w:rPr>
          <w:bCs/>
          <w:color w:val="FF0000"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Parágrafo único. A prestação de contas da aplicação e da gestão financeira do FUNDEP será consolidada na Defensoria Pública, por ocasião do encerramento do correspondente exercício.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7º. O Defensor Público-Geral do Estado, por meio de Resolução, editará os atos complementares necessários ao funcionamento do FUNDEP.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sz w:val="24"/>
          <w:szCs w:val="24"/>
        </w:rPr>
      </w:pPr>
      <w:r w:rsidRPr="00825D46">
        <w:rPr>
          <w:sz w:val="24"/>
          <w:szCs w:val="24"/>
        </w:rPr>
        <w:t>CAPÍTULO III</w:t>
      </w: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bCs/>
          <w:sz w:val="24"/>
          <w:szCs w:val="24"/>
        </w:rPr>
      </w:pPr>
      <w:r w:rsidRPr="00825D46">
        <w:rPr>
          <w:sz w:val="24"/>
          <w:szCs w:val="24"/>
        </w:rPr>
        <w:t>DO FUNDO ESPECIAL DE MODERNIZAÇÃO PROCURADORIA-GERAL DO ESTADO DE RONDÔNIA -</w:t>
      </w:r>
      <w:r w:rsidRPr="00825D46">
        <w:rPr>
          <w:bCs/>
          <w:sz w:val="24"/>
          <w:szCs w:val="24"/>
        </w:rPr>
        <w:t xml:space="preserve"> FUMORPGE</w:t>
      </w: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sz w:val="24"/>
          <w:szCs w:val="24"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 xml:space="preserve">Art. 8º. O FUMORPGE terá como gestor o Procurador-Geral do Estado. 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§ 1º. O Procurador-Geral do Estado, por ato próprio, poderá delegar a função de gestão do Fundo da Procuradoria-Geral, a outro servidor devidamente instituído.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§ 2º. O Procurador-Geral do Estado designará equipe especial de trabalho na Procuradoria-Geral incumbida de organizar a contabilidade financeira e o plano de aplicação de recursos.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9°. Constituem receitas do FUMORPGE: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 xml:space="preserve">I - </w:t>
      </w:r>
      <w:proofErr w:type="gramStart"/>
      <w:r w:rsidRPr="00825D46">
        <w:rPr>
          <w:bCs/>
        </w:rPr>
        <w:t>dotações</w:t>
      </w:r>
      <w:proofErr w:type="gramEnd"/>
      <w:r w:rsidRPr="00825D46">
        <w:rPr>
          <w:bCs/>
        </w:rPr>
        <w:t xml:space="preserve"> orçamentárias próprias;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 xml:space="preserve">II - </w:t>
      </w:r>
      <w:proofErr w:type="gramStart"/>
      <w:r w:rsidRPr="00825D46">
        <w:rPr>
          <w:bCs/>
        </w:rPr>
        <w:t>recursos</w:t>
      </w:r>
      <w:proofErr w:type="gramEnd"/>
      <w:r w:rsidRPr="00825D46">
        <w:rPr>
          <w:bCs/>
        </w:rPr>
        <w:t xml:space="preserve"> provenientes de transferências oriundos de outros Fundos;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342F93" w:rsidRDefault="00160E4A" w:rsidP="00160E4A">
      <w:pPr>
        <w:ind w:firstLine="567"/>
        <w:jc w:val="both"/>
        <w:rPr>
          <w:b/>
          <w:bCs/>
          <w:strike/>
        </w:rPr>
      </w:pPr>
      <w:r w:rsidRPr="00342F93">
        <w:rPr>
          <w:bCs/>
          <w:strike/>
        </w:rPr>
        <w:t>III - 7,5% (sete e meio por cento) das receitas provenientes da arrecadação da taxa de custas de emolumentos dos serviços extrajudiciais do Estado de Rondônia;</w:t>
      </w:r>
      <w:r w:rsidR="00342F93" w:rsidRPr="00342F93">
        <w:rPr>
          <w:bCs/>
          <w:strike/>
        </w:rPr>
        <w:t xml:space="preserve"> </w:t>
      </w:r>
      <w:r w:rsidR="00342F93" w:rsidRPr="00342F93">
        <w:rPr>
          <w:b/>
          <w:bCs/>
        </w:rPr>
        <w:t>(Revogado pela Lei n. 4.577, de 10/09/2019)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 xml:space="preserve">IV - </w:t>
      </w:r>
      <w:proofErr w:type="gramStart"/>
      <w:r w:rsidRPr="00825D46">
        <w:rPr>
          <w:bCs/>
        </w:rPr>
        <w:t>auxílios, subvenções, doações e contribuições</w:t>
      </w:r>
      <w:proofErr w:type="gramEnd"/>
      <w:r w:rsidRPr="00825D46">
        <w:rPr>
          <w:bCs/>
        </w:rPr>
        <w:t xml:space="preserve"> de entidades públicas, destinadas a atender as finalidades previstas no artigo 2º desta Lei;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 xml:space="preserve">V - </w:t>
      </w:r>
      <w:proofErr w:type="gramStart"/>
      <w:r w:rsidRPr="00825D46">
        <w:rPr>
          <w:bCs/>
        </w:rPr>
        <w:t>recursos</w:t>
      </w:r>
      <w:proofErr w:type="gramEnd"/>
      <w:r w:rsidRPr="00825D46">
        <w:rPr>
          <w:bCs/>
        </w:rPr>
        <w:t xml:space="preserve"> provenientes de aluguéis ou permissões de uso de espaços livres para terceiros onde funcionem os órgãos da Procuradoria-Geral do Estado;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VI - recursos provenientes do produto da alienação de equipamentos, veículos, outros materiais permanentes ou material inservível ou dispensável;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  <w:spacing w:val="-2"/>
        </w:rPr>
      </w:pPr>
      <w:r w:rsidRPr="00825D46">
        <w:rPr>
          <w:bCs/>
          <w:spacing w:val="-2"/>
        </w:rPr>
        <w:t>VII - rendimentos de depósitos bancários ou aplicações financeiras realizadas em conta do Fundo; e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VIII - eventuais recursos que lhe forem expressamente atribuídos.</w:t>
      </w:r>
    </w:p>
    <w:p w:rsidR="00160E4A" w:rsidRDefault="00160E4A" w:rsidP="00160E4A">
      <w:pPr>
        <w:ind w:firstLine="567"/>
        <w:jc w:val="both"/>
        <w:rPr>
          <w:bCs/>
        </w:rPr>
      </w:pPr>
    </w:p>
    <w:p w:rsidR="0043534A" w:rsidRDefault="0043534A" w:rsidP="00160E4A">
      <w:pPr>
        <w:ind w:firstLine="567"/>
        <w:jc w:val="both"/>
        <w:rPr>
          <w:rFonts w:ascii="Times Roman" w:hAnsi="Times Roman"/>
          <w:b/>
          <w:color w:val="000000"/>
        </w:rPr>
      </w:pPr>
      <w:r>
        <w:rPr>
          <w:rFonts w:ascii="Times Roman" w:hAnsi="Times Roman"/>
          <w:color w:val="000000"/>
        </w:rPr>
        <w:t xml:space="preserve">IX - 3 % (três por cento) oriundo das receitas incidentes sobre recolhimento de custas e emolumentos extrajudiciais. </w:t>
      </w:r>
      <w:r w:rsidR="00D93320">
        <w:rPr>
          <w:rFonts w:ascii="Times Roman" w:hAnsi="Times Roman"/>
          <w:b/>
          <w:color w:val="000000"/>
        </w:rPr>
        <w:t>(Acrescido pela Lei nº</w:t>
      </w:r>
      <w:r>
        <w:rPr>
          <w:rFonts w:ascii="Times Roman" w:hAnsi="Times Roman"/>
          <w:b/>
          <w:color w:val="000000"/>
        </w:rPr>
        <w:t xml:space="preserve"> 4.578, de 17/09/2019)</w:t>
      </w:r>
    </w:p>
    <w:p w:rsidR="0043534A" w:rsidRPr="0043534A" w:rsidRDefault="0043534A" w:rsidP="00160E4A">
      <w:pPr>
        <w:ind w:firstLine="567"/>
        <w:jc w:val="both"/>
        <w:rPr>
          <w:b/>
          <w:bCs/>
        </w:rPr>
      </w:pPr>
    </w:p>
    <w:p w:rsidR="00160E4A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Parágrafo único. O saldo positivo do FUMORPGE, apurado em balanço no término de cada exercício, será transferido para o exercício seguinte, a crédito do mesmo Fundo.</w:t>
      </w:r>
    </w:p>
    <w:p w:rsidR="00395390" w:rsidRPr="00825D46" w:rsidRDefault="00395390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10. Os bens adquiridos pelo FUMORPGE serão incorporados ao patrimônio da Procuradoria do Estado de Rondônia.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11. O FUMORPGE terá escrituração contábil própria, observadas a legislação federal e estadual, bem como as normas emanadas do Tribunal de Contas do Estado de Rondônia.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Parágrafo único. A prestação de contas da aplicação e da gestão financeira do FUMORPGE será consolidada na Procuradoria-Geral do Estado, por ocasião do encerramento do correspondente exercício.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12. O Procurador-Geral do Estado, por meio de Resolução, editará os atos complementares necessários ao funcionamento do FUMORPGE.</w:t>
      </w:r>
    </w:p>
    <w:p w:rsidR="00160E4A" w:rsidRPr="00825D46" w:rsidRDefault="00160E4A" w:rsidP="00160E4A">
      <w:pPr>
        <w:ind w:firstLine="567"/>
        <w:jc w:val="both"/>
        <w:rPr>
          <w:bCs/>
        </w:rPr>
      </w:pP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color w:val="000000"/>
          <w:sz w:val="24"/>
          <w:szCs w:val="24"/>
        </w:rPr>
      </w:pPr>
      <w:r w:rsidRPr="00825D46">
        <w:rPr>
          <w:color w:val="000000"/>
          <w:sz w:val="24"/>
          <w:szCs w:val="24"/>
        </w:rPr>
        <w:t>CAPÍTULO IV</w:t>
      </w: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bCs/>
          <w:color w:val="000000"/>
          <w:sz w:val="24"/>
          <w:szCs w:val="24"/>
        </w:rPr>
      </w:pPr>
      <w:r w:rsidRPr="00825D46">
        <w:rPr>
          <w:color w:val="000000"/>
          <w:sz w:val="24"/>
          <w:szCs w:val="24"/>
        </w:rPr>
        <w:t xml:space="preserve">DAS TAXAS DE CUSTAS E EMOLUMENTOS DOS SERVIÇOS EXTRAJUDICIAIS </w:t>
      </w:r>
    </w:p>
    <w:p w:rsidR="00160E4A" w:rsidRPr="00825D46" w:rsidRDefault="00160E4A" w:rsidP="00160E4A">
      <w:pPr>
        <w:ind w:firstLine="567"/>
        <w:jc w:val="both"/>
        <w:rPr>
          <w:bCs/>
          <w:color w:val="000000"/>
        </w:rPr>
      </w:pPr>
    </w:p>
    <w:p w:rsidR="00160E4A" w:rsidRPr="00A77EDB" w:rsidRDefault="00160E4A" w:rsidP="00160E4A">
      <w:pPr>
        <w:ind w:firstLine="567"/>
        <w:jc w:val="both"/>
        <w:rPr>
          <w:bCs/>
          <w:strike/>
          <w:color w:val="000000"/>
        </w:rPr>
      </w:pPr>
      <w:r w:rsidRPr="00A77EDB">
        <w:rPr>
          <w:bCs/>
          <w:strike/>
          <w:color w:val="000000"/>
        </w:rPr>
        <w:t>Art. 13. Fica majorada em 15% (quinze por cento) a taxa de custas e emolumentos dos serviços extrajudiciais do Estado de Rondônia, regulada ao longo da Lei n. 301, de 21 de dezembro de 1990.</w:t>
      </w:r>
    </w:p>
    <w:p w:rsidR="00A77EDB" w:rsidRDefault="00A77EDB" w:rsidP="00160E4A">
      <w:pPr>
        <w:ind w:firstLine="567"/>
        <w:jc w:val="both"/>
        <w:rPr>
          <w:rFonts w:ascii="Times Roman" w:hAnsi="Times Roman"/>
          <w:color w:val="000000"/>
        </w:rPr>
      </w:pPr>
    </w:p>
    <w:p w:rsidR="00A77EDB" w:rsidRPr="00A77EDB" w:rsidRDefault="00A77EDB" w:rsidP="00160E4A">
      <w:pPr>
        <w:ind w:firstLine="567"/>
        <w:jc w:val="both"/>
        <w:rPr>
          <w:b/>
          <w:bCs/>
          <w:color w:val="000000"/>
        </w:rPr>
      </w:pPr>
      <w:r>
        <w:rPr>
          <w:rFonts w:ascii="Times Roman" w:hAnsi="Times Roman"/>
          <w:color w:val="000000"/>
        </w:rPr>
        <w:t xml:space="preserve">Art. 13. Fica majorada em 7% (sete por cento) a taxa de custas e emolumentos dos serviços extrajudiciais do Estado de Rondônia, regulada ao longo da Lei n. 301, de 21 de dezembro de 1990. </w:t>
      </w:r>
      <w:r>
        <w:rPr>
          <w:rFonts w:ascii="Times Roman" w:hAnsi="Times Roman"/>
          <w:b/>
          <w:color w:val="000000"/>
        </w:rPr>
        <w:t>(Redação dada pela Lei nº 4.578, de 17/09/2019)</w:t>
      </w:r>
    </w:p>
    <w:p w:rsidR="00160E4A" w:rsidRPr="00825D46" w:rsidRDefault="00160E4A" w:rsidP="00160E4A">
      <w:pPr>
        <w:ind w:firstLine="567"/>
        <w:jc w:val="both"/>
        <w:rPr>
          <w:bCs/>
          <w:color w:val="FF0000"/>
        </w:rPr>
      </w:pP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sz w:val="24"/>
          <w:szCs w:val="24"/>
        </w:rPr>
      </w:pPr>
      <w:r w:rsidRPr="00825D46">
        <w:rPr>
          <w:sz w:val="24"/>
          <w:szCs w:val="24"/>
        </w:rPr>
        <w:t>CAPÍTULO V</w:t>
      </w: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sz w:val="24"/>
          <w:szCs w:val="24"/>
        </w:rPr>
      </w:pPr>
      <w:r w:rsidRPr="00825D46">
        <w:rPr>
          <w:sz w:val="24"/>
          <w:szCs w:val="24"/>
        </w:rPr>
        <w:t>DAS DISPOSIÇÕES FINAIS</w:t>
      </w:r>
    </w:p>
    <w:p w:rsidR="00160E4A" w:rsidRPr="00825D46" w:rsidRDefault="00160E4A" w:rsidP="00160E4A">
      <w:pPr>
        <w:pStyle w:val="Corpodetexto"/>
        <w:keepLines/>
        <w:suppressAutoHyphens/>
        <w:ind w:firstLine="567"/>
        <w:jc w:val="center"/>
        <w:rPr>
          <w:bCs/>
          <w:sz w:val="24"/>
          <w:szCs w:val="24"/>
        </w:rPr>
      </w:pPr>
    </w:p>
    <w:p w:rsidR="00160E4A" w:rsidRPr="00825D46" w:rsidRDefault="00160E4A" w:rsidP="00160E4A">
      <w:pPr>
        <w:ind w:firstLine="567"/>
        <w:jc w:val="both"/>
        <w:rPr>
          <w:bCs/>
        </w:rPr>
      </w:pPr>
      <w:r w:rsidRPr="00825D46">
        <w:rPr>
          <w:bCs/>
        </w:rPr>
        <w:t>Art. 14. As despesas decorrentes desta Lei correrão por conta de dotações orçamentárias próprias, ficando o Poder Executivo autorizado a abrir créditos suplementares.</w:t>
      </w:r>
    </w:p>
    <w:p w:rsidR="00160E4A" w:rsidRPr="00825D46" w:rsidRDefault="00160E4A" w:rsidP="00160E4A">
      <w:pPr>
        <w:ind w:firstLine="561"/>
        <w:jc w:val="both"/>
        <w:rPr>
          <w:bCs/>
        </w:rPr>
      </w:pPr>
    </w:p>
    <w:p w:rsidR="00744F61" w:rsidRDefault="00160E4A" w:rsidP="00160E4A">
      <w:pPr>
        <w:ind w:firstLine="567"/>
        <w:jc w:val="both"/>
      </w:pPr>
      <w:r w:rsidRPr="00825D46">
        <w:rPr>
          <w:bCs/>
        </w:rPr>
        <w:t>Art. 15. Esta Lei entra em vigor na data de sua publicação</w:t>
      </w:r>
      <w:r>
        <w:rPr>
          <w:bCs/>
        </w:rPr>
        <w:t>.</w:t>
      </w:r>
    </w:p>
    <w:p w:rsidR="00082B1F" w:rsidRPr="00FD44CC" w:rsidRDefault="00082B1F" w:rsidP="00082B1F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A41CD4">
        <w:t xml:space="preserve"> 15 </w:t>
      </w:r>
      <w:r w:rsidRPr="0046356F">
        <w:t>de</w:t>
      </w:r>
      <w:r w:rsidR="005730DA">
        <w:t xml:space="preserve"> abril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4571DF" w:rsidRDefault="00137501" w:rsidP="00160E4A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sectPr w:rsidR="004571DF" w:rsidSect="00C74E5A">
      <w:headerReference w:type="default" r:id="rId10"/>
      <w:footerReference w:type="default" r:id="rId11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3E" w:rsidRDefault="006D3A3E">
      <w:r>
        <w:separator/>
      </w:r>
    </w:p>
  </w:endnote>
  <w:endnote w:type="continuationSeparator" w:id="0">
    <w:p w:rsidR="006D3A3E" w:rsidRDefault="006D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527CF">
      <w:rPr>
        <w:noProof/>
      </w:rPr>
      <w:t>4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3E" w:rsidRDefault="006D3A3E">
      <w:r>
        <w:separator/>
      </w:r>
    </w:p>
  </w:footnote>
  <w:footnote w:type="continuationSeparator" w:id="0">
    <w:p w:rsidR="006D3A3E" w:rsidRDefault="006D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641964419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2B1F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0E4A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2F93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037"/>
    <w:rsid w:val="00375E35"/>
    <w:rsid w:val="003828AB"/>
    <w:rsid w:val="00384FCC"/>
    <w:rsid w:val="00387892"/>
    <w:rsid w:val="003933F1"/>
    <w:rsid w:val="00393831"/>
    <w:rsid w:val="00395390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3534A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101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3A3E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1086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27CF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1CD4"/>
    <w:rsid w:val="00A4217D"/>
    <w:rsid w:val="00A45D2A"/>
    <w:rsid w:val="00A50840"/>
    <w:rsid w:val="00A6257E"/>
    <w:rsid w:val="00A65E85"/>
    <w:rsid w:val="00A67787"/>
    <w:rsid w:val="00A77EDB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0DFF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3320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63A1"/>
    <w:rsid w:val="00E67A1F"/>
    <w:rsid w:val="00E77396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27CED3E3-3E53-420A-9C63-C7490AA7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link">
    <w:name w:val="Hyperlink"/>
    <w:basedOn w:val="Fontepargpadro"/>
    <w:unhideWhenUsed/>
    <w:rsid w:val="00952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314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tel.casacivil.ro.gov.br/COTEL/Livros/detalhes.aspx?coddoc=314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E118-66BB-487E-BD3C-76D62B8E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Brenda Taynah Siepamann Veloso</cp:lastModifiedBy>
  <cp:revision>9</cp:revision>
  <cp:lastPrinted>2015-04-09T13:14:00Z</cp:lastPrinted>
  <dcterms:created xsi:type="dcterms:W3CDTF">2019-09-11T11:45:00Z</dcterms:created>
  <dcterms:modified xsi:type="dcterms:W3CDTF">2020-01-31T12:27:00Z</dcterms:modified>
</cp:coreProperties>
</file>