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ED4FD9">
        <w:rPr>
          <w:sz w:val="24"/>
          <w:szCs w:val="24"/>
        </w:rPr>
        <w:t xml:space="preserve"> 3.374</w:t>
      </w:r>
      <w:r w:rsidRPr="00137501">
        <w:rPr>
          <w:sz w:val="24"/>
          <w:szCs w:val="24"/>
        </w:rPr>
        <w:t>, DE</w:t>
      </w:r>
      <w:r w:rsidR="00ED4FD9">
        <w:rPr>
          <w:sz w:val="24"/>
          <w:szCs w:val="24"/>
        </w:rPr>
        <w:t xml:space="preserve"> </w:t>
      </w:r>
      <w:proofErr w:type="gramStart"/>
      <w:r w:rsidR="00ED4FD9">
        <w:rPr>
          <w:sz w:val="24"/>
          <w:szCs w:val="24"/>
        </w:rPr>
        <w:t>9</w:t>
      </w:r>
      <w:proofErr w:type="gramEnd"/>
      <w:r w:rsidR="00ED4FD9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5328D1">
        <w:rPr>
          <w:sz w:val="24"/>
          <w:szCs w:val="24"/>
        </w:rPr>
        <w:t xml:space="preserve"> </w:t>
      </w:r>
      <w:r w:rsidR="00E020BE">
        <w:rPr>
          <w:sz w:val="24"/>
          <w:szCs w:val="24"/>
        </w:rPr>
        <w:t>JUNHO</w:t>
      </w:r>
      <w:r w:rsidR="004C02F3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AE4649" w:rsidRDefault="00AE4649" w:rsidP="00E211D6">
      <w:pPr>
        <w:ind w:left="5103"/>
        <w:jc w:val="both"/>
      </w:pPr>
    </w:p>
    <w:p w:rsidR="009837ED" w:rsidRPr="00DD7B33" w:rsidRDefault="009837ED" w:rsidP="00E211D6">
      <w:pPr>
        <w:ind w:left="5103"/>
        <w:jc w:val="both"/>
      </w:pPr>
    </w:p>
    <w:p w:rsidR="00E43E0C" w:rsidRDefault="00377AC8" w:rsidP="00532D93">
      <w:pPr>
        <w:ind w:left="5103"/>
        <w:jc w:val="both"/>
        <w:rPr>
          <w:spacing w:val="8"/>
        </w:rPr>
      </w:pPr>
      <w:r w:rsidRPr="007D0C59">
        <w:t xml:space="preserve">Autoriza o Poder Executivo a abrir crédito suplementar por </w:t>
      </w:r>
      <w:r w:rsidRPr="007D0C59">
        <w:rPr>
          <w:i/>
        </w:rPr>
        <w:t>superávit</w:t>
      </w:r>
      <w:r w:rsidRPr="007D0C59">
        <w:t xml:space="preserve"> financeiro, até o montante de R$ 8.031.934,43, em favor da Unidade Orçamentária: Secretaria de Estado de Justiça – SEJUS</w:t>
      </w:r>
      <w:r w:rsidR="004F33EA"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377AC8" w:rsidRPr="007D0C59" w:rsidRDefault="00377AC8" w:rsidP="00377AC8">
      <w:pPr>
        <w:ind w:firstLine="567"/>
        <w:jc w:val="both"/>
      </w:pPr>
      <w:r w:rsidRPr="007D0C59">
        <w:t xml:space="preserve">Art. 1º. Fica o Poder Executivo autorizado a abrir crédito suplementar por </w:t>
      </w:r>
      <w:r w:rsidRPr="007D0C59">
        <w:rPr>
          <w:i/>
        </w:rPr>
        <w:t xml:space="preserve">superávit </w:t>
      </w:r>
      <w:r w:rsidRPr="007D0C59">
        <w:t xml:space="preserve">financeiro, para </w:t>
      </w:r>
      <w:bookmarkStart w:id="0" w:name="_GoBack"/>
      <w:bookmarkEnd w:id="0"/>
      <w:r w:rsidRPr="007D0C59">
        <w:t>dar cobertura orçamentária às despesas de capital no presente exercício, até o montante de R$ 8.031.934,43 (oito milhões, trinta e um mil, novecentos e trinta e quatro reais e quarenta e três centavos), na Unidade Orçamentária: Secretaria de Estado de Justiça - SEJUS a serem alocados conforme Anexo I deste.</w:t>
      </w:r>
    </w:p>
    <w:p w:rsidR="00377AC8" w:rsidRPr="007D0C59" w:rsidRDefault="00377AC8" w:rsidP="00377AC8">
      <w:pPr>
        <w:ind w:firstLine="567"/>
        <w:jc w:val="both"/>
      </w:pPr>
    </w:p>
    <w:p w:rsidR="00377AC8" w:rsidRPr="007D0C59" w:rsidRDefault="00377AC8" w:rsidP="00377AC8">
      <w:pPr>
        <w:ind w:firstLine="567"/>
        <w:jc w:val="both"/>
      </w:pPr>
      <w:r w:rsidRPr="007D0C59">
        <w:t xml:space="preserve">Parágrafo único. O </w:t>
      </w:r>
      <w:r w:rsidRPr="007D0C59">
        <w:rPr>
          <w:i/>
        </w:rPr>
        <w:t>superávit</w:t>
      </w:r>
      <w:r w:rsidRPr="007D0C59">
        <w:t xml:space="preserve"> financeiro indicado no </w:t>
      </w:r>
      <w:r w:rsidRPr="007D0C59">
        <w:rPr>
          <w:i/>
        </w:rPr>
        <w:t>caput</w:t>
      </w:r>
      <w:r w:rsidRPr="007D0C59">
        <w:t xml:space="preserve"> deste artigo é proveniente de reprogramação do saldo financeiro do exercício de 2013, apurado no extrato da conta bancária específica. </w:t>
      </w:r>
    </w:p>
    <w:p w:rsidR="00377AC8" w:rsidRPr="007D0C59" w:rsidRDefault="00377AC8" w:rsidP="00377AC8">
      <w:pPr>
        <w:ind w:firstLine="567"/>
        <w:jc w:val="both"/>
      </w:pPr>
    </w:p>
    <w:p w:rsidR="00377AC8" w:rsidRPr="007D0C59" w:rsidRDefault="00377AC8" w:rsidP="00377AC8">
      <w:pPr>
        <w:ind w:firstLine="567"/>
        <w:jc w:val="both"/>
      </w:pPr>
      <w:r w:rsidRPr="007D0C59">
        <w:t>Art. 2º. Esta Lei entra em vigor na data de sua publicação.</w:t>
      </w:r>
    </w:p>
    <w:p w:rsidR="007D14E7" w:rsidRDefault="007D14E7" w:rsidP="000D6AA1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ED4FD9">
        <w:t xml:space="preserve"> </w:t>
      </w:r>
      <w:proofErr w:type="gramStart"/>
      <w:r w:rsidR="00ED4FD9">
        <w:t>9</w:t>
      </w:r>
      <w:proofErr w:type="gramEnd"/>
      <w:r w:rsidR="00ED4FD9">
        <w:t xml:space="preserve"> </w:t>
      </w:r>
      <w:r w:rsidRPr="0046356F">
        <w:t>de</w:t>
      </w:r>
      <w:r w:rsidR="005328D1">
        <w:t xml:space="preserve"> </w:t>
      </w:r>
      <w:r w:rsidR="00E020BE">
        <w:t>junho</w:t>
      </w:r>
      <w:r w:rsidR="004C02F3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377AC8" w:rsidRDefault="00377AC8" w:rsidP="00377AC8">
      <w:pPr>
        <w:jc w:val="center"/>
        <w:rPr>
          <w:b/>
          <w:bCs/>
          <w:sz w:val="26"/>
          <w:szCs w:val="26"/>
        </w:rPr>
      </w:pPr>
    </w:p>
    <w:p w:rsidR="00377AC8" w:rsidRDefault="00377AC8" w:rsidP="00377AC8">
      <w:pPr>
        <w:jc w:val="center"/>
        <w:rPr>
          <w:b/>
          <w:bCs/>
          <w:sz w:val="26"/>
          <w:szCs w:val="26"/>
        </w:rPr>
      </w:pPr>
      <w:r w:rsidRPr="00BE0F12">
        <w:rPr>
          <w:b/>
          <w:bCs/>
          <w:sz w:val="26"/>
          <w:szCs w:val="26"/>
        </w:rPr>
        <w:t>ANEXO I</w:t>
      </w:r>
    </w:p>
    <w:p w:rsidR="00377AC8" w:rsidRPr="00BE0F12" w:rsidRDefault="00377AC8" w:rsidP="00377AC8">
      <w:pPr>
        <w:jc w:val="center"/>
        <w:rPr>
          <w:b/>
          <w:bCs/>
          <w:sz w:val="26"/>
          <w:szCs w:val="26"/>
        </w:rPr>
      </w:pPr>
    </w:p>
    <w:p w:rsidR="00377AC8" w:rsidRDefault="00377AC8" w:rsidP="00377AC8">
      <w:pPr>
        <w:jc w:val="center"/>
      </w:pPr>
    </w:p>
    <w:p w:rsidR="00377AC8" w:rsidRDefault="00377AC8" w:rsidP="00377AC8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                                                           SUPLEMENTA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377AC8" w:rsidTr="00E44A8F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C8" w:rsidRDefault="00377AC8" w:rsidP="00E44A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C8" w:rsidRDefault="00377AC8" w:rsidP="00E44A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C8" w:rsidRDefault="00377AC8" w:rsidP="00E44A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C8" w:rsidRDefault="00377AC8" w:rsidP="00E44A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AC8" w:rsidRDefault="00377AC8" w:rsidP="00E44A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77AC8" w:rsidRDefault="00377AC8" w:rsidP="00377AC8">
      <w:pPr>
        <w:jc w:val="both"/>
        <w:rPr>
          <w:vanish/>
        </w:rPr>
      </w:pPr>
    </w:p>
    <w:tbl>
      <w:tblPr>
        <w:tblW w:w="9923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2"/>
        <w:gridCol w:w="4234"/>
        <w:gridCol w:w="1059"/>
        <w:gridCol w:w="510"/>
        <w:gridCol w:w="1558"/>
      </w:tblGrid>
      <w:tr w:rsidR="00377AC8" w:rsidTr="00E44A8F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77AC8" w:rsidRDefault="00377AC8" w:rsidP="00E44A8F">
            <w:pPr>
              <w:rPr>
                <w:sz w:val="20"/>
                <w:szCs w:val="20"/>
              </w:rPr>
            </w:pPr>
          </w:p>
        </w:tc>
        <w:tc>
          <w:tcPr>
            <w:tcW w:w="4234" w:type="dxa"/>
            <w:vAlign w:val="center"/>
            <w:hideMark/>
          </w:tcPr>
          <w:p w:rsidR="00377AC8" w:rsidRDefault="00377AC8" w:rsidP="00E44A8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1059" w:type="dxa"/>
            <w:vAlign w:val="center"/>
            <w:hideMark/>
          </w:tcPr>
          <w:p w:rsidR="00377AC8" w:rsidRDefault="00377AC8" w:rsidP="00E44A8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377AC8" w:rsidRDefault="00377AC8" w:rsidP="00E44A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  <w:hideMark/>
          </w:tcPr>
          <w:p w:rsidR="00377AC8" w:rsidRDefault="00377AC8" w:rsidP="00E44A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8.031.934,43</w:t>
            </w:r>
          </w:p>
        </w:tc>
      </w:tr>
      <w:tr w:rsidR="00377AC8" w:rsidTr="00E44A8F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77AC8" w:rsidRDefault="00377AC8" w:rsidP="00E44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21.001.06.421.1242.1372</w:t>
            </w:r>
          </w:p>
        </w:tc>
        <w:tc>
          <w:tcPr>
            <w:tcW w:w="4234" w:type="dxa"/>
            <w:vAlign w:val="center"/>
            <w:hideMark/>
          </w:tcPr>
          <w:p w:rsidR="00377AC8" w:rsidRDefault="00377AC8" w:rsidP="00E4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E AMPLIAR UNIDADES PRISIONAIS</w:t>
            </w:r>
          </w:p>
        </w:tc>
        <w:tc>
          <w:tcPr>
            <w:tcW w:w="1059" w:type="dxa"/>
            <w:vAlign w:val="center"/>
            <w:hideMark/>
          </w:tcPr>
          <w:p w:rsidR="00377AC8" w:rsidRDefault="00377AC8" w:rsidP="00E44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377AC8" w:rsidRDefault="00377AC8" w:rsidP="00E44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558" w:type="dxa"/>
            <w:vAlign w:val="center"/>
            <w:hideMark/>
          </w:tcPr>
          <w:p w:rsidR="00377AC8" w:rsidRDefault="00377AC8" w:rsidP="00E44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8.031.934,43</w:t>
            </w:r>
          </w:p>
        </w:tc>
      </w:tr>
      <w:tr w:rsidR="00377AC8" w:rsidTr="00E44A8F">
        <w:trPr>
          <w:tblCellSpacing w:w="0" w:type="dxa"/>
        </w:trPr>
        <w:tc>
          <w:tcPr>
            <w:tcW w:w="8365" w:type="dxa"/>
            <w:gridSpan w:val="4"/>
            <w:vAlign w:val="center"/>
            <w:hideMark/>
          </w:tcPr>
          <w:p w:rsidR="00377AC8" w:rsidRDefault="00377AC8" w:rsidP="00E44A8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8" w:type="dxa"/>
            <w:vAlign w:val="center"/>
            <w:hideMark/>
          </w:tcPr>
          <w:p w:rsidR="00377AC8" w:rsidRDefault="00377AC8" w:rsidP="00E44A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R$ 8.031.934,43</w:t>
            </w:r>
          </w:p>
        </w:tc>
      </w:tr>
    </w:tbl>
    <w:p w:rsidR="00377AC8" w:rsidRDefault="00377AC8" w:rsidP="00377AC8"/>
    <w:p w:rsidR="00377AC8" w:rsidRDefault="00377AC8" w:rsidP="00377AC8">
      <w:pPr>
        <w:pStyle w:val="Corpodetexto"/>
        <w:jc w:val="center"/>
        <w:rPr>
          <w:b/>
          <w:szCs w:val="26"/>
        </w:rPr>
      </w:pPr>
    </w:p>
    <w:p w:rsidR="00377AC8" w:rsidRDefault="00377AC8" w:rsidP="00377AC8"/>
    <w:p w:rsidR="004F33EA" w:rsidRDefault="004F33EA" w:rsidP="00377AC8">
      <w:pPr>
        <w:ind w:firstLine="600"/>
        <w:jc w:val="both"/>
      </w:pPr>
    </w:p>
    <w:sectPr w:rsidR="004F33EA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27" w:rsidRDefault="00721F27">
      <w:r>
        <w:separator/>
      </w:r>
    </w:p>
  </w:endnote>
  <w:endnote w:type="continuationSeparator" w:id="0">
    <w:p w:rsidR="00721F27" w:rsidRDefault="0072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D4FD9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27" w:rsidRDefault="00721F27">
      <w:r>
        <w:separator/>
      </w:r>
    </w:p>
  </w:footnote>
  <w:footnote w:type="continuationSeparator" w:id="0">
    <w:p w:rsidR="00721F27" w:rsidRDefault="0072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380314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2365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2DD4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275"/>
    <w:rsid w:val="00337D45"/>
    <w:rsid w:val="00340F66"/>
    <w:rsid w:val="0034563E"/>
    <w:rsid w:val="0035482C"/>
    <w:rsid w:val="0035650D"/>
    <w:rsid w:val="003625A0"/>
    <w:rsid w:val="00372EB8"/>
    <w:rsid w:val="003741F7"/>
    <w:rsid w:val="00377AC8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02F3"/>
    <w:rsid w:val="004C4432"/>
    <w:rsid w:val="004C629B"/>
    <w:rsid w:val="004D3808"/>
    <w:rsid w:val="004D6B9C"/>
    <w:rsid w:val="004E35B5"/>
    <w:rsid w:val="004E3C1C"/>
    <w:rsid w:val="004F01A7"/>
    <w:rsid w:val="004F2132"/>
    <w:rsid w:val="004F33EA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1F27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3F84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77B18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2561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5A88"/>
    <w:rsid w:val="00DF7645"/>
    <w:rsid w:val="00DF7B99"/>
    <w:rsid w:val="00E020BE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D4FD9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00C5-DEE8-4808-B792-DA2497D9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14</cp:revision>
  <cp:lastPrinted>2014-06-05T13:12:00Z</cp:lastPrinted>
  <dcterms:created xsi:type="dcterms:W3CDTF">2014-05-15T13:37:00Z</dcterms:created>
  <dcterms:modified xsi:type="dcterms:W3CDTF">2014-06-09T11:13:00Z</dcterms:modified>
</cp:coreProperties>
</file>