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ABF" w:rsidRPr="007A27AF" w:rsidRDefault="001B0ABF" w:rsidP="00E71937">
      <w:pPr>
        <w:pStyle w:val="Ttulo1"/>
        <w:jc w:val="center"/>
        <w:rPr>
          <w:b w:val="0"/>
          <w:szCs w:val="24"/>
        </w:rPr>
      </w:pPr>
      <w:r w:rsidRPr="007A27AF">
        <w:rPr>
          <w:b w:val="0"/>
          <w:szCs w:val="24"/>
        </w:rPr>
        <w:t xml:space="preserve">LEI </w:t>
      </w:r>
      <w:r w:rsidR="00C05280" w:rsidRPr="007A27AF">
        <w:rPr>
          <w:b w:val="0"/>
          <w:szCs w:val="24"/>
        </w:rPr>
        <w:t>N.</w:t>
      </w:r>
      <w:r w:rsidR="00BF33EA">
        <w:rPr>
          <w:b w:val="0"/>
          <w:szCs w:val="24"/>
        </w:rPr>
        <w:t xml:space="preserve"> 3.31</w:t>
      </w:r>
      <w:r w:rsidR="00CC246C">
        <w:rPr>
          <w:b w:val="0"/>
          <w:szCs w:val="24"/>
        </w:rPr>
        <w:t>1</w:t>
      </w:r>
      <w:r w:rsidR="00814F5D" w:rsidRPr="007A27AF">
        <w:rPr>
          <w:b w:val="0"/>
          <w:szCs w:val="24"/>
        </w:rPr>
        <w:t>,</w:t>
      </w:r>
      <w:r w:rsidR="00305348" w:rsidRPr="007A27AF">
        <w:rPr>
          <w:b w:val="0"/>
          <w:szCs w:val="24"/>
        </w:rPr>
        <w:t xml:space="preserve"> </w:t>
      </w:r>
      <w:r w:rsidRPr="007A27AF">
        <w:rPr>
          <w:b w:val="0"/>
          <w:szCs w:val="24"/>
        </w:rPr>
        <w:t>DE</w:t>
      </w:r>
      <w:r w:rsidR="00814F5D" w:rsidRPr="007A27AF">
        <w:rPr>
          <w:b w:val="0"/>
          <w:szCs w:val="24"/>
        </w:rPr>
        <w:t xml:space="preserve"> </w:t>
      </w:r>
      <w:r w:rsidR="00BF33EA">
        <w:rPr>
          <w:b w:val="0"/>
          <w:szCs w:val="24"/>
        </w:rPr>
        <w:t xml:space="preserve">20 </w:t>
      </w:r>
      <w:r w:rsidRPr="007A27AF">
        <w:rPr>
          <w:b w:val="0"/>
          <w:szCs w:val="24"/>
        </w:rPr>
        <w:t>DE</w:t>
      </w:r>
      <w:r w:rsidR="00305348" w:rsidRPr="007A27AF">
        <w:rPr>
          <w:b w:val="0"/>
          <w:szCs w:val="24"/>
        </w:rPr>
        <w:t xml:space="preserve"> </w:t>
      </w:r>
      <w:r w:rsidR="006A7740">
        <w:rPr>
          <w:b w:val="0"/>
          <w:szCs w:val="24"/>
        </w:rPr>
        <w:t xml:space="preserve">DEZEMBRO </w:t>
      </w:r>
      <w:r w:rsidRPr="007A27AF">
        <w:rPr>
          <w:b w:val="0"/>
          <w:szCs w:val="24"/>
        </w:rPr>
        <w:t>DE 201</w:t>
      </w:r>
      <w:r w:rsidR="0058673A">
        <w:rPr>
          <w:b w:val="0"/>
          <w:szCs w:val="24"/>
        </w:rPr>
        <w:t>3</w:t>
      </w:r>
      <w:r w:rsidRPr="007A27AF">
        <w:rPr>
          <w:b w:val="0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AD169F" w:rsidRPr="007A27AF" w:rsidRDefault="006A7740" w:rsidP="00AD169F">
      <w:pPr>
        <w:pStyle w:val="Corpodetexto"/>
        <w:ind w:left="5103"/>
        <w:rPr>
          <w:sz w:val="24"/>
          <w:szCs w:val="24"/>
        </w:rPr>
      </w:pPr>
      <w:r w:rsidRPr="006A7740">
        <w:rPr>
          <w:sz w:val="24"/>
          <w:szCs w:val="24"/>
        </w:rPr>
        <w:t>Altera dispositivos da Lei n</w:t>
      </w:r>
      <w:r>
        <w:rPr>
          <w:sz w:val="24"/>
          <w:szCs w:val="24"/>
        </w:rPr>
        <w:t>.</w:t>
      </w:r>
      <w:r w:rsidRPr="006A7740">
        <w:rPr>
          <w:sz w:val="24"/>
          <w:szCs w:val="24"/>
        </w:rPr>
        <w:t xml:space="preserve"> 688, de 27 de dezembro de 1996, para reduzir alíquotas de ICMS.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0D6E1C" w:rsidRPr="007A27AF" w:rsidRDefault="000D6E1C" w:rsidP="00E003A3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A27AF">
        <w:rPr>
          <w:rFonts w:ascii="Times New Roman" w:eastAsia="Times New Roman" w:hAnsi="Times New Roman" w:cs="Times New Roman"/>
        </w:rPr>
        <w:t>O GOVERNADOR DO ESTADO DE RONDÔNIA:</w:t>
      </w:r>
    </w:p>
    <w:p w:rsidR="000D6E1C" w:rsidRPr="007A27AF" w:rsidRDefault="000D6E1C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Faço saber que a Assem</w:t>
      </w:r>
      <w:r w:rsidR="00E003A3" w:rsidRPr="007A27AF">
        <w:rPr>
          <w:sz w:val="24"/>
          <w:szCs w:val="24"/>
        </w:rPr>
        <w:t>ble</w:t>
      </w:r>
      <w:r w:rsidRPr="007A27AF">
        <w:rPr>
          <w:sz w:val="24"/>
          <w:szCs w:val="24"/>
        </w:rPr>
        <w:t>ia Legislativa decreta e eu sanciono a seguinte Lei: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6A7740" w:rsidRPr="006A7740" w:rsidRDefault="007B152F" w:rsidP="006A774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Art. 1º</w:t>
      </w:r>
      <w:r w:rsidR="006C5C6E">
        <w:rPr>
          <w:sz w:val="24"/>
          <w:szCs w:val="24"/>
        </w:rPr>
        <w:t>.</w:t>
      </w:r>
      <w:r w:rsidR="005B195C" w:rsidRPr="0086639C">
        <w:rPr>
          <w:sz w:val="24"/>
          <w:szCs w:val="24"/>
        </w:rPr>
        <w:t xml:space="preserve"> </w:t>
      </w:r>
      <w:r w:rsidR="006A7740" w:rsidRPr="006A7740">
        <w:rPr>
          <w:sz w:val="24"/>
          <w:szCs w:val="24"/>
        </w:rPr>
        <w:t>Passa a vigorar com a seguinte redação o item 1 da alínea "h" do</w:t>
      </w:r>
      <w:r w:rsidR="006A7740">
        <w:rPr>
          <w:sz w:val="24"/>
          <w:szCs w:val="24"/>
        </w:rPr>
        <w:t xml:space="preserve"> inciso I do artigo 27 da Lei n.</w:t>
      </w:r>
      <w:r w:rsidR="006A7740" w:rsidRPr="006A7740">
        <w:rPr>
          <w:sz w:val="24"/>
          <w:szCs w:val="24"/>
        </w:rPr>
        <w:t xml:space="preserve"> 688, de 27 de dezembro de 1996: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“Art. 27</w:t>
      </w:r>
      <w:proofErr w:type="gramStart"/>
      <w:r w:rsidRPr="006A7740">
        <w:rPr>
          <w:sz w:val="24"/>
          <w:szCs w:val="24"/>
        </w:rPr>
        <w:t>. ...</w:t>
      </w:r>
      <w:proofErr w:type="gramEnd"/>
      <w:r w:rsidRPr="006A7740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 xml:space="preserve">I </w:t>
      </w:r>
      <w:proofErr w:type="gramStart"/>
      <w:r w:rsidRPr="006A7740">
        <w:rPr>
          <w:sz w:val="24"/>
          <w:szCs w:val="24"/>
        </w:rPr>
        <w:t>- ...</w:t>
      </w:r>
      <w:proofErr w:type="gramEnd"/>
      <w:r w:rsidRPr="006A7740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proofErr w:type="gramStart"/>
      <w:r w:rsidRPr="006A7740">
        <w:rPr>
          <w:sz w:val="24"/>
          <w:szCs w:val="24"/>
        </w:rPr>
        <w:t>h.</w:t>
      </w:r>
      <w:proofErr w:type="gramEnd"/>
      <w:r w:rsidRPr="006A7740">
        <w:rPr>
          <w:sz w:val="24"/>
          <w:szCs w:val="24"/>
        </w:rPr>
        <w:t xml:space="preserve"> 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 xml:space="preserve">1.  </w:t>
      </w:r>
      <w:proofErr w:type="gramStart"/>
      <w:r w:rsidRPr="006A7740">
        <w:rPr>
          <w:sz w:val="24"/>
          <w:szCs w:val="24"/>
        </w:rPr>
        <w:t>bebidas</w:t>
      </w:r>
      <w:proofErr w:type="gramEnd"/>
      <w:r w:rsidRPr="006A7740">
        <w:rPr>
          <w:sz w:val="24"/>
          <w:szCs w:val="24"/>
        </w:rPr>
        <w:t xml:space="preserve"> alcoólicas, exceto cervejas;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proofErr w:type="gramStart"/>
      <w:r>
        <w:rPr>
          <w:sz w:val="24"/>
          <w:szCs w:val="24"/>
        </w:rPr>
        <w:t>..</w:t>
      </w:r>
      <w:proofErr w:type="gramEnd"/>
      <w:r w:rsidRPr="006A7740">
        <w:rPr>
          <w:sz w:val="24"/>
          <w:szCs w:val="24"/>
        </w:rPr>
        <w:t>”(NR).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Art. 2º. Fica acrescentada a alínea “i” ao inciso I do artigo 27 da Lei n</w:t>
      </w:r>
      <w:r>
        <w:rPr>
          <w:sz w:val="24"/>
          <w:szCs w:val="24"/>
        </w:rPr>
        <w:t>.</w:t>
      </w:r>
      <w:r w:rsidRPr="006A7740">
        <w:rPr>
          <w:sz w:val="24"/>
          <w:szCs w:val="24"/>
        </w:rPr>
        <w:t xml:space="preserve"> 688, de 1996, com a seguinte redação: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“Art. 27</w:t>
      </w:r>
      <w:proofErr w:type="gramStart"/>
      <w:r w:rsidRPr="006A7740">
        <w:rPr>
          <w:sz w:val="24"/>
          <w:szCs w:val="24"/>
        </w:rPr>
        <w:t>. ...</w:t>
      </w:r>
      <w:proofErr w:type="gramEnd"/>
      <w:r w:rsidRPr="006A7740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 xml:space="preserve">I </w:t>
      </w:r>
      <w:proofErr w:type="gramStart"/>
      <w:r w:rsidRPr="006A7740">
        <w:rPr>
          <w:sz w:val="24"/>
          <w:szCs w:val="24"/>
        </w:rPr>
        <w:t>- ...</w:t>
      </w:r>
      <w:proofErr w:type="gramEnd"/>
      <w:r w:rsidRPr="006A7740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 xml:space="preserve">i) em 27% (vinte e sete por cento) nas operações com cervejas, exceto </w:t>
      </w:r>
      <w:proofErr w:type="gramStart"/>
      <w:r w:rsidRPr="006A7740">
        <w:rPr>
          <w:sz w:val="24"/>
          <w:szCs w:val="24"/>
        </w:rPr>
        <w:t>as não</w:t>
      </w:r>
      <w:proofErr w:type="gramEnd"/>
      <w:r w:rsidRPr="006A7740">
        <w:rPr>
          <w:sz w:val="24"/>
          <w:szCs w:val="24"/>
        </w:rPr>
        <w:t xml:space="preserve"> alcoólicas."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Art. 3º. Fica revogado o item 2 da alínea “h” do inciso I do artigo 27 da Lei n</w:t>
      </w:r>
      <w:r>
        <w:rPr>
          <w:sz w:val="24"/>
          <w:szCs w:val="24"/>
        </w:rPr>
        <w:t>.</w:t>
      </w:r>
      <w:r w:rsidRPr="006A7740">
        <w:rPr>
          <w:sz w:val="24"/>
          <w:szCs w:val="24"/>
        </w:rPr>
        <w:t xml:space="preserve"> 688, de 27 de dezembro de 1996.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 xml:space="preserve">Art. 4º. Ficam incluídos os §§ 8º, </w:t>
      </w:r>
      <w:r>
        <w:rPr>
          <w:sz w:val="24"/>
          <w:szCs w:val="24"/>
        </w:rPr>
        <w:t>9º e 10 ao artigo 1º-A da Lei n.</w:t>
      </w:r>
      <w:r w:rsidRPr="006A7740">
        <w:rPr>
          <w:sz w:val="24"/>
          <w:szCs w:val="24"/>
        </w:rPr>
        <w:t xml:space="preserve"> 1.558, de 26 de dezembro de 2005, com a seguinte redação: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bookmarkStart w:id="0" w:name="_GoBack"/>
      <w:bookmarkEnd w:id="0"/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“Art. 1º-</w:t>
      </w:r>
      <w:proofErr w:type="gramStart"/>
      <w:r w:rsidRPr="006A7740">
        <w:rPr>
          <w:sz w:val="24"/>
          <w:szCs w:val="24"/>
        </w:rPr>
        <w:t>A ...</w:t>
      </w:r>
      <w:proofErr w:type="gramEnd"/>
      <w:r w:rsidRPr="006A7740"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 xml:space="preserve">§ 8º. O crédito presumido previsto no </w:t>
      </w:r>
      <w:r w:rsidRPr="00FB1150">
        <w:rPr>
          <w:i/>
          <w:sz w:val="24"/>
          <w:szCs w:val="24"/>
        </w:rPr>
        <w:t>caput</w:t>
      </w:r>
      <w:r w:rsidRPr="006A7740">
        <w:rPr>
          <w:sz w:val="24"/>
          <w:szCs w:val="24"/>
        </w:rPr>
        <w:t xml:space="preserve"> será de 95% (noventa e cinco por cento) do débito de ICMS nas saídas interestaduais de água mineral.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§ 9º. Aos detentores ou não de incentivo tributário desta Lei, deferidos até 31.12.2012, o disposto no parágrafo anterior aplica-se automaticamente, independentemente de sua atual situação junto ao CONDER e de qualquer manifestação contrária desse Conselho.</w:t>
      </w: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lastRenderedPageBreak/>
        <w:t>§ 10. A aplicação do disposto no § 8º ocorrerá na exata emissão do documento fiscal competente por parte da empresa vendedora, após a sanção desta Lei.</w:t>
      </w:r>
      <w:proofErr w:type="gramStart"/>
      <w:r w:rsidRPr="006A7740">
        <w:rPr>
          <w:sz w:val="24"/>
          <w:szCs w:val="24"/>
        </w:rPr>
        <w:t>”</w:t>
      </w:r>
      <w:proofErr w:type="gramEnd"/>
    </w:p>
    <w:p w:rsidR="006A7740" w:rsidRPr="006A7740" w:rsidRDefault="006A7740" w:rsidP="006A7740">
      <w:pPr>
        <w:ind w:firstLine="561"/>
        <w:jc w:val="both"/>
        <w:rPr>
          <w:sz w:val="24"/>
          <w:szCs w:val="24"/>
        </w:rPr>
      </w:pPr>
    </w:p>
    <w:p w:rsidR="006A7740" w:rsidRDefault="006A7740" w:rsidP="006A7740">
      <w:pPr>
        <w:ind w:firstLine="561"/>
        <w:jc w:val="both"/>
        <w:rPr>
          <w:sz w:val="24"/>
          <w:szCs w:val="24"/>
        </w:rPr>
      </w:pPr>
      <w:r w:rsidRPr="006A7740">
        <w:rPr>
          <w:sz w:val="24"/>
          <w:szCs w:val="24"/>
        </w:rPr>
        <w:t>Art. 5º. Esta Lei entra em vigor na data da sua publicação.</w:t>
      </w:r>
    </w:p>
    <w:p w:rsidR="005517B7" w:rsidRPr="00E450E3" w:rsidRDefault="005517B7" w:rsidP="005B195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450E3">
        <w:rPr>
          <w:color w:val="000000"/>
          <w:sz w:val="24"/>
          <w:szCs w:val="24"/>
        </w:rPr>
        <w:t xml:space="preserve">         </w:t>
      </w:r>
    </w:p>
    <w:p w:rsidR="00C05280" w:rsidRPr="007A27AF" w:rsidRDefault="00C05280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Palácio do Governo do Estado de Rondônia, em</w:t>
      </w:r>
      <w:r w:rsidR="00BF33EA">
        <w:rPr>
          <w:sz w:val="24"/>
          <w:szCs w:val="24"/>
        </w:rPr>
        <w:t xml:space="preserve"> 20</w:t>
      </w:r>
      <w:r w:rsidR="00B2138D">
        <w:rPr>
          <w:sz w:val="24"/>
          <w:szCs w:val="24"/>
        </w:rPr>
        <w:t xml:space="preserve"> </w:t>
      </w:r>
      <w:r w:rsidR="00071F30" w:rsidRPr="007A27AF">
        <w:rPr>
          <w:sz w:val="24"/>
          <w:szCs w:val="24"/>
        </w:rPr>
        <w:t>de</w:t>
      </w:r>
      <w:r w:rsidR="00BF33EA">
        <w:rPr>
          <w:sz w:val="24"/>
          <w:szCs w:val="24"/>
        </w:rPr>
        <w:t xml:space="preserve"> dezembro </w:t>
      </w:r>
      <w:r w:rsidR="0058673A">
        <w:rPr>
          <w:sz w:val="24"/>
          <w:szCs w:val="24"/>
        </w:rPr>
        <w:t>de 2013</w:t>
      </w:r>
      <w:r w:rsidR="00071F30" w:rsidRPr="007A27AF">
        <w:rPr>
          <w:sz w:val="24"/>
          <w:szCs w:val="24"/>
        </w:rPr>
        <w:t>, 12</w:t>
      </w:r>
      <w:r w:rsidR="00B913F1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º da República.  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Pr="00C05280" w:rsidRDefault="000D6E1C" w:rsidP="00C05280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proofErr w:type="gramStart"/>
      <w:r w:rsidRPr="00C05280">
        <w:rPr>
          <w:b/>
          <w:sz w:val="24"/>
          <w:szCs w:val="24"/>
        </w:rPr>
        <w:t>CONFÚCIO AIRES MOURA</w:t>
      </w:r>
      <w:proofErr w:type="gramEnd"/>
    </w:p>
    <w:p w:rsidR="000D6E1C" w:rsidRDefault="00C05280" w:rsidP="00C05280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sectPr w:rsidR="00AF1628" w:rsidSect="00894907">
      <w:headerReference w:type="default" r:id="rId8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00" w:rsidRDefault="00301C00">
      <w:r>
        <w:separator/>
      </w:r>
    </w:p>
  </w:endnote>
  <w:endnote w:type="continuationSeparator" w:id="0">
    <w:p w:rsidR="00301C00" w:rsidRDefault="0030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00" w:rsidRDefault="00301C00">
      <w:r>
        <w:separator/>
      </w:r>
    </w:p>
  </w:footnote>
  <w:footnote w:type="continuationSeparator" w:id="0">
    <w:p w:rsidR="00301C00" w:rsidRDefault="0030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A2" w:rsidRDefault="00164595" w:rsidP="00894907">
    <w:pPr>
      <w:jc w:val="center"/>
      <w:rPr>
        <w:b/>
      </w:rPr>
    </w:pPr>
    <w:r w:rsidRPr="0016459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<v:fill opacity="0"/>
          <v:textbox inset="0,0,0,0">
            <w:txbxContent>
              <w:p w:rsidR="00D66AA2" w:rsidRDefault="00164595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D66AA2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CC246C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66AA2" w:rsidRPr="00DB41B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49049500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4299"/>
    <w:rsid w:val="00020AD1"/>
    <w:rsid w:val="000403BD"/>
    <w:rsid w:val="000502A5"/>
    <w:rsid w:val="00071F30"/>
    <w:rsid w:val="00085917"/>
    <w:rsid w:val="00091DD7"/>
    <w:rsid w:val="000C28A3"/>
    <w:rsid w:val="000D5393"/>
    <w:rsid w:val="000D6E1C"/>
    <w:rsid w:val="000F007B"/>
    <w:rsid w:val="000F4F0D"/>
    <w:rsid w:val="00103EE0"/>
    <w:rsid w:val="00113CDE"/>
    <w:rsid w:val="00126A73"/>
    <w:rsid w:val="0013792D"/>
    <w:rsid w:val="00147A2F"/>
    <w:rsid w:val="00152BE9"/>
    <w:rsid w:val="00164595"/>
    <w:rsid w:val="00170673"/>
    <w:rsid w:val="00176558"/>
    <w:rsid w:val="00177EFF"/>
    <w:rsid w:val="001966F7"/>
    <w:rsid w:val="001B0ABF"/>
    <w:rsid w:val="001B1E8C"/>
    <w:rsid w:val="001D61E0"/>
    <w:rsid w:val="001E057D"/>
    <w:rsid w:val="001E3FFA"/>
    <w:rsid w:val="00237606"/>
    <w:rsid w:val="00237DF3"/>
    <w:rsid w:val="00251B0B"/>
    <w:rsid w:val="00272B2E"/>
    <w:rsid w:val="00273B1A"/>
    <w:rsid w:val="00274FE0"/>
    <w:rsid w:val="00297DC9"/>
    <w:rsid w:val="002A0D0C"/>
    <w:rsid w:val="002A17C8"/>
    <w:rsid w:val="002B4C1E"/>
    <w:rsid w:val="002B718D"/>
    <w:rsid w:val="002C5CAE"/>
    <w:rsid w:val="002C6D3F"/>
    <w:rsid w:val="002E45F4"/>
    <w:rsid w:val="00301C00"/>
    <w:rsid w:val="00305348"/>
    <w:rsid w:val="003120F0"/>
    <w:rsid w:val="0032112C"/>
    <w:rsid w:val="00327EB5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A25E0"/>
    <w:rsid w:val="003A6AF4"/>
    <w:rsid w:val="003C0FC4"/>
    <w:rsid w:val="003E0571"/>
    <w:rsid w:val="003F0A83"/>
    <w:rsid w:val="003F6506"/>
    <w:rsid w:val="0040005B"/>
    <w:rsid w:val="00401925"/>
    <w:rsid w:val="00402BEE"/>
    <w:rsid w:val="00487D48"/>
    <w:rsid w:val="0049320C"/>
    <w:rsid w:val="004D5A0C"/>
    <w:rsid w:val="00501C40"/>
    <w:rsid w:val="00524C3E"/>
    <w:rsid w:val="0053268D"/>
    <w:rsid w:val="005517B7"/>
    <w:rsid w:val="005529F6"/>
    <w:rsid w:val="00557617"/>
    <w:rsid w:val="00573A29"/>
    <w:rsid w:val="00582FDD"/>
    <w:rsid w:val="0058673A"/>
    <w:rsid w:val="00587729"/>
    <w:rsid w:val="00587944"/>
    <w:rsid w:val="005B195C"/>
    <w:rsid w:val="005B33B2"/>
    <w:rsid w:val="005B4B42"/>
    <w:rsid w:val="005D116C"/>
    <w:rsid w:val="00606D06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A7740"/>
    <w:rsid w:val="006B08EF"/>
    <w:rsid w:val="006B7A05"/>
    <w:rsid w:val="006C5C6E"/>
    <w:rsid w:val="006E648A"/>
    <w:rsid w:val="006F00A0"/>
    <w:rsid w:val="006F26F3"/>
    <w:rsid w:val="006F29EB"/>
    <w:rsid w:val="007065A7"/>
    <w:rsid w:val="00710A27"/>
    <w:rsid w:val="00716356"/>
    <w:rsid w:val="00720E3B"/>
    <w:rsid w:val="00783181"/>
    <w:rsid w:val="00794236"/>
    <w:rsid w:val="007942C5"/>
    <w:rsid w:val="007A27AF"/>
    <w:rsid w:val="007A60E0"/>
    <w:rsid w:val="007B152F"/>
    <w:rsid w:val="007B3D3B"/>
    <w:rsid w:val="007B6F0A"/>
    <w:rsid w:val="007D3F0E"/>
    <w:rsid w:val="007E31FE"/>
    <w:rsid w:val="00802FAB"/>
    <w:rsid w:val="008140A1"/>
    <w:rsid w:val="00814F5D"/>
    <w:rsid w:val="00817B26"/>
    <w:rsid w:val="008252A0"/>
    <w:rsid w:val="00840950"/>
    <w:rsid w:val="00842668"/>
    <w:rsid w:val="008662C6"/>
    <w:rsid w:val="008732D4"/>
    <w:rsid w:val="00882285"/>
    <w:rsid w:val="00892731"/>
    <w:rsid w:val="00894907"/>
    <w:rsid w:val="008B32FD"/>
    <w:rsid w:val="008C28DA"/>
    <w:rsid w:val="008D4270"/>
    <w:rsid w:val="008D59B1"/>
    <w:rsid w:val="00906E69"/>
    <w:rsid w:val="00925B9E"/>
    <w:rsid w:val="0097504B"/>
    <w:rsid w:val="00982D0A"/>
    <w:rsid w:val="00990F7F"/>
    <w:rsid w:val="009A0765"/>
    <w:rsid w:val="009A5372"/>
    <w:rsid w:val="009A6058"/>
    <w:rsid w:val="009B1F15"/>
    <w:rsid w:val="009B5E03"/>
    <w:rsid w:val="009D1EBC"/>
    <w:rsid w:val="009E5A70"/>
    <w:rsid w:val="009F1AD4"/>
    <w:rsid w:val="00A05135"/>
    <w:rsid w:val="00A11E2E"/>
    <w:rsid w:val="00A12C14"/>
    <w:rsid w:val="00A14A05"/>
    <w:rsid w:val="00A24603"/>
    <w:rsid w:val="00A37CC4"/>
    <w:rsid w:val="00A5069B"/>
    <w:rsid w:val="00A55F57"/>
    <w:rsid w:val="00A811E7"/>
    <w:rsid w:val="00A81307"/>
    <w:rsid w:val="00A87B01"/>
    <w:rsid w:val="00AA08B1"/>
    <w:rsid w:val="00AA5EE2"/>
    <w:rsid w:val="00AD169F"/>
    <w:rsid w:val="00AD31DA"/>
    <w:rsid w:val="00AE295C"/>
    <w:rsid w:val="00AF1628"/>
    <w:rsid w:val="00B17668"/>
    <w:rsid w:val="00B2138D"/>
    <w:rsid w:val="00B30CA7"/>
    <w:rsid w:val="00B54FA4"/>
    <w:rsid w:val="00B649E7"/>
    <w:rsid w:val="00B87BE5"/>
    <w:rsid w:val="00B913F1"/>
    <w:rsid w:val="00B931FB"/>
    <w:rsid w:val="00BA5E36"/>
    <w:rsid w:val="00BD506F"/>
    <w:rsid w:val="00BD5FB1"/>
    <w:rsid w:val="00BD7E28"/>
    <w:rsid w:val="00BE04E5"/>
    <w:rsid w:val="00BE4769"/>
    <w:rsid w:val="00BF33EA"/>
    <w:rsid w:val="00C05280"/>
    <w:rsid w:val="00C23C81"/>
    <w:rsid w:val="00C3436C"/>
    <w:rsid w:val="00C677F9"/>
    <w:rsid w:val="00C72192"/>
    <w:rsid w:val="00CA03D6"/>
    <w:rsid w:val="00CC246C"/>
    <w:rsid w:val="00CD1755"/>
    <w:rsid w:val="00CD7E9B"/>
    <w:rsid w:val="00CF336C"/>
    <w:rsid w:val="00D15F1B"/>
    <w:rsid w:val="00D21647"/>
    <w:rsid w:val="00D23352"/>
    <w:rsid w:val="00D25234"/>
    <w:rsid w:val="00D33611"/>
    <w:rsid w:val="00D3467D"/>
    <w:rsid w:val="00D417E3"/>
    <w:rsid w:val="00D66AA2"/>
    <w:rsid w:val="00D745CE"/>
    <w:rsid w:val="00D835E5"/>
    <w:rsid w:val="00DA3468"/>
    <w:rsid w:val="00DA58A3"/>
    <w:rsid w:val="00DB41B9"/>
    <w:rsid w:val="00DC6C68"/>
    <w:rsid w:val="00E003A3"/>
    <w:rsid w:val="00E02055"/>
    <w:rsid w:val="00E50EAD"/>
    <w:rsid w:val="00E5161D"/>
    <w:rsid w:val="00E60BFA"/>
    <w:rsid w:val="00E71937"/>
    <w:rsid w:val="00E71CD9"/>
    <w:rsid w:val="00EA0444"/>
    <w:rsid w:val="00EC6613"/>
    <w:rsid w:val="00EE6B1F"/>
    <w:rsid w:val="00F031BF"/>
    <w:rsid w:val="00F4123B"/>
    <w:rsid w:val="00F4475C"/>
    <w:rsid w:val="00F509F0"/>
    <w:rsid w:val="00F5646E"/>
    <w:rsid w:val="00F60FBB"/>
    <w:rsid w:val="00F8230E"/>
    <w:rsid w:val="00FA5B14"/>
    <w:rsid w:val="00FB1150"/>
    <w:rsid w:val="00FB326D"/>
    <w:rsid w:val="00FB423F"/>
    <w:rsid w:val="00FC2964"/>
    <w:rsid w:val="00FC7118"/>
    <w:rsid w:val="00FD4299"/>
    <w:rsid w:val="00FE4ADF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9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B41B9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B41B9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DB41B9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DB41B9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DB41B9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1B9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DB41B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DB41B9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DB41B9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B41B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B41B9"/>
    <w:rPr>
      <w:rFonts w:ascii="Courier New" w:hAnsi="Courier New" w:cs="Courier New"/>
    </w:rPr>
  </w:style>
  <w:style w:type="character" w:customStyle="1" w:styleId="WW8Num2z2">
    <w:name w:val="WW8Num2z2"/>
    <w:rsid w:val="00DB41B9"/>
    <w:rPr>
      <w:rFonts w:ascii="Wingdings" w:hAnsi="Wingdings" w:cs="Wingdings"/>
    </w:rPr>
  </w:style>
  <w:style w:type="character" w:customStyle="1" w:styleId="WW8Num2z3">
    <w:name w:val="WW8Num2z3"/>
    <w:rsid w:val="00DB41B9"/>
    <w:rPr>
      <w:rFonts w:ascii="Symbol" w:hAnsi="Symbol" w:cs="Symbol"/>
    </w:rPr>
  </w:style>
  <w:style w:type="character" w:customStyle="1" w:styleId="WW8Num3z0">
    <w:name w:val="WW8Num3z0"/>
    <w:rsid w:val="00DB41B9"/>
    <w:rPr>
      <w:rFonts w:ascii="Symbol" w:eastAsia="Times New Roman" w:hAnsi="Symbol" w:cs="Times New Roman"/>
    </w:rPr>
  </w:style>
  <w:style w:type="character" w:customStyle="1" w:styleId="WW8Num3z1">
    <w:name w:val="WW8Num3z1"/>
    <w:rsid w:val="00DB41B9"/>
    <w:rPr>
      <w:rFonts w:ascii="Courier New" w:hAnsi="Courier New" w:cs="Courier New"/>
    </w:rPr>
  </w:style>
  <w:style w:type="character" w:customStyle="1" w:styleId="WW8Num3z2">
    <w:name w:val="WW8Num3z2"/>
    <w:rsid w:val="00DB41B9"/>
    <w:rPr>
      <w:rFonts w:ascii="Wingdings" w:hAnsi="Wingdings" w:cs="Wingdings"/>
    </w:rPr>
  </w:style>
  <w:style w:type="character" w:customStyle="1" w:styleId="WW8Num3z3">
    <w:name w:val="WW8Num3z3"/>
    <w:rsid w:val="00DB41B9"/>
    <w:rPr>
      <w:rFonts w:ascii="Symbol" w:hAnsi="Symbol" w:cs="Symbol"/>
    </w:rPr>
  </w:style>
  <w:style w:type="character" w:customStyle="1" w:styleId="WW8Num5z0">
    <w:name w:val="WW8Num5z0"/>
    <w:rsid w:val="00DB41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B41B9"/>
    <w:rPr>
      <w:rFonts w:ascii="Courier New" w:hAnsi="Courier New" w:cs="Courier New"/>
    </w:rPr>
  </w:style>
  <w:style w:type="character" w:customStyle="1" w:styleId="WW8Num5z2">
    <w:name w:val="WW8Num5z2"/>
    <w:rsid w:val="00DB41B9"/>
    <w:rPr>
      <w:rFonts w:ascii="Wingdings" w:hAnsi="Wingdings" w:cs="Wingdings"/>
    </w:rPr>
  </w:style>
  <w:style w:type="character" w:customStyle="1" w:styleId="WW8Num5z3">
    <w:name w:val="WW8Num5z3"/>
    <w:rsid w:val="00DB41B9"/>
    <w:rPr>
      <w:rFonts w:ascii="Symbol" w:hAnsi="Symbol" w:cs="Symbol"/>
    </w:rPr>
  </w:style>
  <w:style w:type="character" w:customStyle="1" w:styleId="WW8Num13z0">
    <w:name w:val="WW8Num13z0"/>
    <w:rsid w:val="00DB41B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B41B9"/>
    <w:rPr>
      <w:rFonts w:ascii="Courier New" w:hAnsi="Courier New" w:cs="Courier New"/>
    </w:rPr>
  </w:style>
  <w:style w:type="character" w:customStyle="1" w:styleId="WW8Num13z2">
    <w:name w:val="WW8Num13z2"/>
    <w:rsid w:val="00DB41B9"/>
    <w:rPr>
      <w:rFonts w:ascii="Wingdings" w:hAnsi="Wingdings" w:cs="Wingdings"/>
    </w:rPr>
  </w:style>
  <w:style w:type="character" w:customStyle="1" w:styleId="WW8Num13z3">
    <w:name w:val="WW8Num13z3"/>
    <w:rsid w:val="00DB41B9"/>
    <w:rPr>
      <w:rFonts w:ascii="Symbol" w:hAnsi="Symbol" w:cs="Symbol"/>
    </w:rPr>
  </w:style>
  <w:style w:type="character" w:customStyle="1" w:styleId="WW8Num19z0">
    <w:name w:val="WW8Num19z0"/>
    <w:rsid w:val="00DB41B9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DB41B9"/>
    <w:rPr>
      <w:rFonts w:ascii="Symbol" w:hAnsi="Symbol" w:cs="Symbol"/>
    </w:rPr>
  </w:style>
  <w:style w:type="character" w:customStyle="1" w:styleId="WW8Num48z0">
    <w:name w:val="WW8Num48z0"/>
    <w:rsid w:val="00DB41B9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DB41B9"/>
  </w:style>
  <w:style w:type="character" w:styleId="Nmerodepgina">
    <w:name w:val="page number"/>
    <w:basedOn w:val="Fontepargpadro1"/>
    <w:rsid w:val="00DB41B9"/>
  </w:style>
  <w:style w:type="character" w:styleId="Hyperlink">
    <w:name w:val="Hyperlink"/>
    <w:rsid w:val="00DB41B9"/>
    <w:rPr>
      <w:color w:val="0000FF"/>
      <w:u w:val="single"/>
    </w:rPr>
  </w:style>
  <w:style w:type="character" w:styleId="HiperlinkVisitado">
    <w:name w:val="FollowedHyperlink"/>
    <w:rsid w:val="00DB41B9"/>
    <w:rPr>
      <w:color w:val="800080"/>
      <w:u w:val="single"/>
    </w:rPr>
  </w:style>
  <w:style w:type="character" w:customStyle="1" w:styleId="Ttulo1Char">
    <w:name w:val="Título 1 Char"/>
    <w:rsid w:val="00DB41B9"/>
    <w:rPr>
      <w:b/>
      <w:sz w:val="24"/>
    </w:rPr>
  </w:style>
  <w:style w:type="character" w:customStyle="1" w:styleId="Ttulo2Char">
    <w:name w:val="Título 2 Char"/>
    <w:rsid w:val="00DB41B9"/>
    <w:rPr>
      <w:b/>
      <w:sz w:val="26"/>
    </w:rPr>
  </w:style>
  <w:style w:type="character" w:customStyle="1" w:styleId="Ttulo3Char">
    <w:name w:val="Título 3 Char"/>
    <w:rsid w:val="00DB41B9"/>
    <w:rPr>
      <w:b/>
      <w:sz w:val="26"/>
    </w:rPr>
  </w:style>
  <w:style w:type="character" w:customStyle="1" w:styleId="Ttulo4Char">
    <w:name w:val="Título 4 Char"/>
    <w:rsid w:val="00DB41B9"/>
    <w:rPr>
      <w:sz w:val="26"/>
    </w:rPr>
  </w:style>
  <w:style w:type="character" w:customStyle="1" w:styleId="Ttulo5Char">
    <w:name w:val="Título 5 Char"/>
    <w:rsid w:val="00DB41B9"/>
    <w:rPr>
      <w:b/>
    </w:rPr>
  </w:style>
  <w:style w:type="character" w:customStyle="1" w:styleId="Ttulo6Char">
    <w:name w:val="Título 6 Char"/>
    <w:rsid w:val="00DB41B9"/>
    <w:rPr>
      <w:b/>
      <w:sz w:val="16"/>
    </w:rPr>
  </w:style>
  <w:style w:type="character" w:customStyle="1" w:styleId="Ttulo7Char">
    <w:name w:val="Título 7 Char"/>
    <w:rsid w:val="00DB41B9"/>
    <w:rPr>
      <w:b/>
      <w:sz w:val="24"/>
    </w:rPr>
  </w:style>
  <w:style w:type="character" w:customStyle="1" w:styleId="Ttulo8Char">
    <w:name w:val="Título 8 Char"/>
    <w:rsid w:val="00DB41B9"/>
    <w:rPr>
      <w:b/>
      <w:sz w:val="28"/>
    </w:rPr>
  </w:style>
  <w:style w:type="character" w:customStyle="1" w:styleId="Ttulo9Char">
    <w:name w:val="Título 9 Char"/>
    <w:rsid w:val="00DB41B9"/>
    <w:rPr>
      <w:b/>
      <w:sz w:val="26"/>
    </w:rPr>
  </w:style>
  <w:style w:type="character" w:customStyle="1" w:styleId="Recuodecorpodetexto3Char">
    <w:name w:val="Recuo de corpo de texto 3 Char"/>
    <w:rsid w:val="00DB41B9"/>
    <w:rPr>
      <w:b/>
      <w:sz w:val="26"/>
    </w:rPr>
  </w:style>
  <w:style w:type="character" w:customStyle="1" w:styleId="Recuodecorpodetexto2Char">
    <w:name w:val="Recuo de corpo de texto 2 Char"/>
    <w:rsid w:val="00DB41B9"/>
    <w:rPr>
      <w:sz w:val="26"/>
    </w:rPr>
  </w:style>
  <w:style w:type="character" w:customStyle="1" w:styleId="CabealhoChar">
    <w:name w:val="Cabeçalho Char"/>
    <w:basedOn w:val="Fontepargpadro1"/>
    <w:rsid w:val="00DB41B9"/>
  </w:style>
  <w:style w:type="character" w:customStyle="1" w:styleId="RodapChar">
    <w:name w:val="Rodapé Char"/>
    <w:basedOn w:val="Fontepargpadro1"/>
    <w:rsid w:val="00DB41B9"/>
  </w:style>
  <w:style w:type="character" w:customStyle="1" w:styleId="RecuodecorpodetextoChar">
    <w:name w:val="Recuo de corpo de texto Char"/>
    <w:rsid w:val="00DB41B9"/>
    <w:rPr>
      <w:sz w:val="28"/>
    </w:rPr>
  </w:style>
  <w:style w:type="character" w:styleId="Forte">
    <w:name w:val="Strong"/>
    <w:qFormat/>
    <w:rsid w:val="00DB41B9"/>
    <w:rPr>
      <w:b/>
      <w:bCs/>
    </w:rPr>
  </w:style>
  <w:style w:type="paragraph" w:customStyle="1" w:styleId="Ttulo10">
    <w:name w:val="Título1"/>
    <w:basedOn w:val="Normal"/>
    <w:next w:val="Corpodetexto"/>
    <w:rsid w:val="00DB41B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DB41B9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DB41B9"/>
    <w:rPr>
      <w:rFonts w:cs="Mangal"/>
    </w:rPr>
  </w:style>
  <w:style w:type="paragraph" w:styleId="Legenda">
    <w:name w:val="caption"/>
    <w:basedOn w:val="Normal"/>
    <w:qFormat/>
    <w:rsid w:val="00DB41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B41B9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DB41B9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DB41B9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DB41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41B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B41B9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DB41B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DB41B9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DB41B9"/>
    <w:pPr>
      <w:ind w:left="720"/>
    </w:pPr>
  </w:style>
  <w:style w:type="paragraph" w:customStyle="1" w:styleId="Contedodatabela">
    <w:name w:val="Conteúdo da tabela"/>
    <w:basedOn w:val="Normal"/>
    <w:rsid w:val="00DB41B9"/>
    <w:pPr>
      <w:suppressLineNumbers/>
    </w:pPr>
  </w:style>
  <w:style w:type="paragraph" w:customStyle="1" w:styleId="Ttulodetabela">
    <w:name w:val="Título de tabela"/>
    <w:basedOn w:val="Contedodatabela"/>
    <w:rsid w:val="00DB41B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41B9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BodyText2">
    <w:name w:val="Body Text 2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B7FB-E7E1-43C9-A109-2100C7A3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CPD</cp:lastModifiedBy>
  <cp:revision>5</cp:revision>
  <cp:lastPrinted>2013-12-20T12:21:00Z</cp:lastPrinted>
  <dcterms:created xsi:type="dcterms:W3CDTF">2013-12-20T12:20:00Z</dcterms:created>
  <dcterms:modified xsi:type="dcterms:W3CDTF">2013-12-20T08:29:00Z</dcterms:modified>
</cp:coreProperties>
</file>