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4F" w:rsidRDefault="00A41F4F" w:rsidP="00A41F4F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LEI Nº 2.998, DE 21 DE MA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RÇO DE </w:t>
      </w:r>
      <w:r w:rsidRPr="007C2291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3.</w:t>
      </w:r>
    </w:p>
    <w:p w:rsidR="00A41F4F" w:rsidRDefault="00A41F4F" w:rsidP="00A41F4F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1F4F" w:rsidRDefault="00A41F4F" w:rsidP="00A41F4F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1F4F" w:rsidRPr="00974AA2" w:rsidRDefault="00A41F4F" w:rsidP="0036230C">
      <w:pPr>
        <w:pStyle w:val="Corpodetexto"/>
        <w:spacing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Dispõe sobre a cobrança de diárias de hospedagem em hotéis, pousadas e similares.</w:t>
      </w:r>
    </w:p>
    <w:p w:rsidR="00A41F4F" w:rsidRDefault="00A41F4F" w:rsidP="00A41F4F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1F4F" w:rsidRDefault="00A41F4F" w:rsidP="00A41F4F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1F4F" w:rsidRDefault="00A41F4F" w:rsidP="00A41F4F">
      <w:pPr>
        <w:ind w:firstLine="561"/>
        <w:jc w:val="both"/>
        <w:rPr>
          <w:b/>
          <w:sz w:val="26"/>
          <w:szCs w:val="26"/>
        </w:rPr>
      </w:pPr>
      <w:r w:rsidRPr="004A24AA">
        <w:rPr>
          <w:b/>
          <w:sz w:val="26"/>
          <w:szCs w:val="26"/>
        </w:rPr>
        <w:t xml:space="preserve">O PRESIDENTE DA ASSEMBLEIA LEGISLATIVA DO ESTADO, </w:t>
      </w:r>
    </w:p>
    <w:p w:rsidR="0036230C" w:rsidRPr="004A24AA" w:rsidRDefault="0036230C" w:rsidP="00A41F4F">
      <w:pPr>
        <w:ind w:firstLine="561"/>
        <w:jc w:val="both"/>
        <w:rPr>
          <w:b/>
          <w:sz w:val="26"/>
          <w:szCs w:val="26"/>
        </w:rPr>
      </w:pPr>
    </w:p>
    <w:p w:rsidR="00A41F4F" w:rsidRPr="004A24AA" w:rsidRDefault="00A41F4F" w:rsidP="00A41F4F">
      <w:pPr>
        <w:ind w:firstLine="708"/>
        <w:jc w:val="both"/>
        <w:rPr>
          <w:sz w:val="26"/>
          <w:szCs w:val="26"/>
        </w:rPr>
      </w:pPr>
    </w:p>
    <w:p w:rsidR="00A41F4F" w:rsidRPr="004A24AA" w:rsidRDefault="00A41F4F" w:rsidP="00A41F4F">
      <w:pPr>
        <w:ind w:firstLine="561"/>
        <w:jc w:val="both"/>
        <w:rPr>
          <w:sz w:val="26"/>
          <w:szCs w:val="26"/>
        </w:rPr>
      </w:pPr>
      <w:r w:rsidRPr="004A24AA">
        <w:rPr>
          <w:sz w:val="26"/>
          <w:szCs w:val="26"/>
        </w:rPr>
        <w:t>Faço saber que a Assembleia Legislativa decretou, e Eu, nos termos do § 7º do artigo 42 da Constituição Estadual, promulgo a seguinte Lei:</w:t>
      </w:r>
    </w:p>
    <w:p w:rsidR="00A41F4F" w:rsidRDefault="00A41F4F" w:rsidP="00A41F4F">
      <w:pPr>
        <w:ind w:firstLine="561"/>
        <w:jc w:val="both"/>
        <w:rPr>
          <w:sz w:val="26"/>
          <w:szCs w:val="26"/>
        </w:rPr>
      </w:pPr>
    </w:p>
    <w:p w:rsidR="00A41F4F" w:rsidRDefault="00A41F4F" w:rsidP="00A41F4F">
      <w:pPr>
        <w:spacing w:line="276" w:lineRule="auto"/>
        <w:ind w:firstLine="567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Art. 1º. Os empreendimentos ou estabelecimentos conside</w:t>
      </w:r>
      <w:r w:rsidR="00106D75">
        <w:rPr>
          <w:iCs/>
          <w:color w:val="000000"/>
          <w:sz w:val="26"/>
          <w:szCs w:val="26"/>
        </w:rPr>
        <w:t>rados como meios de hospedagens</w:t>
      </w:r>
      <w:r>
        <w:rPr>
          <w:iCs/>
          <w:color w:val="000000"/>
          <w:sz w:val="26"/>
          <w:szCs w:val="26"/>
        </w:rPr>
        <w:t xml:space="preserve"> deverão cobrar pela diária de hospedagem em suas acomodações de acordo com as seguintes regras tarifárias:</w:t>
      </w:r>
    </w:p>
    <w:p w:rsidR="00A41F4F" w:rsidRDefault="00A41F4F" w:rsidP="00A41F4F">
      <w:pPr>
        <w:spacing w:line="276" w:lineRule="auto"/>
        <w:ind w:firstLine="567"/>
        <w:jc w:val="both"/>
        <w:rPr>
          <w:iCs/>
          <w:color w:val="000000"/>
          <w:sz w:val="26"/>
          <w:szCs w:val="26"/>
        </w:rPr>
      </w:pPr>
    </w:p>
    <w:p w:rsidR="00A41F4F" w:rsidRDefault="00A41F4F" w:rsidP="00A41F4F">
      <w:pPr>
        <w:ind w:firstLine="567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I – Tarifa Dia: horário de início da diária a partir das oito horas, e término até às oito horas do dia seguinte;</w:t>
      </w:r>
    </w:p>
    <w:p w:rsidR="00A41F4F" w:rsidRDefault="00A41F4F" w:rsidP="00A41F4F">
      <w:pPr>
        <w:ind w:firstLine="567"/>
        <w:jc w:val="both"/>
        <w:rPr>
          <w:iCs/>
          <w:color w:val="000000"/>
          <w:sz w:val="26"/>
          <w:szCs w:val="26"/>
        </w:rPr>
      </w:pPr>
    </w:p>
    <w:p w:rsidR="00A41F4F" w:rsidRDefault="00A41F4F" w:rsidP="00A41F4F">
      <w:pPr>
        <w:ind w:firstLine="567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II – Tarifa Meio-Dia: horário de início da diária a partir das doze horas</w:t>
      </w:r>
      <w:r w:rsidR="00106D75">
        <w:rPr>
          <w:iCs/>
          <w:color w:val="000000"/>
          <w:sz w:val="26"/>
          <w:szCs w:val="26"/>
        </w:rPr>
        <w:t>,</w:t>
      </w:r>
      <w:r>
        <w:rPr>
          <w:iCs/>
          <w:color w:val="000000"/>
          <w:sz w:val="26"/>
          <w:szCs w:val="26"/>
        </w:rPr>
        <w:t xml:space="preserve"> e término até </w:t>
      </w:r>
      <w:r w:rsidR="00200578">
        <w:rPr>
          <w:iCs/>
          <w:color w:val="000000"/>
          <w:sz w:val="26"/>
          <w:szCs w:val="26"/>
        </w:rPr>
        <w:t>à</w:t>
      </w:r>
      <w:r>
        <w:rPr>
          <w:iCs/>
          <w:color w:val="000000"/>
          <w:sz w:val="26"/>
          <w:szCs w:val="26"/>
        </w:rPr>
        <w:t xml:space="preserve">s doze horas do dia seguinte; </w:t>
      </w:r>
      <w:proofErr w:type="gramStart"/>
      <w:r>
        <w:rPr>
          <w:iCs/>
          <w:color w:val="000000"/>
          <w:sz w:val="26"/>
          <w:szCs w:val="26"/>
        </w:rPr>
        <w:t>e</w:t>
      </w:r>
      <w:proofErr w:type="gramEnd"/>
    </w:p>
    <w:p w:rsidR="00A41F4F" w:rsidRDefault="00A41F4F" w:rsidP="00A41F4F">
      <w:pPr>
        <w:ind w:firstLine="567"/>
        <w:jc w:val="both"/>
        <w:rPr>
          <w:iCs/>
          <w:color w:val="000000"/>
          <w:sz w:val="26"/>
          <w:szCs w:val="26"/>
        </w:rPr>
      </w:pPr>
    </w:p>
    <w:p w:rsidR="00A41F4F" w:rsidRDefault="00A41F4F" w:rsidP="00A41F4F">
      <w:pPr>
        <w:ind w:firstLine="567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III – Tarifa Noite: horário de início da diária a partir das dezoito horas, e término até às dezoito horas do dia seguinte.</w:t>
      </w:r>
    </w:p>
    <w:p w:rsidR="00A41F4F" w:rsidRDefault="00A41F4F" w:rsidP="00A41F4F">
      <w:pPr>
        <w:ind w:firstLine="567"/>
        <w:jc w:val="both"/>
        <w:rPr>
          <w:iCs/>
          <w:color w:val="000000"/>
          <w:sz w:val="26"/>
          <w:szCs w:val="26"/>
        </w:rPr>
      </w:pPr>
    </w:p>
    <w:p w:rsidR="00A41F4F" w:rsidRDefault="00A41F4F" w:rsidP="00A41F4F">
      <w:pPr>
        <w:ind w:firstLine="567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Art. 2º. Os empreendimentos ou estabelecimentos de que trata o art.1º poderão cobrar por horas excedentes até o período limite de seis horas, findo o qual passará ser contado como uma nova diária.</w:t>
      </w:r>
    </w:p>
    <w:p w:rsidR="00A41F4F" w:rsidRDefault="00A41F4F" w:rsidP="00A41F4F">
      <w:pPr>
        <w:ind w:firstLine="567"/>
        <w:jc w:val="both"/>
        <w:rPr>
          <w:iCs/>
          <w:color w:val="000000"/>
          <w:sz w:val="26"/>
          <w:szCs w:val="26"/>
        </w:rPr>
      </w:pPr>
    </w:p>
    <w:p w:rsidR="00A41F4F" w:rsidRDefault="00A41F4F" w:rsidP="00A41F4F">
      <w:pPr>
        <w:spacing w:line="276" w:lineRule="auto"/>
        <w:ind w:firstLine="567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Art. 3º. Esta Lei entra em vigor da data de sua publicação.</w:t>
      </w:r>
    </w:p>
    <w:p w:rsidR="00A41F4F" w:rsidRDefault="00A41F4F" w:rsidP="00A41F4F">
      <w:pPr>
        <w:spacing w:line="276" w:lineRule="auto"/>
        <w:ind w:firstLine="567"/>
        <w:jc w:val="both"/>
        <w:rPr>
          <w:iCs/>
          <w:color w:val="000000"/>
          <w:sz w:val="26"/>
          <w:szCs w:val="26"/>
        </w:rPr>
      </w:pPr>
    </w:p>
    <w:p w:rsidR="00A41F4F" w:rsidRPr="009D7C3F" w:rsidRDefault="00A41F4F" w:rsidP="00A41F4F">
      <w:pPr>
        <w:spacing w:line="276" w:lineRule="auto"/>
        <w:ind w:firstLine="567"/>
        <w:jc w:val="both"/>
        <w:rPr>
          <w:iCs/>
          <w:color w:val="000000"/>
          <w:sz w:val="26"/>
          <w:szCs w:val="26"/>
        </w:rPr>
      </w:pPr>
    </w:p>
    <w:p w:rsidR="00A41F4F" w:rsidRDefault="00A41F4F" w:rsidP="00A41F4F">
      <w:pPr>
        <w:ind w:firstLine="561"/>
        <w:jc w:val="both"/>
        <w:rPr>
          <w:sz w:val="26"/>
          <w:szCs w:val="26"/>
        </w:rPr>
      </w:pPr>
      <w:r w:rsidRPr="00E708B0">
        <w:rPr>
          <w:sz w:val="26"/>
          <w:szCs w:val="26"/>
        </w:rPr>
        <w:t>ASSEMBLEIA LEGISLATIVA</w:t>
      </w:r>
      <w:r>
        <w:rPr>
          <w:sz w:val="26"/>
          <w:szCs w:val="26"/>
        </w:rPr>
        <w:t xml:space="preserve">, 21 de março de </w:t>
      </w:r>
      <w:r w:rsidRPr="00E708B0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E708B0">
        <w:rPr>
          <w:sz w:val="26"/>
          <w:szCs w:val="26"/>
        </w:rPr>
        <w:t>.</w:t>
      </w:r>
    </w:p>
    <w:p w:rsidR="00A41F4F" w:rsidRDefault="00A41F4F" w:rsidP="00A41F4F">
      <w:pPr>
        <w:ind w:firstLine="561"/>
        <w:jc w:val="both"/>
        <w:rPr>
          <w:sz w:val="26"/>
          <w:szCs w:val="26"/>
        </w:rPr>
      </w:pPr>
    </w:p>
    <w:p w:rsidR="00A41F4F" w:rsidRDefault="00A41F4F" w:rsidP="00A41F4F">
      <w:pPr>
        <w:ind w:firstLine="561"/>
        <w:jc w:val="both"/>
        <w:rPr>
          <w:sz w:val="26"/>
          <w:szCs w:val="26"/>
        </w:rPr>
      </w:pPr>
    </w:p>
    <w:p w:rsidR="00A41F4F" w:rsidRDefault="00A41F4F" w:rsidP="00A41F4F">
      <w:pPr>
        <w:ind w:firstLine="561"/>
        <w:jc w:val="both"/>
        <w:rPr>
          <w:sz w:val="26"/>
          <w:szCs w:val="26"/>
        </w:rPr>
      </w:pPr>
    </w:p>
    <w:p w:rsidR="00A41F4F" w:rsidRDefault="00A41F4F" w:rsidP="00A41F4F">
      <w:pPr>
        <w:ind w:firstLine="561"/>
        <w:jc w:val="both"/>
        <w:rPr>
          <w:sz w:val="26"/>
          <w:szCs w:val="26"/>
        </w:rPr>
      </w:pPr>
    </w:p>
    <w:p w:rsidR="00A41F4F" w:rsidRPr="00E708B0" w:rsidRDefault="00A41F4F" w:rsidP="00A41F4F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Deputado </w:t>
      </w:r>
      <w:r>
        <w:rPr>
          <w:b/>
          <w:sz w:val="26"/>
          <w:szCs w:val="26"/>
        </w:rPr>
        <w:t>HERMÍNIO COELHO</w:t>
      </w:r>
    </w:p>
    <w:p w:rsidR="0037154E" w:rsidRDefault="00A41F4F" w:rsidP="00A41F4F">
      <w:pPr>
        <w:jc w:val="center"/>
      </w:pPr>
      <w:r w:rsidRPr="00E708B0">
        <w:rPr>
          <w:b/>
          <w:sz w:val="26"/>
          <w:szCs w:val="26"/>
        </w:rPr>
        <w:t xml:space="preserve">Presidente </w:t>
      </w:r>
      <w:r>
        <w:rPr>
          <w:b/>
          <w:sz w:val="26"/>
          <w:szCs w:val="26"/>
        </w:rPr>
        <w:t>– ALE/RO</w:t>
      </w:r>
    </w:p>
    <w:sectPr w:rsidR="0037154E" w:rsidSect="00FE6F96">
      <w:footerReference w:type="even" r:id="rId7"/>
      <w:footerReference w:type="default" r:id="rId8"/>
      <w:pgSz w:w="11907" w:h="16840" w:code="9"/>
      <w:pgMar w:top="3544" w:right="1134" w:bottom="851" w:left="1418" w:header="22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C7" w:rsidRDefault="00DF09C7" w:rsidP="00E263CE">
      <w:r>
        <w:separator/>
      </w:r>
    </w:p>
  </w:endnote>
  <w:endnote w:type="continuationSeparator" w:id="0">
    <w:p w:rsidR="00DF09C7" w:rsidRDefault="00DF09C7" w:rsidP="00E2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96" w:rsidRDefault="005044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1F4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F4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E6F96" w:rsidRDefault="00DF09C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96" w:rsidRDefault="00DF09C7">
    <w:pPr>
      <w:pStyle w:val="Rodap"/>
      <w:framePr w:wrap="around" w:vAnchor="text" w:hAnchor="margin" w:xAlign="right" w:y="1"/>
      <w:rPr>
        <w:rStyle w:val="Nmerodepgina"/>
      </w:rPr>
    </w:pPr>
  </w:p>
  <w:p w:rsidR="00FE6F96" w:rsidRDefault="00DF09C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C7" w:rsidRDefault="00DF09C7" w:rsidP="00E263CE">
      <w:r>
        <w:separator/>
      </w:r>
    </w:p>
  </w:footnote>
  <w:footnote w:type="continuationSeparator" w:id="0">
    <w:p w:rsidR="00DF09C7" w:rsidRDefault="00DF09C7" w:rsidP="00E2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4F"/>
    <w:rsid w:val="000B4568"/>
    <w:rsid w:val="00106D75"/>
    <w:rsid w:val="00200578"/>
    <w:rsid w:val="00220BF7"/>
    <w:rsid w:val="0036230C"/>
    <w:rsid w:val="0037154E"/>
    <w:rsid w:val="00504434"/>
    <w:rsid w:val="00A41F4F"/>
    <w:rsid w:val="00C90907"/>
    <w:rsid w:val="00DF09C7"/>
    <w:rsid w:val="00E2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41F4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41F4F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A41F4F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rsid w:val="00A41F4F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41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41F4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41F4F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A41F4F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rsid w:val="00A41F4F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4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Servidor</cp:lastModifiedBy>
  <cp:revision>2</cp:revision>
  <cp:lastPrinted>2013-03-25T12:21:00Z</cp:lastPrinted>
  <dcterms:created xsi:type="dcterms:W3CDTF">2013-03-27T13:12:00Z</dcterms:created>
  <dcterms:modified xsi:type="dcterms:W3CDTF">2013-03-27T13:12:00Z</dcterms:modified>
</cp:coreProperties>
</file>