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D2" w:rsidRDefault="007D26CF" w:rsidP="007D26CF">
      <w:pPr>
        <w:pStyle w:val="Corpodetexto"/>
        <w:spacing w:line="240" w:lineRule="auto"/>
        <w:ind w:left="1416"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LEI </w:t>
      </w:r>
      <w:r w:rsidR="00360CD2" w:rsidRPr="007C2291">
        <w:rPr>
          <w:rFonts w:ascii="Times New Roman" w:hAnsi="Times New Roman"/>
          <w:b/>
          <w:sz w:val="26"/>
          <w:szCs w:val="26"/>
        </w:rPr>
        <w:t xml:space="preserve">Nº </w:t>
      </w:r>
      <w:r>
        <w:rPr>
          <w:rFonts w:ascii="Times New Roman" w:hAnsi="Times New Roman"/>
          <w:b/>
          <w:sz w:val="26"/>
          <w:szCs w:val="26"/>
        </w:rPr>
        <w:t xml:space="preserve">2.850, DE 21 DE SETEMBRO DE </w:t>
      </w:r>
      <w:r w:rsidR="00360CD2" w:rsidRPr="007C2291">
        <w:rPr>
          <w:rFonts w:ascii="Times New Roman" w:hAnsi="Times New Roman"/>
          <w:b/>
          <w:sz w:val="26"/>
          <w:szCs w:val="26"/>
        </w:rPr>
        <w:t>201</w:t>
      </w:r>
      <w:r w:rsidR="00360CD2">
        <w:rPr>
          <w:rFonts w:ascii="Times New Roman" w:hAnsi="Times New Roman"/>
          <w:b/>
          <w:sz w:val="26"/>
          <w:szCs w:val="26"/>
        </w:rPr>
        <w:t>2</w:t>
      </w:r>
      <w:r w:rsidR="00790260">
        <w:rPr>
          <w:rFonts w:ascii="Times New Roman" w:hAnsi="Times New Roman"/>
          <w:b/>
          <w:sz w:val="26"/>
          <w:szCs w:val="26"/>
        </w:rPr>
        <w:t>.</w:t>
      </w:r>
    </w:p>
    <w:p w:rsidR="00360CD2" w:rsidRPr="00FA5B08" w:rsidRDefault="00360CD2" w:rsidP="00360CD2">
      <w:pPr>
        <w:pStyle w:val="Corpodetexto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360CD2" w:rsidRDefault="00360CD2" w:rsidP="00360CD2">
      <w:pPr>
        <w:pStyle w:val="Corpodetexto"/>
        <w:spacing w:line="240" w:lineRule="auto"/>
        <w:ind w:left="4956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Institui a Semana Estadual do Profissional de Educação Física.</w:t>
      </w:r>
    </w:p>
    <w:p w:rsidR="00790260" w:rsidRPr="00B12558" w:rsidRDefault="00790260" w:rsidP="00360CD2">
      <w:pPr>
        <w:pStyle w:val="Corpodetexto"/>
        <w:spacing w:line="240" w:lineRule="auto"/>
        <w:ind w:left="4956"/>
        <w:rPr>
          <w:rFonts w:ascii="Times New Roman" w:hAnsi="Times New Roman"/>
          <w:sz w:val="26"/>
          <w:szCs w:val="26"/>
        </w:rPr>
      </w:pPr>
    </w:p>
    <w:p w:rsidR="00790260" w:rsidRDefault="00790260" w:rsidP="00790260">
      <w:pPr>
        <w:ind w:firstLine="708"/>
        <w:jc w:val="both"/>
        <w:rPr>
          <w:b/>
          <w:sz w:val="26"/>
          <w:szCs w:val="26"/>
        </w:rPr>
      </w:pPr>
      <w:r w:rsidRPr="000822F3">
        <w:rPr>
          <w:b/>
          <w:sz w:val="26"/>
          <w:szCs w:val="26"/>
        </w:rPr>
        <w:t xml:space="preserve">O PRESIDENTE DA ASSEMBLEIA LEGISLATIVA DO ESTADO, </w:t>
      </w:r>
    </w:p>
    <w:p w:rsidR="00790260" w:rsidRDefault="00790260" w:rsidP="00790260">
      <w:pPr>
        <w:ind w:firstLine="708"/>
        <w:jc w:val="both"/>
        <w:rPr>
          <w:b/>
          <w:sz w:val="26"/>
          <w:szCs w:val="26"/>
        </w:rPr>
      </w:pPr>
    </w:p>
    <w:p w:rsidR="00790260" w:rsidRPr="00D31FBB" w:rsidRDefault="00790260" w:rsidP="00790260">
      <w:pPr>
        <w:ind w:firstLine="708"/>
        <w:jc w:val="both"/>
        <w:rPr>
          <w:sz w:val="20"/>
          <w:szCs w:val="26"/>
        </w:rPr>
      </w:pPr>
      <w:r>
        <w:rPr>
          <w:sz w:val="26"/>
          <w:szCs w:val="26"/>
        </w:rPr>
        <w:t>Faço saber que a Assembleia Legislativa decretou, e Eu, nos termos do § 7º do artigo 42 da Constituição Estadual, promulgo a seguinte Lei:</w:t>
      </w:r>
    </w:p>
    <w:p w:rsidR="00360CD2" w:rsidRPr="00D31FBB" w:rsidRDefault="00360CD2" w:rsidP="00360CD2">
      <w:pPr>
        <w:pStyle w:val="Corpodetexto"/>
        <w:spacing w:line="240" w:lineRule="auto"/>
        <w:jc w:val="center"/>
        <w:rPr>
          <w:rFonts w:ascii="Times New Roman" w:hAnsi="Times New Roman"/>
          <w:b/>
          <w:sz w:val="20"/>
          <w:szCs w:val="26"/>
        </w:rPr>
      </w:pPr>
    </w:p>
    <w:p w:rsidR="00360CD2" w:rsidRPr="00D31FBB" w:rsidRDefault="00360CD2" w:rsidP="00360CD2">
      <w:pPr>
        <w:ind w:firstLine="561"/>
        <w:jc w:val="both"/>
        <w:rPr>
          <w:sz w:val="20"/>
          <w:szCs w:val="26"/>
        </w:rPr>
      </w:pPr>
      <w:r>
        <w:rPr>
          <w:sz w:val="26"/>
          <w:szCs w:val="26"/>
        </w:rPr>
        <w:t>Art. 1º. Fica instituída a Semana Estadual do Profissional de Educação Física, a ser comemorada, anualmente, na primeira semana do mês de setembro, tendo o dia 1º de setembro como o Dia do Profissional de Educação Física do Estado de Rondônia</w:t>
      </w:r>
      <w:r w:rsidR="004F3CFD">
        <w:rPr>
          <w:sz w:val="26"/>
          <w:szCs w:val="26"/>
        </w:rPr>
        <w:t xml:space="preserve"> e</w:t>
      </w:r>
      <w:r>
        <w:rPr>
          <w:sz w:val="26"/>
          <w:szCs w:val="26"/>
        </w:rPr>
        <w:t xml:space="preserve"> como a data principal de sua programação.</w:t>
      </w:r>
    </w:p>
    <w:p w:rsidR="00360CD2" w:rsidRPr="00D31FBB" w:rsidRDefault="00360CD2" w:rsidP="00360CD2">
      <w:pPr>
        <w:ind w:firstLine="561"/>
        <w:jc w:val="both"/>
        <w:rPr>
          <w:sz w:val="20"/>
          <w:szCs w:val="26"/>
        </w:rPr>
      </w:pPr>
    </w:p>
    <w:p w:rsidR="00360CD2" w:rsidRPr="00D31FBB" w:rsidRDefault="00360CD2" w:rsidP="00360CD2">
      <w:pPr>
        <w:ind w:firstLine="561"/>
        <w:jc w:val="both"/>
        <w:rPr>
          <w:sz w:val="20"/>
          <w:szCs w:val="26"/>
        </w:rPr>
      </w:pPr>
      <w:r>
        <w:rPr>
          <w:sz w:val="26"/>
          <w:szCs w:val="26"/>
        </w:rPr>
        <w:t>Parágrafo único. A data de que trata este artigo deverá constar no Calendário Oficial e pedagógico do Estado.</w:t>
      </w:r>
    </w:p>
    <w:p w:rsidR="00360CD2" w:rsidRPr="00D31FBB" w:rsidRDefault="00360CD2" w:rsidP="00360CD2">
      <w:pPr>
        <w:ind w:firstLine="561"/>
        <w:jc w:val="both"/>
        <w:rPr>
          <w:sz w:val="20"/>
          <w:szCs w:val="26"/>
        </w:rPr>
      </w:pPr>
    </w:p>
    <w:p w:rsidR="00360CD2" w:rsidRPr="00D31FBB" w:rsidRDefault="00360CD2" w:rsidP="00360CD2">
      <w:pPr>
        <w:ind w:firstLine="561"/>
        <w:jc w:val="both"/>
        <w:rPr>
          <w:sz w:val="20"/>
          <w:szCs w:val="26"/>
        </w:rPr>
      </w:pPr>
      <w:r>
        <w:rPr>
          <w:sz w:val="26"/>
          <w:szCs w:val="26"/>
        </w:rPr>
        <w:t>Art. 2º. Constituem os principais objetivos da Semana Estadual do Profissional de Educação Física:</w:t>
      </w:r>
    </w:p>
    <w:p w:rsidR="00360CD2" w:rsidRPr="00D31FBB" w:rsidRDefault="00360CD2" w:rsidP="00360CD2">
      <w:pPr>
        <w:ind w:firstLine="561"/>
        <w:jc w:val="both"/>
        <w:rPr>
          <w:sz w:val="20"/>
          <w:szCs w:val="26"/>
        </w:rPr>
      </w:pPr>
    </w:p>
    <w:p w:rsidR="00360CD2" w:rsidRPr="00D31FBB" w:rsidRDefault="00360CD2" w:rsidP="00360CD2">
      <w:pPr>
        <w:ind w:firstLine="561"/>
        <w:jc w:val="both"/>
        <w:rPr>
          <w:sz w:val="20"/>
          <w:szCs w:val="26"/>
        </w:rPr>
      </w:pPr>
      <w:r>
        <w:rPr>
          <w:sz w:val="26"/>
          <w:szCs w:val="26"/>
        </w:rPr>
        <w:t>I – expor, trocar e difundir conhecimentos teóricos e práticos sobre as mais variadas questões de educação física, por intermédio de planejamento, programação e realização de campanhas educativas, cursos, exposições, pesquisas, publicações, congressos, workshop, reuniões e seminários;</w:t>
      </w:r>
    </w:p>
    <w:p w:rsidR="00360CD2" w:rsidRPr="00D31FBB" w:rsidRDefault="00360CD2" w:rsidP="00360CD2">
      <w:pPr>
        <w:ind w:firstLine="561"/>
        <w:jc w:val="both"/>
        <w:rPr>
          <w:sz w:val="20"/>
          <w:szCs w:val="26"/>
        </w:rPr>
      </w:pPr>
    </w:p>
    <w:p w:rsidR="00360CD2" w:rsidRPr="00D31FBB" w:rsidRDefault="00360CD2" w:rsidP="00360CD2">
      <w:pPr>
        <w:ind w:firstLine="561"/>
        <w:jc w:val="both"/>
        <w:rPr>
          <w:sz w:val="20"/>
          <w:szCs w:val="26"/>
        </w:rPr>
      </w:pPr>
      <w:r>
        <w:rPr>
          <w:sz w:val="26"/>
          <w:szCs w:val="26"/>
        </w:rPr>
        <w:t xml:space="preserve">II – conscientizar a importância da prática de atividades físicas regularmente, de forma sistematizada e orientada; </w:t>
      </w:r>
      <w:proofErr w:type="gramStart"/>
      <w:r>
        <w:rPr>
          <w:sz w:val="26"/>
          <w:szCs w:val="26"/>
        </w:rPr>
        <w:t>e</w:t>
      </w:r>
      <w:proofErr w:type="gramEnd"/>
    </w:p>
    <w:p w:rsidR="00360CD2" w:rsidRPr="00D31FBB" w:rsidRDefault="00360CD2" w:rsidP="00360CD2">
      <w:pPr>
        <w:ind w:firstLine="561"/>
        <w:jc w:val="both"/>
        <w:rPr>
          <w:sz w:val="20"/>
          <w:szCs w:val="26"/>
        </w:rPr>
      </w:pPr>
    </w:p>
    <w:p w:rsidR="00360CD2" w:rsidRPr="00D31FBB" w:rsidRDefault="00360CD2" w:rsidP="00360CD2">
      <w:pPr>
        <w:ind w:firstLine="561"/>
        <w:jc w:val="both"/>
        <w:rPr>
          <w:sz w:val="20"/>
          <w:szCs w:val="26"/>
        </w:rPr>
      </w:pPr>
      <w:r>
        <w:rPr>
          <w:sz w:val="26"/>
          <w:szCs w:val="26"/>
        </w:rPr>
        <w:t>III – contribuir para a valorização do profissional de educação física.</w:t>
      </w:r>
    </w:p>
    <w:p w:rsidR="00360CD2" w:rsidRPr="00D31FBB" w:rsidRDefault="00360CD2" w:rsidP="00360CD2">
      <w:pPr>
        <w:ind w:firstLine="561"/>
        <w:jc w:val="both"/>
        <w:rPr>
          <w:sz w:val="20"/>
          <w:szCs w:val="26"/>
        </w:rPr>
      </w:pPr>
    </w:p>
    <w:p w:rsidR="00360CD2" w:rsidRPr="00D31FBB" w:rsidRDefault="00360CD2" w:rsidP="00360CD2">
      <w:pPr>
        <w:ind w:firstLine="561"/>
        <w:jc w:val="both"/>
        <w:rPr>
          <w:sz w:val="20"/>
          <w:szCs w:val="26"/>
        </w:rPr>
      </w:pPr>
      <w:r>
        <w:rPr>
          <w:sz w:val="26"/>
          <w:szCs w:val="26"/>
        </w:rPr>
        <w:t>Art. 3º. Fica estabelecido que o Governo do Estado de Rondônia, por intermédio da Secretaria de Estado da Educação – SEDUC e a Secretaria de Estado dos Esportes, da Cultura e do Lazer – SECEL disponibilizará profissionais e logísticas para a realização dos eventos elencados no art. 2º desta Lei.</w:t>
      </w:r>
    </w:p>
    <w:p w:rsidR="00360CD2" w:rsidRPr="00D31FBB" w:rsidRDefault="00360CD2" w:rsidP="00360CD2">
      <w:pPr>
        <w:ind w:firstLine="561"/>
        <w:jc w:val="both"/>
        <w:rPr>
          <w:sz w:val="20"/>
          <w:szCs w:val="26"/>
        </w:rPr>
      </w:pPr>
    </w:p>
    <w:p w:rsidR="00360CD2" w:rsidRPr="00ED1797" w:rsidRDefault="00360CD2" w:rsidP="00360CD2">
      <w:pPr>
        <w:ind w:firstLine="561"/>
        <w:jc w:val="both"/>
        <w:rPr>
          <w:sz w:val="16"/>
          <w:szCs w:val="26"/>
        </w:rPr>
      </w:pPr>
      <w:r>
        <w:rPr>
          <w:sz w:val="26"/>
          <w:szCs w:val="26"/>
        </w:rPr>
        <w:t>Art. 4º. Esta Lei entra em vigor na data de sua publicação.</w:t>
      </w:r>
    </w:p>
    <w:p w:rsidR="00360CD2" w:rsidRPr="00ED1797" w:rsidRDefault="00360CD2" w:rsidP="00360CD2">
      <w:pPr>
        <w:ind w:firstLine="561"/>
        <w:jc w:val="both"/>
        <w:rPr>
          <w:sz w:val="14"/>
        </w:rPr>
      </w:pPr>
    </w:p>
    <w:p w:rsidR="00C971D3" w:rsidRPr="00ED1797" w:rsidRDefault="00C971D3" w:rsidP="00360CD2">
      <w:pPr>
        <w:ind w:firstLine="561"/>
        <w:jc w:val="both"/>
        <w:rPr>
          <w:sz w:val="14"/>
        </w:rPr>
      </w:pPr>
    </w:p>
    <w:p w:rsidR="00360CD2" w:rsidRDefault="00360CD2" w:rsidP="00360CD2">
      <w:pPr>
        <w:ind w:firstLine="561"/>
        <w:jc w:val="both"/>
        <w:rPr>
          <w:sz w:val="26"/>
          <w:szCs w:val="26"/>
        </w:rPr>
      </w:pPr>
      <w:r w:rsidRPr="00E708B0">
        <w:rPr>
          <w:sz w:val="26"/>
          <w:szCs w:val="26"/>
        </w:rPr>
        <w:t>ASSEMBLEIA LEGISLATIVA</w:t>
      </w:r>
      <w:r>
        <w:rPr>
          <w:sz w:val="26"/>
          <w:szCs w:val="26"/>
        </w:rPr>
        <w:t xml:space="preserve">, </w:t>
      </w:r>
      <w:r w:rsidR="007D26CF">
        <w:rPr>
          <w:sz w:val="26"/>
          <w:szCs w:val="26"/>
        </w:rPr>
        <w:t>21</w:t>
      </w:r>
      <w:r>
        <w:rPr>
          <w:sz w:val="26"/>
          <w:szCs w:val="26"/>
        </w:rPr>
        <w:t xml:space="preserve"> de</w:t>
      </w:r>
      <w:r w:rsidRPr="00E708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setembro de </w:t>
      </w:r>
      <w:r w:rsidRPr="00E708B0">
        <w:rPr>
          <w:sz w:val="26"/>
          <w:szCs w:val="26"/>
        </w:rPr>
        <w:t>201</w:t>
      </w:r>
      <w:r>
        <w:rPr>
          <w:sz w:val="26"/>
          <w:szCs w:val="26"/>
        </w:rPr>
        <w:t>2</w:t>
      </w:r>
      <w:r w:rsidRPr="00E708B0">
        <w:rPr>
          <w:sz w:val="26"/>
          <w:szCs w:val="26"/>
        </w:rPr>
        <w:t>.</w:t>
      </w:r>
    </w:p>
    <w:p w:rsidR="00C971D3" w:rsidRDefault="00C971D3" w:rsidP="00360CD2">
      <w:pPr>
        <w:jc w:val="center"/>
        <w:rPr>
          <w:b/>
          <w:sz w:val="26"/>
          <w:szCs w:val="26"/>
        </w:rPr>
      </w:pPr>
    </w:p>
    <w:p w:rsidR="00ED1797" w:rsidRDefault="00ED1797" w:rsidP="00360CD2">
      <w:pPr>
        <w:jc w:val="center"/>
        <w:rPr>
          <w:b/>
          <w:sz w:val="26"/>
          <w:szCs w:val="26"/>
        </w:rPr>
      </w:pPr>
    </w:p>
    <w:p w:rsidR="00ED1797" w:rsidRDefault="00ED1797" w:rsidP="00360CD2">
      <w:pPr>
        <w:jc w:val="center"/>
        <w:rPr>
          <w:b/>
          <w:sz w:val="26"/>
          <w:szCs w:val="26"/>
        </w:rPr>
      </w:pPr>
    </w:p>
    <w:p w:rsidR="00D31FBB" w:rsidRDefault="00D31FBB" w:rsidP="00360CD2">
      <w:pPr>
        <w:jc w:val="center"/>
        <w:rPr>
          <w:b/>
          <w:sz w:val="26"/>
          <w:szCs w:val="26"/>
        </w:rPr>
      </w:pPr>
    </w:p>
    <w:p w:rsidR="00360CD2" w:rsidRPr="00E708B0" w:rsidRDefault="00360CD2" w:rsidP="00360CD2">
      <w:pPr>
        <w:jc w:val="center"/>
        <w:rPr>
          <w:b/>
          <w:sz w:val="26"/>
          <w:szCs w:val="26"/>
        </w:rPr>
      </w:pPr>
      <w:r w:rsidRPr="00E708B0">
        <w:rPr>
          <w:b/>
          <w:sz w:val="26"/>
          <w:szCs w:val="26"/>
        </w:rPr>
        <w:t xml:space="preserve">Deputado </w:t>
      </w:r>
      <w:r>
        <w:rPr>
          <w:b/>
          <w:sz w:val="26"/>
          <w:szCs w:val="26"/>
        </w:rPr>
        <w:t>HERMÍNIO COELHO</w:t>
      </w:r>
    </w:p>
    <w:p w:rsidR="00360CD2" w:rsidRDefault="00360CD2" w:rsidP="00360CD2">
      <w:pPr>
        <w:jc w:val="center"/>
        <w:rPr>
          <w:b/>
        </w:rPr>
      </w:pPr>
      <w:r w:rsidRPr="00E708B0">
        <w:rPr>
          <w:b/>
          <w:sz w:val="26"/>
          <w:szCs w:val="26"/>
        </w:rPr>
        <w:t>Presidente – ALE/RO</w:t>
      </w:r>
    </w:p>
    <w:p w:rsidR="00E742F3" w:rsidRDefault="00E742F3"/>
    <w:sectPr w:rsidR="00E742F3" w:rsidSect="00B12539">
      <w:pgSz w:w="11906" w:h="16838"/>
      <w:pgMar w:top="3402" w:right="1134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D2"/>
    <w:rsid w:val="00236731"/>
    <w:rsid w:val="0028363D"/>
    <w:rsid w:val="002907D4"/>
    <w:rsid w:val="002D7F30"/>
    <w:rsid w:val="00360CD2"/>
    <w:rsid w:val="003C29DF"/>
    <w:rsid w:val="004F3CFD"/>
    <w:rsid w:val="006F381B"/>
    <w:rsid w:val="00790260"/>
    <w:rsid w:val="007D26CF"/>
    <w:rsid w:val="00A43F54"/>
    <w:rsid w:val="00B12539"/>
    <w:rsid w:val="00C971D3"/>
    <w:rsid w:val="00D31FBB"/>
    <w:rsid w:val="00E742F3"/>
    <w:rsid w:val="00ED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60CD2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360CD2"/>
    <w:rPr>
      <w:rFonts w:ascii="CG Times" w:eastAsia="Times New Roman" w:hAnsi="CG Times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60CD2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360CD2"/>
    <w:rPr>
      <w:rFonts w:ascii="CG Times" w:eastAsia="Times New Roman" w:hAnsi="CG Times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78620-9E5A-48B1-AF99-E3FC8F13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LEGISLATIVA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ALE-RO</dc:creator>
  <cp:keywords/>
  <dc:description/>
  <cp:lastModifiedBy>Servidor</cp:lastModifiedBy>
  <cp:revision>2</cp:revision>
  <cp:lastPrinted>2012-09-24T16:18:00Z</cp:lastPrinted>
  <dcterms:created xsi:type="dcterms:W3CDTF">2012-09-28T10:44:00Z</dcterms:created>
  <dcterms:modified xsi:type="dcterms:W3CDTF">2012-09-28T10:44:00Z</dcterms:modified>
</cp:coreProperties>
</file>