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1E3" w:rsidRDefault="001851E3">
      <w:pPr>
        <w:pStyle w:val="Subttulo"/>
        <w:widowControl w:val="0"/>
        <w:jc w:val="both"/>
        <w:rPr>
          <w:rFonts w:ascii="Times New Roman" w:hAnsi="Times New Roman"/>
          <w:b/>
          <w:bCs/>
          <w:sz w:val="28"/>
        </w:rPr>
      </w:pPr>
      <w:bookmarkStart w:id="0" w:name="_GoBack"/>
      <w:bookmarkEnd w:id="0"/>
      <w:r>
        <w:rPr>
          <w:rFonts w:ascii="Times New Roman" w:hAnsi="Times New Roman"/>
          <w:b/>
          <w:bCs/>
          <w:sz w:val="28"/>
        </w:rPr>
        <w:t>DECRETO Nº 8.999, DE 18 DE FEVEREIRO DE 2000.</w:t>
      </w:r>
    </w:p>
    <w:p w:rsidR="001851E3" w:rsidRDefault="001851E3">
      <w:pPr>
        <w:pStyle w:val="Subttulo"/>
        <w:widowControl w:val="0"/>
        <w:jc w:val="both"/>
        <w:rPr>
          <w:rFonts w:ascii="Times New Roman" w:hAnsi="Times New Roman"/>
          <w:i/>
          <w:iCs/>
          <w:sz w:val="28"/>
        </w:rPr>
      </w:pPr>
      <w:r>
        <w:rPr>
          <w:rFonts w:ascii="Times New Roman" w:hAnsi="Times New Roman"/>
          <w:i/>
          <w:iCs/>
          <w:sz w:val="28"/>
        </w:rPr>
        <w:t>DOE Nº 4457, DE 21 DE FEVEREIRO DE 2000.</w:t>
      </w:r>
    </w:p>
    <w:p w:rsidR="001851E3" w:rsidRDefault="001851E3">
      <w:pPr>
        <w:widowControl w:val="0"/>
        <w:jc w:val="both"/>
        <w:rPr>
          <w:color w:val="000000"/>
          <w:sz w:val="28"/>
        </w:rPr>
      </w:pPr>
    </w:p>
    <w:p w:rsidR="001851E3" w:rsidRDefault="001851E3">
      <w:pPr>
        <w:pStyle w:val="Recuodecorpodetexto"/>
        <w:widowControl w:val="0"/>
        <w:ind w:left="4253"/>
        <w:jc w:val="both"/>
        <w:rPr>
          <w:rFonts w:ascii="Times New Roman" w:hAnsi="Times New Roman"/>
          <w:sz w:val="28"/>
        </w:rPr>
      </w:pPr>
      <w:r>
        <w:rPr>
          <w:rFonts w:ascii="Times New Roman" w:hAnsi="Times New Roman"/>
          <w:sz w:val="28"/>
        </w:rPr>
        <w:t>Institui no Corpo de Bombeiros Militar do Estado de Rondônia, a Medalha “Imperador D. Pedro II”, e dá outras providênc</w:t>
      </w:r>
      <w:r>
        <w:rPr>
          <w:rFonts w:ascii="Times New Roman" w:hAnsi="Times New Roman"/>
          <w:sz w:val="28"/>
        </w:rPr>
        <w:t>i</w:t>
      </w:r>
      <w:r>
        <w:rPr>
          <w:rFonts w:ascii="Times New Roman" w:hAnsi="Times New Roman"/>
          <w:sz w:val="28"/>
        </w:rPr>
        <w:t>as.</w:t>
      </w:r>
    </w:p>
    <w:p w:rsidR="001851E3" w:rsidRDefault="001851E3">
      <w:pPr>
        <w:widowControl w:val="0"/>
        <w:jc w:val="both"/>
        <w:rPr>
          <w:color w:val="000000"/>
          <w:sz w:val="28"/>
        </w:rPr>
      </w:pPr>
    </w:p>
    <w:p w:rsidR="001851E3" w:rsidRDefault="001851E3">
      <w:pPr>
        <w:pStyle w:val="Corpodetexto"/>
        <w:widowControl w:val="0"/>
        <w:jc w:val="both"/>
        <w:rPr>
          <w:rFonts w:ascii="Times New Roman" w:hAnsi="Times New Roman"/>
          <w:sz w:val="28"/>
        </w:rPr>
      </w:pPr>
      <w:r>
        <w:rPr>
          <w:rFonts w:ascii="Times New Roman" w:hAnsi="Times New Roman"/>
          <w:b/>
          <w:sz w:val="28"/>
        </w:rPr>
        <w:t>O</w:t>
      </w:r>
      <w:r>
        <w:rPr>
          <w:rFonts w:ascii="Times New Roman" w:hAnsi="Times New Roman"/>
          <w:sz w:val="28"/>
        </w:rPr>
        <w:t xml:space="preserve"> </w:t>
      </w:r>
      <w:r>
        <w:rPr>
          <w:rFonts w:ascii="Times New Roman" w:hAnsi="Times New Roman"/>
          <w:b/>
          <w:caps/>
          <w:sz w:val="28"/>
        </w:rPr>
        <w:t>Governador do Estado de Rondônia</w:t>
      </w:r>
      <w:r>
        <w:rPr>
          <w:rFonts w:ascii="Times New Roman" w:hAnsi="Times New Roman"/>
          <w:sz w:val="28"/>
        </w:rPr>
        <w:t xml:space="preserve">, no uso das atribuições que lhe confere o art. 65, inciso V, da Constituição Estadual, </w:t>
      </w:r>
    </w:p>
    <w:p w:rsidR="001851E3" w:rsidRDefault="001851E3">
      <w:pPr>
        <w:widowControl w:val="0"/>
        <w:jc w:val="both"/>
        <w:rPr>
          <w:color w:val="000000"/>
          <w:sz w:val="28"/>
        </w:rPr>
      </w:pPr>
    </w:p>
    <w:p w:rsidR="001851E3" w:rsidRDefault="001851E3">
      <w:pPr>
        <w:pStyle w:val="Ttulo1"/>
        <w:keepNext w:val="0"/>
        <w:widowControl w:val="0"/>
        <w:spacing w:before="0" w:after="0"/>
        <w:jc w:val="center"/>
        <w:rPr>
          <w:rFonts w:ascii="Times New Roman" w:hAnsi="Times New Roman"/>
        </w:rPr>
      </w:pPr>
      <w:r>
        <w:rPr>
          <w:rFonts w:ascii="Times New Roman" w:hAnsi="Times New Roman"/>
        </w:rPr>
        <w:t>D E C R E T A:</w:t>
      </w:r>
    </w:p>
    <w:p w:rsidR="001851E3" w:rsidRDefault="001851E3">
      <w:pPr>
        <w:widowControl w:val="0"/>
        <w:jc w:val="center"/>
        <w:rPr>
          <w:color w:val="000000"/>
          <w:sz w:val="28"/>
        </w:rPr>
      </w:pPr>
    </w:p>
    <w:p w:rsidR="001851E3" w:rsidRDefault="001851E3">
      <w:pPr>
        <w:pStyle w:val="Ttulo3"/>
        <w:keepNext w:val="0"/>
        <w:rPr>
          <w:rFonts w:ascii="Times New Roman" w:hAnsi="Times New Roman"/>
          <w:sz w:val="28"/>
        </w:rPr>
      </w:pPr>
      <w:r>
        <w:rPr>
          <w:rFonts w:ascii="Times New Roman" w:hAnsi="Times New Roman"/>
          <w:sz w:val="28"/>
        </w:rPr>
        <w:t>Capítulo I</w:t>
      </w:r>
    </w:p>
    <w:p w:rsidR="001851E3" w:rsidRDefault="001851E3">
      <w:pPr>
        <w:widowControl w:val="0"/>
        <w:jc w:val="center"/>
        <w:rPr>
          <w:b/>
          <w:color w:val="000000"/>
          <w:sz w:val="28"/>
        </w:rPr>
      </w:pPr>
      <w:r>
        <w:rPr>
          <w:b/>
          <w:color w:val="000000"/>
          <w:sz w:val="28"/>
        </w:rPr>
        <w:t>DAS DISPOSIÇÕES PRELIMINARES</w:t>
      </w:r>
    </w:p>
    <w:p w:rsidR="001851E3" w:rsidRDefault="001851E3">
      <w:pPr>
        <w:widowControl w:val="0"/>
        <w:jc w:val="center"/>
        <w:rPr>
          <w:b/>
          <w:color w:val="000000"/>
          <w:sz w:val="28"/>
        </w:rPr>
      </w:pPr>
    </w:p>
    <w:p w:rsidR="001851E3" w:rsidRDefault="001851E3">
      <w:pPr>
        <w:pStyle w:val="Ttulo3"/>
        <w:rPr>
          <w:rFonts w:ascii="Times New Roman" w:hAnsi="Times New Roman"/>
          <w:sz w:val="28"/>
        </w:rPr>
      </w:pPr>
      <w:r>
        <w:rPr>
          <w:rFonts w:ascii="Times New Roman" w:hAnsi="Times New Roman"/>
          <w:sz w:val="28"/>
        </w:rPr>
        <w:t>Seção I</w:t>
      </w:r>
    </w:p>
    <w:p w:rsidR="001851E3" w:rsidRDefault="001851E3">
      <w:pPr>
        <w:widowControl w:val="0"/>
        <w:jc w:val="center"/>
        <w:rPr>
          <w:b/>
          <w:color w:val="000000"/>
          <w:sz w:val="28"/>
        </w:rPr>
      </w:pPr>
      <w:r>
        <w:rPr>
          <w:b/>
          <w:color w:val="000000"/>
          <w:sz w:val="28"/>
        </w:rPr>
        <w:t>Da Finalidade da Medalha</w:t>
      </w:r>
    </w:p>
    <w:p w:rsidR="001851E3" w:rsidRDefault="001851E3">
      <w:pPr>
        <w:widowControl w:val="0"/>
        <w:jc w:val="center"/>
        <w:rPr>
          <w:b/>
          <w:color w:val="000000"/>
          <w:sz w:val="28"/>
        </w:rPr>
      </w:pPr>
    </w:p>
    <w:p w:rsidR="001851E3" w:rsidRDefault="001851E3">
      <w:pPr>
        <w:pStyle w:val="Corpodetexto"/>
        <w:widowControl w:val="0"/>
        <w:spacing w:after="0"/>
        <w:jc w:val="both"/>
        <w:rPr>
          <w:rFonts w:ascii="Times New Roman" w:hAnsi="Times New Roman"/>
          <w:sz w:val="28"/>
        </w:rPr>
      </w:pPr>
      <w:r>
        <w:rPr>
          <w:rFonts w:ascii="Times New Roman" w:hAnsi="Times New Roman"/>
          <w:b/>
          <w:sz w:val="28"/>
        </w:rPr>
        <w:t>Art. 1</w:t>
      </w:r>
      <w:r>
        <w:rPr>
          <w:rFonts w:ascii="Times New Roman" w:hAnsi="Times New Roman"/>
          <w:b/>
          <w:strike/>
          <w:sz w:val="28"/>
        </w:rPr>
        <w:t>º</w:t>
      </w:r>
      <w:r>
        <w:rPr>
          <w:rFonts w:ascii="Times New Roman" w:hAnsi="Times New Roman"/>
          <w:sz w:val="28"/>
        </w:rPr>
        <w:t xml:space="preserve"> A Medalha “Imperador D. Pedro II” destina-se a agraciar, anualmente: </w:t>
      </w:r>
    </w:p>
    <w:p w:rsidR="001851E3" w:rsidRDefault="001851E3">
      <w:pPr>
        <w:pStyle w:val="Corpodetexto"/>
        <w:widowControl w:val="0"/>
        <w:spacing w:after="0"/>
        <w:jc w:val="both"/>
        <w:rPr>
          <w:rFonts w:ascii="Times New Roman" w:hAnsi="Times New Roman"/>
          <w:sz w:val="28"/>
        </w:rPr>
      </w:pPr>
    </w:p>
    <w:p w:rsidR="001851E3" w:rsidRDefault="001851E3">
      <w:pPr>
        <w:pStyle w:val="Corpodetexto"/>
        <w:widowControl w:val="0"/>
        <w:spacing w:after="0"/>
        <w:jc w:val="both"/>
        <w:rPr>
          <w:rFonts w:ascii="Times New Roman" w:hAnsi="Times New Roman"/>
          <w:sz w:val="28"/>
        </w:rPr>
      </w:pPr>
      <w:r>
        <w:rPr>
          <w:rFonts w:ascii="Times New Roman" w:hAnsi="Times New Roman"/>
          <w:sz w:val="28"/>
        </w:rPr>
        <w:t xml:space="preserve">I – os integrantes do Corpo de Bombeiros Militar do Estado de Rondônia que tenham prestado notáveis serviços à Corporação, ao Estado, ao País ou se hajam distinguido no exercício das missões da </w:t>
      </w:r>
      <w:r>
        <w:rPr>
          <w:rFonts w:ascii="Times New Roman" w:hAnsi="Times New Roman"/>
          <w:sz w:val="28"/>
        </w:rPr>
        <w:lastRenderedPageBreak/>
        <w:t>Corporação;</w:t>
      </w:r>
    </w:p>
    <w:p w:rsidR="001851E3" w:rsidRDefault="001851E3">
      <w:pPr>
        <w:pStyle w:val="Corpodetexto"/>
        <w:widowControl w:val="0"/>
        <w:spacing w:after="0"/>
        <w:jc w:val="both"/>
        <w:rPr>
          <w:rFonts w:ascii="Times New Roman" w:hAnsi="Times New Roman"/>
          <w:sz w:val="28"/>
        </w:rPr>
      </w:pPr>
    </w:p>
    <w:p w:rsidR="001851E3" w:rsidRDefault="001851E3">
      <w:pPr>
        <w:pStyle w:val="Corpodetexto"/>
        <w:widowControl w:val="0"/>
        <w:spacing w:after="0"/>
        <w:jc w:val="both"/>
        <w:rPr>
          <w:rFonts w:ascii="Times New Roman" w:hAnsi="Times New Roman"/>
          <w:sz w:val="28"/>
        </w:rPr>
      </w:pPr>
      <w:r>
        <w:rPr>
          <w:rFonts w:ascii="Times New Roman" w:hAnsi="Times New Roman"/>
          <w:sz w:val="28"/>
        </w:rPr>
        <w:t>II – os militares das Forças Armadas ou das demais Forças Auxiliares que, pelos serviços prestado, se tenham tornado merecedores de homenagem do Corpo de Bombeiros Militar do Estado de Rondônia;</w:t>
      </w:r>
    </w:p>
    <w:p w:rsidR="001851E3" w:rsidRDefault="001851E3">
      <w:pPr>
        <w:pStyle w:val="Corpodetexto"/>
        <w:widowControl w:val="0"/>
        <w:spacing w:after="0"/>
        <w:jc w:val="both"/>
        <w:rPr>
          <w:rFonts w:ascii="Times New Roman" w:hAnsi="Times New Roman"/>
          <w:sz w:val="28"/>
        </w:rPr>
      </w:pPr>
    </w:p>
    <w:p w:rsidR="001851E3" w:rsidRDefault="001851E3">
      <w:pPr>
        <w:pStyle w:val="Corpodetexto"/>
        <w:widowControl w:val="0"/>
        <w:spacing w:after="0"/>
        <w:jc w:val="both"/>
        <w:rPr>
          <w:rFonts w:ascii="Times New Roman" w:hAnsi="Times New Roman"/>
          <w:sz w:val="28"/>
        </w:rPr>
      </w:pPr>
      <w:r>
        <w:rPr>
          <w:rFonts w:ascii="Times New Roman" w:hAnsi="Times New Roman"/>
          <w:sz w:val="28"/>
        </w:rPr>
        <w:t>III – os cidadãos e instituições, nacionais ou estrangeiros que se tenham tornado credores do reconhecimento do Corpo de Bombeiros Militar do Estado de Rondônia.</w:t>
      </w:r>
    </w:p>
    <w:p w:rsidR="001851E3" w:rsidRDefault="001851E3">
      <w:pPr>
        <w:pStyle w:val="Corpodetexto"/>
        <w:widowControl w:val="0"/>
        <w:spacing w:after="0"/>
        <w:jc w:val="both"/>
        <w:rPr>
          <w:rFonts w:ascii="Times New Roman" w:hAnsi="Times New Roman"/>
          <w:sz w:val="28"/>
        </w:rPr>
      </w:pPr>
      <w:r>
        <w:rPr>
          <w:rFonts w:ascii="Times New Roman" w:hAnsi="Times New Roman"/>
          <w:sz w:val="28"/>
        </w:rPr>
        <w:t xml:space="preserve"> </w:t>
      </w:r>
    </w:p>
    <w:p w:rsidR="001851E3" w:rsidRDefault="001851E3">
      <w:pPr>
        <w:pStyle w:val="Corpodetexto"/>
        <w:widowControl w:val="0"/>
        <w:spacing w:after="0"/>
        <w:jc w:val="both"/>
        <w:rPr>
          <w:rFonts w:ascii="Times New Roman" w:hAnsi="Times New Roman"/>
          <w:b/>
          <w:sz w:val="28"/>
        </w:rPr>
      </w:pPr>
      <w:r>
        <w:rPr>
          <w:rFonts w:ascii="Times New Roman" w:hAnsi="Times New Roman"/>
          <w:b/>
          <w:sz w:val="28"/>
        </w:rPr>
        <w:t>Parágrafo único.</w:t>
      </w:r>
      <w:r>
        <w:rPr>
          <w:rFonts w:ascii="Times New Roman" w:hAnsi="Times New Roman"/>
          <w:sz w:val="28"/>
        </w:rPr>
        <w:t xml:space="preserve"> Para efeito de promoção, fica estabelecido o cômputo de 0,50 (zero vírgula cinqüenta) pontos quando se tratar de oficial ou praça.</w:t>
      </w:r>
    </w:p>
    <w:p w:rsidR="001851E3" w:rsidRDefault="001851E3">
      <w:pPr>
        <w:pStyle w:val="Ttulo3"/>
        <w:keepNext w:val="0"/>
        <w:rPr>
          <w:rFonts w:ascii="Times New Roman" w:hAnsi="Times New Roman"/>
          <w:sz w:val="28"/>
        </w:rPr>
      </w:pPr>
    </w:p>
    <w:p w:rsidR="001851E3" w:rsidRDefault="001851E3">
      <w:pPr>
        <w:pStyle w:val="Ttulo3"/>
        <w:keepNext w:val="0"/>
        <w:rPr>
          <w:rFonts w:ascii="Times New Roman" w:hAnsi="Times New Roman"/>
          <w:sz w:val="28"/>
        </w:rPr>
      </w:pPr>
      <w:r>
        <w:rPr>
          <w:rFonts w:ascii="Times New Roman" w:hAnsi="Times New Roman"/>
          <w:sz w:val="28"/>
        </w:rPr>
        <w:t>Seção II</w:t>
      </w:r>
    </w:p>
    <w:p w:rsidR="001851E3" w:rsidRDefault="001851E3">
      <w:pPr>
        <w:pStyle w:val="Ttulo3"/>
        <w:rPr>
          <w:rFonts w:ascii="Times New Roman" w:hAnsi="Times New Roman"/>
          <w:sz w:val="28"/>
        </w:rPr>
      </w:pPr>
      <w:r>
        <w:rPr>
          <w:rFonts w:ascii="Times New Roman" w:hAnsi="Times New Roman"/>
          <w:sz w:val="28"/>
        </w:rPr>
        <w:t>Das Características da Medalha</w:t>
      </w:r>
    </w:p>
    <w:p w:rsidR="001851E3" w:rsidRDefault="001851E3">
      <w:pPr>
        <w:pStyle w:val="Corpodetexto"/>
        <w:widowControl w:val="0"/>
        <w:spacing w:after="0"/>
        <w:jc w:val="center"/>
        <w:rPr>
          <w:rFonts w:ascii="Times New Roman" w:hAnsi="Times New Roman"/>
          <w:sz w:val="28"/>
        </w:rPr>
      </w:pPr>
    </w:p>
    <w:p w:rsidR="001851E3" w:rsidRDefault="001851E3">
      <w:pPr>
        <w:pStyle w:val="Corpodetexto"/>
        <w:widowControl w:val="0"/>
        <w:spacing w:after="0"/>
        <w:jc w:val="both"/>
        <w:rPr>
          <w:rFonts w:ascii="Times New Roman" w:hAnsi="Times New Roman"/>
          <w:sz w:val="28"/>
        </w:rPr>
      </w:pPr>
      <w:r>
        <w:rPr>
          <w:rFonts w:ascii="Times New Roman" w:hAnsi="Times New Roman"/>
          <w:b/>
          <w:sz w:val="28"/>
        </w:rPr>
        <w:t>Art. 2</w:t>
      </w:r>
      <w:r>
        <w:rPr>
          <w:rFonts w:ascii="Times New Roman" w:hAnsi="Times New Roman"/>
          <w:b/>
          <w:strike/>
          <w:sz w:val="28"/>
        </w:rPr>
        <w:t>º</w:t>
      </w:r>
      <w:r>
        <w:rPr>
          <w:rFonts w:ascii="Times New Roman" w:hAnsi="Times New Roman"/>
          <w:b/>
          <w:sz w:val="28"/>
        </w:rPr>
        <w:t xml:space="preserve"> </w:t>
      </w:r>
      <w:r>
        <w:rPr>
          <w:rFonts w:ascii="Times New Roman" w:hAnsi="Times New Roman"/>
          <w:sz w:val="28"/>
        </w:rPr>
        <w:t>A Medalha “Imperador D. Pedro II” terá as características dos desenhos do Anexo A deste Decreto e será confeccionada rigorosamente de acordo com as seguintes especificações:</w:t>
      </w:r>
    </w:p>
    <w:p w:rsidR="001851E3" w:rsidRDefault="001851E3">
      <w:pPr>
        <w:rPr>
          <w:b/>
          <w:sz w:val="28"/>
        </w:rPr>
      </w:pPr>
    </w:p>
    <w:p w:rsidR="001851E3" w:rsidRDefault="001851E3">
      <w:pPr>
        <w:pStyle w:val="Recuodecorpodetexto2"/>
        <w:ind w:firstLine="0"/>
        <w:rPr>
          <w:rFonts w:ascii="Times New Roman" w:hAnsi="Times New Roman"/>
          <w:sz w:val="28"/>
        </w:rPr>
      </w:pPr>
      <w:r>
        <w:rPr>
          <w:rFonts w:ascii="Times New Roman" w:hAnsi="Times New Roman"/>
          <w:sz w:val="28"/>
        </w:rPr>
        <w:t>I – a medalha, em forma de losango levemente curvilíneo, com seu maior cumprimento diametral de 48 (quarenta e oito) milímetros, tanto na verti</w:t>
      </w:r>
      <w:r>
        <w:rPr>
          <w:rFonts w:ascii="Times New Roman" w:hAnsi="Times New Roman"/>
          <w:sz w:val="28"/>
        </w:rPr>
        <w:lastRenderedPageBreak/>
        <w:t>cal quanto na horizontal e l,5 (um e meio) milímetro de espessura tendo ao alto uma pequena alça para sustentação, será cunhada em metal dourado;</w:t>
      </w:r>
    </w:p>
    <w:p w:rsidR="001851E3" w:rsidRDefault="001851E3">
      <w:pPr>
        <w:pStyle w:val="Recuodecorpodetexto2"/>
        <w:ind w:firstLine="0"/>
        <w:rPr>
          <w:rFonts w:ascii="Times New Roman" w:hAnsi="Times New Roman"/>
          <w:sz w:val="28"/>
        </w:rPr>
      </w:pPr>
      <w:r>
        <w:rPr>
          <w:rFonts w:ascii="Times New Roman" w:hAnsi="Times New Roman"/>
          <w:sz w:val="28"/>
        </w:rPr>
        <w:t xml:space="preserve"> </w:t>
      </w:r>
    </w:p>
    <w:p w:rsidR="001851E3" w:rsidRDefault="001851E3">
      <w:pPr>
        <w:pStyle w:val="Recuodecorpodetexto2"/>
        <w:ind w:firstLine="0"/>
        <w:rPr>
          <w:rFonts w:ascii="Times New Roman" w:hAnsi="Times New Roman"/>
          <w:sz w:val="28"/>
        </w:rPr>
      </w:pPr>
      <w:r>
        <w:rPr>
          <w:rFonts w:ascii="Times New Roman" w:hAnsi="Times New Roman"/>
          <w:sz w:val="28"/>
        </w:rPr>
        <w:t>II – o anverso terá em seu interior 02 (dois) círculos concêntricos, sendo o maior com 35 (trinta e cinco) milímetros e, o menor, com 33 (trinta e três) milímetros de diâmetro, respectivamente, contendo ao centro a efígie do “Imperador Dom Pedro II”, sobre um resplendor que se irradia de todas as direções. Na orla superior aparecerá a inscrição “IMPERADOR D. PEDRO II”, e na inferior, a inscrição “CORPO DE BOMBEIROS MILITAR DO ESTADO DE RONDÔNIA“ em caracteres maiúsculos, ambas arqueadas;</w:t>
      </w:r>
    </w:p>
    <w:p w:rsidR="001851E3" w:rsidRDefault="001851E3">
      <w:pPr>
        <w:jc w:val="both"/>
        <w:rPr>
          <w:sz w:val="28"/>
        </w:rPr>
      </w:pPr>
    </w:p>
    <w:p w:rsidR="001851E3" w:rsidRDefault="001851E3">
      <w:pPr>
        <w:widowControl w:val="0"/>
        <w:jc w:val="both"/>
        <w:rPr>
          <w:sz w:val="28"/>
        </w:rPr>
      </w:pPr>
      <w:r>
        <w:rPr>
          <w:sz w:val="28"/>
        </w:rPr>
        <w:t xml:space="preserve">III – o reverso da medalha conterá também os dois círculos concêntricos do anverso, nas mesma dimensões diametral, tendo na parte inferior, a esquerda, o Distintivo da Corporação em tamanho pequeno, sobre um resplendor que se irradia em todas as direções e, na arte superior, em sentido oposto, a inscrição “ALIENAM VITAE ET BONNA SALVARE’ em caracteres maiúsculos.  </w:t>
      </w:r>
    </w:p>
    <w:p w:rsidR="001851E3" w:rsidRDefault="001851E3">
      <w:pPr>
        <w:jc w:val="both"/>
        <w:rPr>
          <w:sz w:val="28"/>
        </w:rPr>
      </w:pPr>
    </w:p>
    <w:p w:rsidR="001851E3" w:rsidRDefault="001851E3">
      <w:pPr>
        <w:pStyle w:val="Corpodetexto"/>
        <w:widowControl w:val="0"/>
        <w:spacing w:after="0"/>
        <w:jc w:val="both"/>
        <w:rPr>
          <w:rFonts w:ascii="Times New Roman" w:hAnsi="Times New Roman"/>
          <w:sz w:val="28"/>
        </w:rPr>
      </w:pPr>
      <w:r>
        <w:rPr>
          <w:rFonts w:ascii="Times New Roman" w:hAnsi="Times New Roman"/>
          <w:b/>
          <w:sz w:val="28"/>
        </w:rPr>
        <w:t>Art. 3</w:t>
      </w:r>
      <w:r>
        <w:rPr>
          <w:rFonts w:ascii="Times New Roman" w:hAnsi="Times New Roman"/>
          <w:b/>
          <w:strike/>
          <w:sz w:val="28"/>
        </w:rPr>
        <w:t>º</w:t>
      </w:r>
      <w:r>
        <w:rPr>
          <w:rFonts w:ascii="Times New Roman" w:hAnsi="Times New Roman"/>
          <w:b/>
          <w:sz w:val="28"/>
        </w:rPr>
        <w:t xml:space="preserve"> </w:t>
      </w:r>
      <w:r>
        <w:rPr>
          <w:rFonts w:ascii="Times New Roman" w:hAnsi="Times New Roman"/>
          <w:sz w:val="28"/>
        </w:rPr>
        <w:t xml:space="preserve">A medalha será pendente por meio de um passador em metal dourado de tamanho igual a barreta, de uma fita de gorgorão de seda chamolotada, com 50 (cinqüenta) milímetros de cumprimento por 35 (trinta e cinco) milímetros de largura, </w:t>
      </w:r>
      <w:r>
        <w:rPr>
          <w:rFonts w:ascii="Times New Roman" w:hAnsi="Times New Roman"/>
          <w:sz w:val="28"/>
        </w:rPr>
        <w:lastRenderedPageBreak/>
        <w:t>na cor branca, ladeada com duas faixas de 10 (dez) milímetros, na cor vermelha,  afinando em bisel na extensão de 15 (quinze) milímetros, findos os quais a ponta se prenderá por meio de uma  argola na alça da referida medalha.</w:t>
      </w:r>
    </w:p>
    <w:p w:rsidR="001851E3" w:rsidRDefault="001851E3">
      <w:pPr>
        <w:pStyle w:val="Corpodetexto"/>
        <w:widowControl w:val="0"/>
        <w:spacing w:after="0"/>
        <w:jc w:val="both"/>
        <w:rPr>
          <w:rFonts w:ascii="Times New Roman" w:hAnsi="Times New Roman"/>
          <w:sz w:val="28"/>
        </w:rPr>
      </w:pPr>
    </w:p>
    <w:p w:rsidR="001851E3" w:rsidRDefault="001851E3">
      <w:pPr>
        <w:jc w:val="both"/>
        <w:rPr>
          <w:sz w:val="28"/>
        </w:rPr>
      </w:pPr>
      <w:r>
        <w:rPr>
          <w:b/>
          <w:sz w:val="28"/>
        </w:rPr>
        <w:t>Art. 4</w:t>
      </w:r>
      <w:r>
        <w:rPr>
          <w:b/>
          <w:strike/>
          <w:sz w:val="28"/>
        </w:rPr>
        <w:t>º</w:t>
      </w:r>
      <w:r>
        <w:rPr>
          <w:b/>
          <w:sz w:val="28"/>
        </w:rPr>
        <w:t xml:space="preserve"> </w:t>
      </w:r>
      <w:r>
        <w:rPr>
          <w:sz w:val="28"/>
        </w:rPr>
        <w:t>Acompanham a medalha:</w:t>
      </w:r>
    </w:p>
    <w:p w:rsidR="001851E3" w:rsidRDefault="001851E3">
      <w:pPr>
        <w:jc w:val="both"/>
        <w:rPr>
          <w:sz w:val="28"/>
        </w:rPr>
      </w:pPr>
    </w:p>
    <w:p w:rsidR="001851E3" w:rsidRDefault="001851E3">
      <w:pPr>
        <w:pStyle w:val="Recuodecorpodetexto2"/>
        <w:ind w:firstLine="0"/>
        <w:rPr>
          <w:rFonts w:ascii="Times New Roman" w:hAnsi="Times New Roman"/>
          <w:sz w:val="28"/>
        </w:rPr>
      </w:pPr>
      <w:r>
        <w:rPr>
          <w:rFonts w:ascii="Times New Roman" w:hAnsi="Times New Roman"/>
          <w:sz w:val="28"/>
        </w:rPr>
        <w:t>I – uma barreta com 35 (trinta e cinco) milímetros de largura por 10 (dez) milímetros) de altura, feita em latão estampado, banhada das cores do tecido da fita, esmaltado, resinado, com moldura na cor dourada, apoiado sobre suporte de latão dourado com prendedores ou pino curto de metal (tipo ballon);</w:t>
      </w:r>
    </w:p>
    <w:p w:rsidR="001851E3" w:rsidRDefault="001851E3">
      <w:pPr>
        <w:jc w:val="both"/>
        <w:rPr>
          <w:sz w:val="28"/>
        </w:rPr>
      </w:pPr>
    </w:p>
    <w:p w:rsidR="001851E3" w:rsidRDefault="001851E3">
      <w:pPr>
        <w:jc w:val="both"/>
        <w:rPr>
          <w:sz w:val="28"/>
        </w:rPr>
      </w:pPr>
      <w:r>
        <w:rPr>
          <w:sz w:val="28"/>
        </w:rPr>
        <w:t>II – uma roseta, botão circular de 12 (doze) milímetros de diâmetro, recoberta com o mesmo material da barreta;</w:t>
      </w:r>
    </w:p>
    <w:p w:rsidR="001851E3" w:rsidRDefault="001851E3">
      <w:pPr>
        <w:jc w:val="both"/>
        <w:rPr>
          <w:sz w:val="28"/>
        </w:rPr>
      </w:pPr>
    </w:p>
    <w:p w:rsidR="001851E3" w:rsidRDefault="001851E3">
      <w:pPr>
        <w:pStyle w:val="Recuodecorpodetexto2"/>
        <w:ind w:firstLine="0"/>
        <w:rPr>
          <w:rFonts w:ascii="Times New Roman" w:hAnsi="Times New Roman"/>
          <w:sz w:val="28"/>
        </w:rPr>
      </w:pPr>
      <w:r>
        <w:rPr>
          <w:rFonts w:ascii="Times New Roman" w:hAnsi="Times New Roman"/>
          <w:sz w:val="28"/>
        </w:rPr>
        <w:t xml:space="preserve">III – o diploma, medindo 297 (duzentos e noventa e sete) milímetros de altura por 210 (duzentos e dez) milímetros de largura, confeccionado em papel apropriado, assinado pela autoridade que a conceder, conforme modelo do Anexo B.  </w:t>
      </w:r>
    </w:p>
    <w:p w:rsidR="001851E3" w:rsidRDefault="001851E3">
      <w:pPr>
        <w:jc w:val="both"/>
        <w:rPr>
          <w:sz w:val="28"/>
        </w:rPr>
      </w:pPr>
    </w:p>
    <w:p w:rsidR="001851E3" w:rsidRDefault="001851E3">
      <w:pPr>
        <w:jc w:val="both"/>
        <w:rPr>
          <w:sz w:val="28"/>
        </w:rPr>
      </w:pPr>
      <w:r>
        <w:rPr>
          <w:b/>
          <w:sz w:val="28"/>
        </w:rPr>
        <w:t xml:space="preserve">Parágrafo Único. </w:t>
      </w:r>
      <w:r>
        <w:rPr>
          <w:sz w:val="28"/>
        </w:rPr>
        <w:t xml:space="preserve">Tanto o passador da medalha quanto a barreta ao centro, sobre a faixa branca, e a roseta, terão uma miniatura metálica dourada da </w:t>
      </w:r>
      <w:r>
        <w:rPr>
          <w:sz w:val="28"/>
        </w:rPr>
        <w:lastRenderedPageBreak/>
        <w:t>coroa do Imperador, conforme disposta no anexo respectivo.</w:t>
      </w:r>
    </w:p>
    <w:p w:rsidR="001851E3" w:rsidRDefault="001851E3">
      <w:pPr>
        <w:jc w:val="center"/>
        <w:rPr>
          <w:sz w:val="28"/>
        </w:rPr>
      </w:pPr>
    </w:p>
    <w:p w:rsidR="001851E3" w:rsidRDefault="001851E3">
      <w:pPr>
        <w:pStyle w:val="Ttulo4"/>
        <w:rPr>
          <w:rFonts w:ascii="Times New Roman" w:hAnsi="Times New Roman"/>
          <w:sz w:val="28"/>
        </w:rPr>
      </w:pPr>
      <w:r>
        <w:rPr>
          <w:rFonts w:ascii="Times New Roman" w:hAnsi="Times New Roman"/>
          <w:sz w:val="28"/>
        </w:rPr>
        <w:t>CAPÍTULO II</w:t>
      </w:r>
    </w:p>
    <w:p w:rsidR="001851E3" w:rsidRDefault="001851E3">
      <w:pPr>
        <w:pStyle w:val="Ttulo4"/>
        <w:rPr>
          <w:rFonts w:ascii="Times New Roman" w:hAnsi="Times New Roman"/>
          <w:sz w:val="28"/>
        </w:rPr>
      </w:pPr>
      <w:r>
        <w:rPr>
          <w:rFonts w:ascii="Times New Roman" w:hAnsi="Times New Roman"/>
          <w:sz w:val="28"/>
        </w:rPr>
        <w:t>DAS NORMAS RELATIVAS A MEDALHA</w:t>
      </w:r>
    </w:p>
    <w:p w:rsidR="001851E3" w:rsidRDefault="001851E3">
      <w:pPr>
        <w:jc w:val="center"/>
        <w:rPr>
          <w:b/>
          <w:sz w:val="28"/>
        </w:rPr>
      </w:pPr>
    </w:p>
    <w:p w:rsidR="001851E3" w:rsidRDefault="001851E3">
      <w:pPr>
        <w:pStyle w:val="Ttulo4"/>
        <w:rPr>
          <w:rFonts w:ascii="Times New Roman" w:hAnsi="Times New Roman"/>
          <w:sz w:val="28"/>
        </w:rPr>
      </w:pPr>
      <w:r>
        <w:rPr>
          <w:rFonts w:ascii="Times New Roman" w:hAnsi="Times New Roman"/>
          <w:sz w:val="28"/>
        </w:rPr>
        <w:t>Seção I</w:t>
      </w:r>
    </w:p>
    <w:p w:rsidR="001851E3" w:rsidRDefault="001851E3">
      <w:pPr>
        <w:jc w:val="center"/>
        <w:rPr>
          <w:b/>
          <w:sz w:val="28"/>
        </w:rPr>
      </w:pPr>
      <w:r>
        <w:rPr>
          <w:b/>
          <w:sz w:val="28"/>
        </w:rPr>
        <w:t>Do Direito à Medalha</w:t>
      </w:r>
    </w:p>
    <w:p w:rsidR="001851E3" w:rsidRDefault="001851E3">
      <w:pPr>
        <w:jc w:val="center"/>
        <w:rPr>
          <w:b/>
          <w:sz w:val="28"/>
        </w:rPr>
      </w:pPr>
    </w:p>
    <w:p w:rsidR="001851E3" w:rsidRDefault="001851E3">
      <w:pPr>
        <w:jc w:val="both"/>
        <w:rPr>
          <w:sz w:val="28"/>
        </w:rPr>
      </w:pPr>
      <w:r>
        <w:rPr>
          <w:b/>
          <w:sz w:val="28"/>
        </w:rPr>
        <w:t>Art. 5</w:t>
      </w:r>
      <w:r>
        <w:rPr>
          <w:b/>
          <w:strike/>
          <w:sz w:val="28"/>
        </w:rPr>
        <w:t>º</w:t>
      </w:r>
      <w:r>
        <w:rPr>
          <w:sz w:val="28"/>
        </w:rPr>
        <w:t xml:space="preserve"> Para ter direito à Medalha “Imperador D. Pedro II”, além da condição estipulada nos incisos I e II do art. 1</w:t>
      </w:r>
      <w:r>
        <w:rPr>
          <w:strike/>
          <w:color w:val="000000"/>
          <w:sz w:val="28"/>
        </w:rPr>
        <w:t>º</w:t>
      </w:r>
      <w:r>
        <w:rPr>
          <w:sz w:val="28"/>
        </w:rPr>
        <w:t xml:space="preserve"> deste Decreto, será necessário que os militares indicados atendam os seguintes requisitos:</w:t>
      </w:r>
    </w:p>
    <w:p w:rsidR="001851E3" w:rsidRDefault="001851E3">
      <w:pPr>
        <w:jc w:val="both"/>
        <w:rPr>
          <w:sz w:val="28"/>
        </w:rPr>
      </w:pPr>
    </w:p>
    <w:p w:rsidR="001851E3" w:rsidRDefault="001851E3">
      <w:pPr>
        <w:pStyle w:val="Recuodecorpodetexto2"/>
        <w:ind w:firstLine="0"/>
        <w:rPr>
          <w:rFonts w:ascii="Times New Roman" w:hAnsi="Times New Roman"/>
          <w:sz w:val="28"/>
        </w:rPr>
      </w:pPr>
      <w:r>
        <w:rPr>
          <w:rFonts w:ascii="Times New Roman" w:hAnsi="Times New Roman"/>
          <w:sz w:val="28"/>
        </w:rPr>
        <w:t xml:space="preserve">I – tenham sido indicados devidamente através da ficha de indicação constante do Anexo C; </w:t>
      </w:r>
    </w:p>
    <w:p w:rsidR="001851E3" w:rsidRDefault="001851E3">
      <w:pPr>
        <w:jc w:val="both"/>
        <w:rPr>
          <w:sz w:val="28"/>
        </w:rPr>
      </w:pPr>
    </w:p>
    <w:p w:rsidR="001851E3" w:rsidRDefault="001851E3">
      <w:pPr>
        <w:pStyle w:val="Recuodecorpodetexto2"/>
        <w:ind w:firstLine="0"/>
        <w:rPr>
          <w:rFonts w:ascii="Times New Roman" w:hAnsi="Times New Roman"/>
          <w:sz w:val="28"/>
        </w:rPr>
      </w:pPr>
      <w:r>
        <w:rPr>
          <w:rFonts w:ascii="Times New Roman" w:hAnsi="Times New Roman"/>
          <w:sz w:val="28"/>
        </w:rPr>
        <w:t>II – possuam no mínimo 10 (dez) anos de efetivo serviço prestado às suas Corporações;</w:t>
      </w:r>
    </w:p>
    <w:p w:rsidR="001851E3" w:rsidRDefault="001851E3">
      <w:pPr>
        <w:pStyle w:val="Recuodecorpodetexto2"/>
        <w:ind w:firstLine="0"/>
        <w:rPr>
          <w:rFonts w:ascii="Times New Roman" w:hAnsi="Times New Roman"/>
          <w:sz w:val="28"/>
        </w:rPr>
      </w:pPr>
    </w:p>
    <w:p w:rsidR="001851E3" w:rsidRDefault="001851E3">
      <w:pPr>
        <w:pStyle w:val="Recuodecorpodetexto2"/>
        <w:ind w:firstLine="0"/>
        <w:rPr>
          <w:rFonts w:ascii="Times New Roman" w:hAnsi="Times New Roman"/>
          <w:sz w:val="28"/>
        </w:rPr>
      </w:pPr>
      <w:r>
        <w:rPr>
          <w:rFonts w:ascii="Times New Roman" w:hAnsi="Times New Roman"/>
          <w:sz w:val="28"/>
        </w:rPr>
        <w:t>III – se praça, encontrar-se no comportamento excepcional, e não ter sido punido por transgressão de natureza desonrosa, ofensiva à dignidade militar ou profissional;</w:t>
      </w:r>
    </w:p>
    <w:p w:rsidR="001851E3" w:rsidRDefault="001851E3">
      <w:pPr>
        <w:pStyle w:val="Recuodecorpodetexto2"/>
        <w:ind w:firstLine="0"/>
        <w:rPr>
          <w:rFonts w:ascii="Times New Roman" w:hAnsi="Times New Roman"/>
          <w:sz w:val="28"/>
        </w:rPr>
      </w:pPr>
      <w:r>
        <w:rPr>
          <w:rFonts w:ascii="Times New Roman" w:hAnsi="Times New Roman"/>
          <w:sz w:val="28"/>
        </w:rPr>
        <w:t xml:space="preserve"> </w:t>
      </w:r>
    </w:p>
    <w:p w:rsidR="001851E3" w:rsidRDefault="001851E3">
      <w:pPr>
        <w:pStyle w:val="Recuodecorpodetexto2"/>
        <w:ind w:firstLine="0"/>
        <w:rPr>
          <w:rFonts w:ascii="Times New Roman" w:hAnsi="Times New Roman"/>
          <w:sz w:val="28"/>
        </w:rPr>
      </w:pPr>
      <w:r>
        <w:rPr>
          <w:rFonts w:ascii="Times New Roman" w:hAnsi="Times New Roman"/>
          <w:sz w:val="28"/>
        </w:rPr>
        <w:t xml:space="preserve">VI – se oficial, não ter sido punido disciplinarmente nos últimos 05 (cinco) anos por transgressões de natureza desonrosa, ofensiva à dignidade </w:t>
      </w:r>
      <w:r>
        <w:rPr>
          <w:rFonts w:ascii="Times New Roman" w:hAnsi="Times New Roman"/>
          <w:sz w:val="28"/>
        </w:rPr>
        <w:lastRenderedPageBreak/>
        <w:t>militar ou profissional, atentatória às instituições ou ao Estado:</w:t>
      </w:r>
    </w:p>
    <w:p w:rsidR="001851E3" w:rsidRDefault="001851E3">
      <w:pPr>
        <w:pStyle w:val="Recuodecorpodetexto2"/>
        <w:ind w:firstLine="0"/>
        <w:rPr>
          <w:rFonts w:ascii="Times New Roman" w:hAnsi="Times New Roman"/>
          <w:sz w:val="28"/>
        </w:rPr>
      </w:pPr>
    </w:p>
    <w:p w:rsidR="001851E3" w:rsidRDefault="001851E3">
      <w:pPr>
        <w:pStyle w:val="Recuodecorpodetexto2"/>
        <w:widowControl w:val="0"/>
        <w:ind w:firstLine="0"/>
        <w:rPr>
          <w:rFonts w:ascii="Times New Roman" w:hAnsi="Times New Roman"/>
          <w:sz w:val="28"/>
        </w:rPr>
      </w:pPr>
      <w:r>
        <w:rPr>
          <w:rFonts w:ascii="Times New Roman" w:hAnsi="Times New Roman"/>
          <w:sz w:val="28"/>
        </w:rPr>
        <w:t>V – não estejam indiciados em inquérito policial civil ou militar por prática de crime doloso ou submissos a Processo Administrativo, Conselho de Disciplina ou Conselho de Justificação;</w:t>
      </w:r>
    </w:p>
    <w:p w:rsidR="001851E3" w:rsidRDefault="001851E3">
      <w:pPr>
        <w:pStyle w:val="Recuodecorpodetexto2"/>
        <w:ind w:firstLine="0"/>
        <w:rPr>
          <w:rFonts w:ascii="Times New Roman" w:hAnsi="Times New Roman"/>
          <w:sz w:val="28"/>
        </w:rPr>
      </w:pPr>
    </w:p>
    <w:p w:rsidR="001851E3" w:rsidRDefault="001851E3">
      <w:pPr>
        <w:pStyle w:val="Recuodecorpodetexto2"/>
        <w:ind w:firstLine="0"/>
        <w:rPr>
          <w:rFonts w:ascii="Times New Roman" w:hAnsi="Times New Roman"/>
          <w:sz w:val="28"/>
        </w:rPr>
      </w:pPr>
      <w:r>
        <w:rPr>
          <w:rFonts w:ascii="Times New Roman" w:hAnsi="Times New Roman"/>
          <w:sz w:val="28"/>
        </w:rPr>
        <w:t>VI – não estejam respondendo a processo criminal na Justiça Comum ou Militar;</w:t>
      </w:r>
    </w:p>
    <w:p w:rsidR="001851E3" w:rsidRDefault="001851E3">
      <w:pPr>
        <w:jc w:val="both"/>
        <w:rPr>
          <w:sz w:val="28"/>
        </w:rPr>
      </w:pPr>
    </w:p>
    <w:p w:rsidR="001851E3" w:rsidRDefault="001851E3">
      <w:pPr>
        <w:pStyle w:val="Recuodecorpodetexto2"/>
        <w:widowControl w:val="0"/>
        <w:ind w:firstLine="0"/>
        <w:rPr>
          <w:rFonts w:ascii="Times New Roman" w:hAnsi="Times New Roman"/>
          <w:sz w:val="28"/>
        </w:rPr>
      </w:pPr>
      <w:r>
        <w:rPr>
          <w:rFonts w:ascii="Times New Roman" w:hAnsi="Times New Roman"/>
          <w:sz w:val="28"/>
        </w:rPr>
        <w:t>VII – não tenham sofrido sentença condenatória passada em julgado, ainda que beneficiado por indulto.</w:t>
      </w:r>
    </w:p>
    <w:p w:rsidR="001851E3" w:rsidRDefault="001851E3">
      <w:pPr>
        <w:jc w:val="both"/>
        <w:rPr>
          <w:sz w:val="28"/>
        </w:rPr>
      </w:pPr>
    </w:p>
    <w:p w:rsidR="001851E3" w:rsidRDefault="001851E3">
      <w:pPr>
        <w:jc w:val="both"/>
        <w:rPr>
          <w:sz w:val="28"/>
        </w:rPr>
      </w:pPr>
      <w:r>
        <w:rPr>
          <w:sz w:val="28"/>
        </w:rPr>
        <w:t>§ 1</w:t>
      </w:r>
      <w:r>
        <w:rPr>
          <w:strike/>
          <w:color w:val="000000"/>
          <w:sz w:val="28"/>
        </w:rPr>
        <w:t>º</w:t>
      </w:r>
      <w:r>
        <w:rPr>
          <w:b/>
          <w:sz w:val="28"/>
        </w:rPr>
        <w:t xml:space="preserve"> </w:t>
      </w:r>
      <w:r>
        <w:rPr>
          <w:sz w:val="28"/>
        </w:rPr>
        <w:t xml:space="preserve">Aplicam-se aos demais indicados, no que couber, os requisitos deste artigo. </w:t>
      </w:r>
    </w:p>
    <w:p w:rsidR="001851E3" w:rsidRDefault="001851E3">
      <w:pPr>
        <w:jc w:val="both"/>
        <w:rPr>
          <w:sz w:val="28"/>
        </w:rPr>
      </w:pPr>
    </w:p>
    <w:p w:rsidR="001851E3" w:rsidRDefault="001851E3">
      <w:pPr>
        <w:widowControl w:val="0"/>
        <w:jc w:val="both"/>
        <w:rPr>
          <w:sz w:val="28"/>
        </w:rPr>
      </w:pPr>
      <w:r>
        <w:rPr>
          <w:sz w:val="28"/>
        </w:rPr>
        <w:t>§ 2</w:t>
      </w:r>
      <w:r>
        <w:rPr>
          <w:strike/>
          <w:color w:val="000000"/>
          <w:sz w:val="28"/>
        </w:rPr>
        <w:t>º</w:t>
      </w:r>
      <w:r>
        <w:rPr>
          <w:b/>
          <w:sz w:val="28"/>
        </w:rPr>
        <w:t xml:space="preserve"> </w:t>
      </w:r>
      <w:r>
        <w:rPr>
          <w:sz w:val="28"/>
        </w:rPr>
        <w:t>Para efeito do disposto no inciso II deste artigo, considera-se tempo de efetivo serviço para os militares da Corporação, aquele prestado às Forças Auxiliares do Estado de Rondônia.</w:t>
      </w:r>
    </w:p>
    <w:p w:rsidR="001851E3" w:rsidRDefault="001851E3">
      <w:pPr>
        <w:widowControl w:val="0"/>
        <w:jc w:val="both"/>
        <w:rPr>
          <w:b/>
          <w:sz w:val="28"/>
        </w:rPr>
      </w:pPr>
    </w:p>
    <w:p w:rsidR="001851E3" w:rsidRDefault="001851E3">
      <w:pPr>
        <w:widowControl w:val="0"/>
        <w:jc w:val="both"/>
        <w:rPr>
          <w:sz w:val="28"/>
        </w:rPr>
      </w:pPr>
      <w:r>
        <w:rPr>
          <w:b/>
          <w:sz w:val="28"/>
        </w:rPr>
        <w:t>Art. 6</w:t>
      </w:r>
      <w:r>
        <w:rPr>
          <w:b/>
          <w:strike/>
          <w:color w:val="000000"/>
          <w:sz w:val="28"/>
        </w:rPr>
        <w:t>º</w:t>
      </w:r>
      <w:r>
        <w:rPr>
          <w:b/>
          <w:sz w:val="28"/>
        </w:rPr>
        <w:t xml:space="preserve"> </w:t>
      </w:r>
      <w:r>
        <w:rPr>
          <w:sz w:val="28"/>
        </w:rPr>
        <w:t xml:space="preserve">O direito à Medalha “Imperador D. Pedro II” se estenderá, inclusive, aos militares inativos da Corporação, desde que preencham as exigências estabelecidas no artigo anterior. </w:t>
      </w: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r>
        <w:rPr>
          <w:rFonts w:ascii="Times New Roman" w:hAnsi="Times New Roman"/>
          <w:sz w:val="28"/>
        </w:rPr>
        <w:t>Seção II</w:t>
      </w:r>
    </w:p>
    <w:p w:rsidR="001851E3" w:rsidRDefault="001851E3">
      <w:pPr>
        <w:pStyle w:val="Ttulo4"/>
        <w:rPr>
          <w:rFonts w:ascii="Times New Roman" w:hAnsi="Times New Roman"/>
          <w:sz w:val="28"/>
        </w:rPr>
      </w:pPr>
      <w:r>
        <w:rPr>
          <w:rFonts w:ascii="Times New Roman" w:hAnsi="Times New Roman"/>
          <w:sz w:val="28"/>
        </w:rPr>
        <w:t>Da Indicação da Medalha</w:t>
      </w:r>
    </w:p>
    <w:p w:rsidR="001851E3" w:rsidRDefault="001851E3">
      <w:pPr>
        <w:pStyle w:val="Rodap"/>
        <w:tabs>
          <w:tab w:val="clear" w:pos="4419"/>
          <w:tab w:val="clear" w:pos="8838"/>
        </w:tabs>
        <w:jc w:val="center"/>
        <w:rPr>
          <w:rFonts w:ascii="Times New Roman" w:hAnsi="Times New Roman"/>
          <w:sz w:val="28"/>
        </w:rPr>
      </w:pPr>
    </w:p>
    <w:p w:rsidR="001851E3" w:rsidRDefault="001851E3">
      <w:pPr>
        <w:jc w:val="both"/>
        <w:rPr>
          <w:sz w:val="28"/>
        </w:rPr>
      </w:pPr>
      <w:r>
        <w:rPr>
          <w:b/>
          <w:sz w:val="28"/>
        </w:rPr>
        <w:t>Art. 7</w:t>
      </w:r>
      <w:r>
        <w:rPr>
          <w:b/>
          <w:strike/>
          <w:sz w:val="28"/>
        </w:rPr>
        <w:t>º</w:t>
      </w:r>
      <w:r>
        <w:rPr>
          <w:b/>
          <w:sz w:val="28"/>
        </w:rPr>
        <w:t xml:space="preserve"> </w:t>
      </w:r>
      <w:r>
        <w:rPr>
          <w:sz w:val="28"/>
        </w:rPr>
        <w:t xml:space="preserve">Até o dia 10 de outubro deverão ser encaminhadas ao Conselho da Medalha, para os trabalhos preliminares, as indicações dos militares em geral, dos cidadãos e instituições, nacionais ou estrangeiros que satisfaçam as condições estabelecidas neste Decreto. </w:t>
      </w:r>
    </w:p>
    <w:p w:rsidR="001851E3" w:rsidRDefault="001851E3">
      <w:pPr>
        <w:jc w:val="both"/>
        <w:rPr>
          <w:sz w:val="28"/>
        </w:rPr>
      </w:pPr>
    </w:p>
    <w:p w:rsidR="001851E3" w:rsidRDefault="001851E3">
      <w:pPr>
        <w:jc w:val="both"/>
        <w:rPr>
          <w:sz w:val="28"/>
        </w:rPr>
      </w:pPr>
      <w:r>
        <w:rPr>
          <w:b/>
          <w:sz w:val="28"/>
        </w:rPr>
        <w:t>Art. 8</w:t>
      </w:r>
      <w:r>
        <w:rPr>
          <w:b/>
          <w:strike/>
          <w:sz w:val="28"/>
        </w:rPr>
        <w:t>º</w:t>
      </w:r>
      <w:r>
        <w:rPr>
          <w:b/>
          <w:sz w:val="28"/>
        </w:rPr>
        <w:t xml:space="preserve"> </w:t>
      </w:r>
      <w:r>
        <w:rPr>
          <w:sz w:val="28"/>
        </w:rPr>
        <w:t xml:space="preserve">As indicações, observadas as prescrições deste Decreto, poderão ser apresentadas ao Conselho da Medalha por quaisquer de seus membros ou por oficiais detentores da medalha. </w:t>
      </w:r>
    </w:p>
    <w:p w:rsidR="001851E3" w:rsidRDefault="001851E3">
      <w:pPr>
        <w:jc w:val="both"/>
        <w:rPr>
          <w:sz w:val="28"/>
        </w:rPr>
      </w:pPr>
    </w:p>
    <w:p w:rsidR="001851E3" w:rsidRDefault="001851E3">
      <w:pPr>
        <w:jc w:val="both"/>
        <w:rPr>
          <w:sz w:val="28"/>
        </w:rPr>
      </w:pPr>
      <w:r>
        <w:rPr>
          <w:sz w:val="28"/>
        </w:rPr>
        <w:t>§ 1</w:t>
      </w:r>
      <w:r>
        <w:rPr>
          <w:strike/>
          <w:sz w:val="28"/>
        </w:rPr>
        <w:t>º</w:t>
      </w:r>
      <w:r>
        <w:rPr>
          <w:sz w:val="28"/>
        </w:rPr>
        <w:t xml:space="preserve"> É de competência do Conselho da Medalha as propostas relativas a Ministros de Estado, Oficiais Generais, parlamentares ou outros altos funcionários do Governo Federal, Estadual ou Municipal e dos componentes do Estado-Maior Geral, Comandantes e Chefes de Organizações Bombeiros-Militares (OBM) da Corporação.</w:t>
      </w:r>
    </w:p>
    <w:p w:rsidR="001851E3" w:rsidRDefault="001851E3">
      <w:pPr>
        <w:jc w:val="both"/>
        <w:rPr>
          <w:sz w:val="28"/>
        </w:rPr>
      </w:pPr>
    </w:p>
    <w:p w:rsidR="001851E3" w:rsidRDefault="001851E3">
      <w:pPr>
        <w:jc w:val="both"/>
        <w:rPr>
          <w:sz w:val="28"/>
        </w:rPr>
      </w:pPr>
      <w:r>
        <w:rPr>
          <w:sz w:val="28"/>
        </w:rPr>
        <w:t>§ 2</w:t>
      </w:r>
      <w:r>
        <w:rPr>
          <w:strike/>
          <w:sz w:val="28"/>
        </w:rPr>
        <w:t>º</w:t>
      </w:r>
      <w:r>
        <w:rPr>
          <w:b/>
          <w:sz w:val="28"/>
        </w:rPr>
        <w:t xml:space="preserve"> </w:t>
      </w:r>
      <w:r>
        <w:rPr>
          <w:sz w:val="28"/>
        </w:rPr>
        <w:t>Quando o indicado for o Comandante-Geral a proposta do Conselho da Medalha será feita ao Governador do Estado.</w:t>
      </w:r>
    </w:p>
    <w:p w:rsidR="001851E3" w:rsidRDefault="001851E3">
      <w:pPr>
        <w:jc w:val="both"/>
        <w:rPr>
          <w:sz w:val="28"/>
        </w:rPr>
      </w:pPr>
    </w:p>
    <w:p w:rsidR="001851E3" w:rsidRDefault="001851E3">
      <w:pPr>
        <w:jc w:val="both"/>
        <w:rPr>
          <w:sz w:val="28"/>
        </w:rPr>
      </w:pPr>
      <w:r>
        <w:rPr>
          <w:sz w:val="28"/>
        </w:rPr>
        <w:lastRenderedPageBreak/>
        <w:t>§ 3</w:t>
      </w:r>
      <w:r>
        <w:rPr>
          <w:strike/>
          <w:color w:val="000000"/>
          <w:sz w:val="28"/>
        </w:rPr>
        <w:t>º</w:t>
      </w:r>
      <w:r>
        <w:rPr>
          <w:sz w:val="28"/>
        </w:rPr>
        <w:t xml:space="preserve"> Para a aplicação do disposto nos parágrafos anteriores, fica dispensado o preenchimento da ficha de indicação. </w:t>
      </w:r>
    </w:p>
    <w:p w:rsidR="001851E3" w:rsidRDefault="001851E3">
      <w:pPr>
        <w:jc w:val="both"/>
        <w:rPr>
          <w:b/>
          <w:sz w:val="28"/>
        </w:rPr>
      </w:pPr>
    </w:p>
    <w:p w:rsidR="001851E3" w:rsidRDefault="001851E3">
      <w:pPr>
        <w:jc w:val="both"/>
        <w:rPr>
          <w:sz w:val="28"/>
        </w:rPr>
      </w:pPr>
      <w:r>
        <w:rPr>
          <w:b/>
          <w:sz w:val="28"/>
        </w:rPr>
        <w:t>Art. 9</w:t>
      </w:r>
      <w:r>
        <w:rPr>
          <w:b/>
          <w:strike/>
          <w:color w:val="000000"/>
          <w:sz w:val="28"/>
        </w:rPr>
        <w:t>º</w:t>
      </w:r>
      <w:r>
        <w:rPr>
          <w:b/>
          <w:sz w:val="28"/>
        </w:rPr>
        <w:t xml:space="preserve"> </w:t>
      </w:r>
      <w:r>
        <w:rPr>
          <w:sz w:val="28"/>
        </w:rPr>
        <w:t>Cada membro do Conselho da Medalha terá direito de indicar, a cada ano, no máximo 03 (três) candidatos e os demais oficiais da Corporação, não integrantes do Conselho, possuidores da referida condecoração, o número máximo de 02 (dois) candidatos.</w:t>
      </w:r>
    </w:p>
    <w:p w:rsidR="001851E3" w:rsidRDefault="001851E3">
      <w:pPr>
        <w:pStyle w:val="Ttulo4"/>
        <w:rPr>
          <w:rFonts w:ascii="Times New Roman" w:hAnsi="Times New Roman"/>
          <w:color w:val="800000"/>
          <w:sz w:val="28"/>
        </w:rPr>
      </w:pPr>
    </w:p>
    <w:p w:rsidR="001851E3" w:rsidRDefault="001851E3">
      <w:pPr>
        <w:pStyle w:val="Ttulo4"/>
        <w:rPr>
          <w:rFonts w:ascii="Times New Roman" w:hAnsi="Times New Roman"/>
          <w:sz w:val="28"/>
        </w:rPr>
      </w:pPr>
      <w:r>
        <w:rPr>
          <w:rFonts w:ascii="Times New Roman" w:hAnsi="Times New Roman"/>
          <w:sz w:val="28"/>
        </w:rPr>
        <w:t>Seção III</w:t>
      </w:r>
    </w:p>
    <w:p w:rsidR="001851E3" w:rsidRDefault="001851E3">
      <w:pPr>
        <w:pStyle w:val="Ttulo4"/>
        <w:rPr>
          <w:rFonts w:ascii="Times New Roman" w:hAnsi="Times New Roman"/>
          <w:sz w:val="28"/>
        </w:rPr>
      </w:pPr>
      <w:r>
        <w:rPr>
          <w:rFonts w:ascii="Times New Roman" w:hAnsi="Times New Roman"/>
          <w:sz w:val="28"/>
        </w:rPr>
        <w:t>Do Processamento da Concessão da Medalha</w:t>
      </w:r>
    </w:p>
    <w:p w:rsidR="001851E3" w:rsidRDefault="001851E3">
      <w:pPr>
        <w:jc w:val="center"/>
        <w:rPr>
          <w:b/>
          <w:sz w:val="28"/>
        </w:rPr>
      </w:pPr>
    </w:p>
    <w:p w:rsidR="001851E3" w:rsidRDefault="001851E3">
      <w:pPr>
        <w:jc w:val="both"/>
        <w:rPr>
          <w:sz w:val="28"/>
        </w:rPr>
      </w:pPr>
      <w:r>
        <w:rPr>
          <w:b/>
          <w:sz w:val="28"/>
        </w:rPr>
        <w:t>Art. 10.</w:t>
      </w:r>
      <w:r>
        <w:rPr>
          <w:sz w:val="28"/>
        </w:rPr>
        <w:t xml:space="preserve"> O Conselho da Medalha deverá iniciar as reuniões para estudo das indicações pelo menos 30 (trinta) dias antes da data marcada para a outorga das condecorações, observados os seguintes prazos: </w:t>
      </w:r>
    </w:p>
    <w:p w:rsidR="001851E3" w:rsidRDefault="001851E3">
      <w:pPr>
        <w:jc w:val="both"/>
        <w:rPr>
          <w:sz w:val="28"/>
        </w:rPr>
      </w:pPr>
    </w:p>
    <w:p w:rsidR="001851E3" w:rsidRDefault="001851E3">
      <w:pPr>
        <w:pStyle w:val="Recuodecorpodetexto2"/>
        <w:ind w:firstLine="0"/>
        <w:rPr>
          <w:rFonts w:ascii="Times New Roman" w:hAnsi="Times New Roman"/>
          <w:sz w:val="28"/>
        </w:rPr>
      </w:pPr>
      <w:r>
        <w:rPr>
          <w:rFonts w:ascii="Times New Roman" w:hAnsi="Times New Roman"/>
          <w:sz w:val="28"/>
        </w:rPr>
        <w:t>I – até o dia 25 de novembro deverá ser encaminhado ao Comandante-Geral a proposta dos indicados;</w:t>
      </w:r>
    </w:p>
    <w:p w:rsidR="001851E3" w:rsidRDefault="001851E3">
      <w:pPr>
        <w:jc w:val="both"/>
        <w:rPr>
          <w:sz w:val="28"/>
        </w:rPr>
      </w:pPr>
    </w:p>
    <w:p w:rsidR="001851E3" w:rsidRDefault="001851E3">
      <w:pPr>
        <w:pStyle w:val="Recuodecorpodetexto2"/>
        <w:ind w:firstLine="0"/>
        <w:rPr>
          <w:rFonts w:ascii="Times New Roman" w:hAnsi="Times New Roman"/>
          <w:sz w:val="28"/>
        </w:rPr>
      </w:pPr>
      <w:r>
        <w:rPr>
          <w:rFonts w:ascii="Times New Roman" w:hAnsi="Times New Roman"/>
          <w:sz w:val="28"/>
        </w:rPr>
        <w:t>II – até o dia 28 de novembro será publicada em Boletim Especial ato normativo que conceder a medalha com a relação dos agraciados.</w:t>
      </w:r>
    </w:p>
    <w:p w:rsidR="001851E3" w:rsidRDefault="001851E3">
      <w:pPr>
        <w:pStyle w:val="Recuodecorpodetexto2"/>
        <w:ind w:firstLine="0"/>
        <w:rPr>
          <w:rFonts w:ascii="Times New Roman" w:hAnsi="Times New Roman"/>
          <w:sz w:val="28"/>
        </w:rPr>
      </w:pPr>
    </w:p>
    <w:p w:rsidR="001851E3" w:rsidRDefault="001851E3">
      <w:pPr>
        <w:pStyle w:val="Recuodecorpodetexto2"/>
        <w:widowControl w:val="0"/>
        <w:ind w:firstLine="0"/>
        <w:rPr>
          <w:rFonts w:ascii="Times New Roman" w:hAnsi="Times New Roman"/>
          <w:sz w:val="28"/>
        </w:rPr>
      </w:pPr>
      <w:r>
        <w:rPr>
          <w:rFonts w:ascii="Times New Roman" w:hAnsi="Times New Roman"/>
          <w:b/>
          <w:sz w:val="28"/>
        </w:rPr>
        <w:t xml:space="preserve">Parágrafo único. </w:t>
      </w:r>
      <w:r>
        <w:rPr>
          <w:rFonts w:ascii="Times New Roman" w:hAnsi="Times New Roman"/>
          <w:sz w:val="28"/>
        </w:rPr>
        <w:t xml:space="preserve">O ato da concessão será também </w:t>
      </w:r>
      <w:r>
        <w:rPr>
          <w:rFonts w:ascii="Times New Roman" w:hAnsi="Times New Roman"/>
          <w:sz w:val="28"/>
        </w:rPr>
        <w:lastRenderedPageBreak/>
        <w:t>publicado no Diário Oficial do Estado</w:t>
      </w:r>
    </w:p>
    <w:p w:rsidR="001851E3" w:rsidRDefault="001851E3">
      <w:pPr>
        <w:pStyle w:val="Ttulo5"/>
        <w:keepNext w:val="0"/>
        <w:widowControl w:val="0"/>
        <w:ind w:firstLine="0"/>
        <w:rPr>
          <w:rFonts w:ascii="Times New Roman" w:hAnsi="Times New Roman"/>
          <w:b/>
          <w:color w:val="auto"/>
          <w:sz w:val="28"/>
        </w:rPr>
      </w:pPr>
    </w:p>
    <w:p w:rsidR="001851E3" w:rsidRDefault="001851E3">
      <w:pPr>
        <w:pStyle w:val="Ttulo5"/>
        <w:keepNext w:val="0"/>
        <w:widowControl w:val="0"/>
        <w:ind w:firstLine="0"/>
        <w:rPr>
          <w:rFonts w:ascii="Times New Roman" w:hAnsi="Times New Roman"/>
          <w:color w:val="auto"/>
          <w:sz w:val="28"/>
        </w:rPr>
      </w:pPr>
      <w:r>
        <w:rPr>
          <w:rFonts w:ascii="Times New Roman" w:hAnsi="Times New Roman"/>
          <w:b/>
          <w:color w:val="auto"/>
          <w:sz w:val="28"/>
        </w:rPr>
        <w:t xml:space="preserve">Art. 11. </w:t>
      </w:r>
      <w:r>
        <w:rPr>
          <w:rFonts w:ascii="Times New Roman" w:hAnsi="Times New Roman"/>
          <w:color w:val="auto"/>
          <w:sz w:val="28"/>
        </w:rPr>
        <w:t>O julgamento das propostas é feito em Sessão Ordinária do Conselho, que se reunirá no período estabelecido, e as decisões tomadas pelo voto da maioria dos membros presentes.</w:t>
      </w:r>
    </w:p>
    <w:p w:rsidR="001851E3" w:rsidRDefault="001851E3">
      <w:pPr>
        <w:pStyle w:val="Recuodecorpodetexto2"/>
        <w:widowControl w:val="0"/>
        <w:ind w:firstLine="0"/>
        <w:rPr>
          <w:rFonts w:ascii="Times New Roman" w:hAnsi="Times New Roman"/>
          <w:sz w:val="28"/>
        </w:rPr>
      </w:pPr>
    </w:p>
    <w:p w:rsidR="001851E3" w:rsidRDefault="001851E3">
      <w:pPr>
        <w:jc w:val="both"/>
        <w:rPr>
          <w:sz w:val="28"/>
        </w:rPr>
      </w:pPr>
      <w:r>
        <w:rPr>
          <w:sz w:val="28"/>
        </w:rPr>
        <w:t>§ 1</w:t>
      </w:r>
      <w:r>
        <w:rPr>
          <w:strike/>
          <w:color w:val="000000"/>
          <w:sz w:val="28"/>
        </w:rPr>
        <w:t>º</w:t>
      </w:r>
      <w:r>
        <w:rPr>
          <w:sz w:val="28"/>
        </w:rPr>
        <w:t xml:space="preserve"> Cada membro do Conselho da Medalha terá direito a um só voto.</w:t>
      </w:r>
    </w:p>
    <w:p w:rsidR="001851E3" w:rsidRDefault="001851E3">
      <w:pPr>
        <w:jc w:val="both"/>
        <w:rPr>
          <w:sz w:val="28"/>
        </w:rPr>
      </w:pPr>
      <w:r>
        <w:rPr>
          <w:sz w:val="28"/>
        </w:rPr>
        <w:t>§ 2</w:t>
      </w:r>
      <w:r>
        <w:rPr>
          <w:strike/>
          <w:color w:val="000000"/>
          <w:sz w:val="28"/>
        </w:rPr>
        <w:t>º</w:t>
      </w:r>
      <w:r>
        <w:rPr>
          <w:sz w:val="28"/>
        </w:rPr>
        <w:t xml:space="preserve"> As propostas rejeitadas em uma sessão, não serão objeto de novo julgamento, salvo quando renovadas em época oportuna por qualquer membro do Conselho da Medalha.  </w:t>
      </w:r>
    </w:p>
    <w:p w:rsidR="001851E3" w:rsidRDefault="001851E3">
      <w:pPr>
        <w:pStyle w:val="Ttulo5"/>
        <w:ind w:firstLine="0"/>
        <w:rPr>
          <w:rFonts w:ascii="Times New Roman" w:hAnsi="Times New Roman"/>
          <w:color w:val="auto"/>
          <w:sz w:val="28"/>
        </w:rPr>
      </w:pPr>
    </w:p>
    <w:p w:rsidR="001851E3" w:rsidRDefault="001851E3">
      <w:pPr>
        <w:pStyle w:val="Ttulo5"/>
        <w:ind w:firstLine="0"/>
        <w:rPr>
          <w:rFonts w:ascii="Times New Roman" w:hAnsi="Times New Roman"/>
          <w:b/>
          <w:color w:val="800000"/>
          <w:sz w:val="28"/>
        </w:rPr>
      </w:pPr>
      <w:r>
        <w:rPr>
          <w:rFonts w:ascii="Times New Roman" w:hAnsi="Times New Roman"/>
          <w:color w:val="auto"/>
          <w:sz w:val="28"/>
        </w:rPr>
        <w:t>§ 3</w:t>
      </w:r>
      <w:r>
        <w:rPr>
          <w:rFonts w:ascii="Times New Roman" w:hAnsi="Times New Roman"/>
          <w:strike/>
          <w:sz w:val="28"/>
        </w:rPr>
        <w:t>º</w:t>
      </w:r>
      <w:r>
        <w:rPr>
          <w:rFonts w:ascii="Times New Roman" w:hAnsi="Times New Roman"/>
          <w:color w:val="auto"/>
          <w:sz w:val="28"/>
        </w:rPr>
        <w:t xml:space="preserve"> Fica estabelecido o quorum mínimo de 03 (três) membros do Conselho da Medalha para qualquer deliberação. </w:t>
      </w:r>
    </w:p>
    <w:p w:rsidR="001851E3" w:rsidRDefault="001851E3">
      <w:pPr>
        <w:jc w:val="both"/>
        <w:rPr>
          <w:sz w:val="28"/>
        </w:rPr>
      </w:pPr>
    </w:p>
    <w:p w:rsidR="001851E3" w:rsidRDefault="001851E3">
      <w:pPr>
        <w:jc w:val="both"/>
        <w:rPr>
          <w:sz w:val="28"/>
        </w:rPr>
      </w:pPr>
      <w:r>
        <w:rPr>
          <w:sz w:val="28"/>
        </w:rPr>
        <w:t>§ 4</w:t>
      </w:r>
      <w:r>
        <w:rPr>
          <w:strike/>
          <w:color w:val="000000"/>
          <w:sz w:val="28"/>
        </w:rPr>
        <w:t>º</w:t>
      </w:r>
      <w:r>
        <w:rPr>
          <w:sz w:val="28"/>
        </w:rPr>
        <w:t xml:space="preserve"> Todas as decisões tomadas pelo Conselho Medalha terão caráter sigiloso, não podendo ser divulgadas ou comentadas por qualquer de seus membros.</w:t>
      </w:r>
    </w:p>
    <w:p w:rsidR="001851E3" w:rsidRDefault="001851E3">
      <w:pPr>
        <w:jc w:val="both"/>
        <w:rPr>
          <w:color w:val="800000"/>
          <w:sz w:val="28"/>
        </w:rPr>
      </w:pPr>
    </w:p>
    <w:p w:rsidR="001851E3" w:rsidRDefault="001851E3">
      <w:pPr>
        <w:jc w:val="both"/>
        <w:rPr>
          <w:b/>
          <w:color w:val="800000"/>
          <w:sz w:val="28"/>
        </w:rPr>
      </w:pPr>
      <w:r>
        <w:rPr>
          <w:b/>
          <w:sz w:val="28"/>
        </w:rPr>
        <w:t xml:space="preserve">Art. 12. </w:t>
      </w:r>
      <w:r>
        <w:rPr>
          <w:sz w:val="28"/>
        </w:rPr>
        <w:t>A Medalha</w:t>
      </w:r>
      <w:r>
        <w:rPr>
          <w:b/>
          <w:sz w:val="28"/>
        </w:rPr>
        <w:t xml:space="preserve"> </w:t>
      </w:r>
      <w:r>
        <w:rPr>
          <w:sz w:val="28"/>
        </w:rPr>
        <w:t>“Imperador D. Pedro II” será concedida pelo Comandante-Geral da Corporação mediante ato normativo de sua competência</w:t>
      </w:r>
      <w:r>
        <w:rPr>
          <w:color w:val="800000"/>
          <w:sz w:val="28"/>
        </w:rPr>
        <w:t>.</w:t>
      </w:r>
    </w:p>
    <w:p w:rsidR="001851E3" w:rsidRDefault="001851E3">
      <w:pPr>
        <w:jc w:val="both"/>
        <w:rPr>
          <w:b/>
          <w:color w:val="800000"/>
          <w:sz w:val="28"/>
        </w:rPr>
      </w:pPr>
    </w:p>
    <w:p w:rsidR="001851E3" w:rsidRDefault="001851E3">
      <w:pPr>
        <w:jc w:val="both"/>
        <w:rPr>
          <w:sz w:val="28"/>
        </w:rPr>
      </w:pPr>
      <w:r>
        <w:rPr>
          <w:sz w:val="28"/>
        </w:rPr>
        <w:lastRenderedPageBreak/>
        <w:t>§ 1</w:t>
      </w:r>
      <w:r>
        <w:rPr>
          <w:strike/>
          <w:sz w:val="28"/>
        </w:rPr>
        <w:t>º</w:t>
      </w:r>
      <w:r>
        <w:rPr>
          <w:sz w:val="28"/>
        </w:rPr>
        <w:t xml:space="preserve"> O número máximo de medalhas concedidas por ano não poderá ultrapassar de 10 (dez), exceção feita em sua primeira edição que não poderá exceder a 20 (vinte).</w:t>
      </w:r>
    </w:p>
    <w:p w:rsidR="001851E3" w:rsidRDefault="001851E3">
      <w:pPr>
        <w:jc w:val="both"/>
        <w:rPr>
          <w:b/>
          <w:sz w:val="28"/>
        </w:rPr>
      </w:pPr>
    </w:p>
    <w:p w:rsidR="001851E3" w:rsidRDefault="001851E3">
      <w:pPr>
        <w:jc w:val="both"/>
        <w:rPr>
          <w:sz w:val="28"/>
        </w:rPr>
      </w:pPr>
      <w:r>
        <w:rPr>
          <w:sz w:val="28"/>
        </w:rPr>
        <w:t>§ 2</w:t>
      </w:r>
      <w:r>
        <w:rPr>
          <w:strike/>
          <w:sz w:val="28"/>
        </w:rPr>
        <w:t>º</w:t>
      </w:r>
      <w:r>
        <w:rPr>
          <w:sz w:val="28"/>
        </w:rPr>
        <w:t xml:space="preserve"> Quando o agraciado for o Comandante-Geral a concessão  será feita pelo Governador do Estado mediante decreto.</w:t>
      </w:r>
    </w:p>
    <w:p w:rsidR="001851E3" w:rsidRDefault="001851E3">
      <w:pPr>
        <w:jc w:val="both"/>
        <w:rPr>
          <w:b/>
          <w:sz w:val="28"/>
        </w:rPr>
      </w:pPr>
    </w:p>
    <w:p w:rsidR="001851E3" w:rsidRDefault="001851E3">
      <w:pPr>
        <w:jc w:val="both"/>
        <w:rPr>
          <w:sz w:val="28"/>
        </w:rPr>
      </w:pPr>
      <w:r>
        <w:rPr>
          <w:b/>
          <w:sz w:val="28"/>
        </w:rPr>
        <w:t xml:space="preserve">Art. 13. </w:t>
      </w:r>
      <w:r>
        <w:rPr>
          <w:sz w:val="28"/>
        </w:rPr>
        <w:t>A concessão da Medalha “Imperador D. Pedro II” a militares ou civis estrangeiros constitui homenagem tributada aos que prestaram reais serviços ao Corpo de bombeiros Militar do estado de Rondônia, ou que por ele tenham demonstrado efetiva simpatia e estima.</w:t>
      </w:r>
    </w:p>
    <w:p w:rsidR="001851E3" w:rsidRDefault="001851E3">
      <w:pPr>
        <w:rPr>
          <w:b/>
          <w:sz w:val="28"/>
        </w:rPr>
      </w:pPr>
    </w:p>
    <w:p w:rsidR="001851E3" w:rsidRDefault="001851E3">
      <w:pPr>
        <w:jc w:val="both"/>
        <w:rPr>
          <w:color w:val="800000"/>
          <w:sz w:val="28"/>
        </w:rPr>
      </w:pPr>
      <w:r>
        <w:rPr>
          <w:b/>
          <w:sz w:val="28"/>
        </w:rPr>
        <w:t xml:space="preserve">Art. 14. </w:t>
      </w:r>
      <w:r>
        <w:rPr>
          <w:sz w:val="28"/>
        </w:rPr>
        <w:t>A medalha é conferida a militares das demais Forças Auxiliares e das Forças Armadas, a civis, quando pela benemerência dos seus serviços prestados a Corporação, se imponham ao seu reconhecimento.</w:t>
      </w:r>
    </w:p>
    <w:p w:rsidR="001851E3" w:rsidRDefault="001851E3">
      <w:pPr>
        <w:jc w:val="both"/>
        <w:rPr>
          <w:b/>
          <w:sz w:val="28"/>
        </w:rPr>
      </w:pPr>
    </w:p>
    <w:p w:rsidR="001851E3" w:rsidRDefault="001851E3">
      <w:pPr>
        <w:jc w:val="both"/>
        <w:rPr>
          <w:sz w:val="28"/>
        </w:rPr>
      </w:pPr>
      <w:r>
        <w:rPr>
          <w:b/>
          <w:sz w:val="28"/>
        </w:rPr>
        <w:t xml:space="preserve">Art. 15. </w:t>
      </w:r>
      <w:r>
        <w:rPr>
          <w:sz w:val="28"/>
        </w:rPr>
        <w:t>Os oficiais que integrarem o primeiro Conselho serão agraciados com a Medalha “Imperador D. Pedro II” mediante indicação do Comandante-Geral da Corporação com base nas condições estabelecidas no artigo 5</w:t>
      </w:r>
      <w:r>
        <w:rPr>
          <w:strike/>
          <w:sz w:val="28"/>
        </w:rPr>
        <w:t>º</w:t>
      </w:r>
      <w:r>
        <w:rPr>
          <w:sz w:val="28"/>
        </w:rPr>
        <w:t xml:space="preserve"> deste Decreto, exceto o requisito constante do inciso III do referido artigo. </w:t>
      </w:r>
    </w:p>
    <w:p w:rsidR="001851E3" w:rsidRDefault="001851E3">
      <w:pPr>
        <w:jc w:val="both"/>
        <w:rPr>
          <w:b/>
          <w:sz w:val="28"/>
        </w:rPr>
      </w:pPr>
    </w:p>
    <w:p w:rsidR="001851E3" w:rsidRDefault="001851E3">
      <w:pPr>
        <w:jc w:val="both"/>
        <w:rPr>
          <w:sz w:val="28"/>
        </w:rPr>
      </w:pPr>
      <w:r>
        <w:rPr>
          <w:b/>
          <w:sz w:val="28"/>
        </w:rPr>
        <w:t xml:space="preserve">Parágrafo único. </w:t>
      </w:r>
      <w:r>
        <w:rPr>
          <w:sz w:val="28"/>
        </w:rPr>
        <w:t>A nomeação</w:t>
      </w:r>
      <w:r>
        <w:rPr>
          <w:b/>
          <w:sz w:val="28"/>
        </w:rPr>
        <w:t xml:space="preserve"> </w:t>
      </w:r>
      <w:r>
        <w:rPr>
          <w:sz w:val="28"/>
        </w:rPr>
        <w:t>dos oficiais para integrarem o primeiro Conselho somente será efetivada após a indicação a que se refere este artigo.</w:t>
      </w:r>
    </w:p>
    <w:p w:rsidR="001851E3" w:rsidRDefault="001851E3">
      <w:pPr>
        <w:jc w:val="center"/>
        <w:rPr>
          <w:sz w:val="28"/>
        </w:rPr>
      </w:pPr>
    </w:p>
    <w:p w:rsidR="001851E3" w:rsidRDefault="001851E3">
      <w:pPr>
        <w:pStyle w:val="Ttulo4"/>
        <w:rPr>
          <w:rFonts w:ascii="Times New Roman" w:hAnsi="Times New Roman"/>
          <w:sz w:val="28"/>
        </w:rPr>
      </w:pPr>
      <w:r>
        <w:rPr>
          <w:rFonts w:ascii="Times New Roman" w:hAnsi="Times New Roman"/>
          <w:sz w:val="28"/>
        </w:rPr>
        <w:t>Seção IV</w:t>
      </w:r>
    </w:p>
    <w:p w:rsidR="001851E3" w:rsidRDefault="001851E3">
      <w:pPr>
        <w:pStyle w:val="Ttulo8"/>
        <w:spacing w:line="240" w:lineRule="auto"/>
        <w:ind w:firstLine="0"/>
        <w:rPr>
          <w:rFonts w:ascii="Times New Roman" w:hAnsi="Times New Roman"/>
          <w:sz w:val="28"/>
        </w:rPr>
      </w:pPr>
      <w:r>
        <w:rPr>
          <w:rFonts w:ascii="Times New Roman" w:hAnsi="Times New Roman"/>
          <w:sz w:val="28"/>
        </w:rPr>
        <w:t>Da Data da Outorga da Medalha</w:t>
      </w:r>
    </w:p>
    <w:p w:rsidR="001851E3" w:rsidRDefault="001851E3">
      <w:pPr>
        <w:jc w:val="center"/>
        <w:rPr>
          <w:sz w:val="28"/>
        </w:rPr>
      </w:pPr>
    </w:p>
    <w:p w:rsidR="001851E3" w:rsidRDefault="001851E3">
      <w:pPr>
        <w:jc w:val="both"/>
        <w:rPr>
          <w:sz w:val="28"/>
        </w:rPr>
      </w:pPr>
      <w:r>
        <w:rPr>
          <w:b/>
          <w:sz w:val="28"/>
        </w:rPr>
        <w:t xml:space="preserve">Art. 16. </w:t>
      </w:r>
      <w:r>
        <w:rPr>
          <w:sz w:val="28"/>
        </w:rPr>
        <w:t>A Medalha</w:t>
      </w:r>
      <w:r>
        <w:rPr>
          <w:b/>
          <w:sz w:val="28"/>
        </w:rPr>
        <w:t xml:space="preserve"> </w:t>
      </w:r>
      <w:r>
        <w:rPr>
          <w:sz w:val="28"/>
        </w:rPr>
        <w:t xml:space="preserve">“Imperador D. Pedro II” será concedida anualmente, no Quartel do Comando Geral, em solenidade presidida pelo Comandante-Geral da Corporação, com tropa formada, conforme prescreve o Regulamento de Continências. no dia 02 de dezembro, data em que se comemora o aniversário do imperador D. Pedro II, Patrono do Corpo de Bombeiros Militar do Estado de Rondônia. </w:t>
      </w:r>
    </w:p>
    <w:p w:rsidR="001851E3" w:rsidRDefault="001851E3">
      <w:pPr>
        <w:jc w:val="both"/>
        <w:rPr>
          <w:sz w:val="28"/>
        </w:rPr>
      </w:pPr>
    </w:p>
    <w:p w:rsidR="001851E3" w:rsidRDefault="001851E3">
      <w:pPr>
        <w:jc w:val="both"/>
        <w:rPr>
          <w:sz w:val="28"/>
        </w:rPr>
      </w:pPr>
      <w:r>
        <w:rPr>
          <w:sz w:val="28"/>
        </w:rPr>
        <w:t>§ 1</w:t>
      </w:r>
      <w:r>
        <w:rPr>
          <w:strike/>
          <w:color w:val="000000"/>
          <w:sz w:val="28"/>
        </w:rPr>
        <w:t>º</w:t>
      </w:r>
      <w:r>
        <w:rPr>
          <w:sz w:val="28"/>
        </w:rPr>
        <w:t xml:space="preserve"> A Medalha será colocada no peito esquerdo do agraciado pelo Comandante-Geral ou pessoa a quem for delegada esta atribuição.</w:t>
      </w:r>
    </w:p>
    <w:p w:rsidR="001851E3" w:rsidRDefault="001851E3">
      <w:pPr>
        <w:jc w:val="both"/>
        <w:rPr>
          <w:sz w:val="28"/>
        </w:rPr>
      </w:pPr>
    </w:p>
    <w:p w:rsidR="001851E3" w:rsidRDefault="001851E3">
      <w:pPr>
        <w:widowControl w:val="0"/>
        <w:jc w:val="both"/>
        <w:rPr>
          <w:sz w:val="28"/>
        </w:rPr>
      </w:pPr>
      <w:r>
        <w:rPr>
          <w:sz w:val="28"/>
        </w:rPr>
        <w:t>§ 2</w:t>
      </w:r>
      <w:r>
        <w:rPr>
          <w:strike/>
          <w:color w:val="000000"/>
          <w:sz w:val="28"/>
        </w:rPr>
        <w:t>º</w:t>
      </w:r>
      <w:r>
        <w:rPr>
          <w:sz w:val="28"/>
        </w:rPr>
        <w:t xml:space="preserve"> Quando o agraciado for o Comandante-Geral do CBMRO, a medalha será colocada em seu peito pelo Governador do Estado ou personalidade ou autoridade que o representar.</w:t>
      </w:r>
    </w:p>
    <w:p w:rsidR="001851E3" w:rsidRDefault="001851E3">
      <w:pPr>
        <w:jc w:val="both"/>
        <w:rPr>
          <w:b/>
          <w:sz w:val="28"/>
        </w:rPr>
      </w:pPr>
    </w:p>
    <w:p w:rsidR="001851E3" w:rsidRDefault="001851E3">
      <w:pPr>
        <w:jc w:val="both"/>
        <w:rPr>
          <w:b/>
          <w:sz w:val="28"/>
        </w:rPr>
      </w:pPr>
      <w:r>
        <w:rPr>
          <w:b/>
          <w:sz w:val="28"/>
        </w:rPr>
        <w:lastRenderedPageBreak/>
        <w:t xml:space="preserve">Art. 17. </w:t>
      </w:r>
      <w:r>
        <w:rPr>
          <w:sz w:val="28"/>
        </w:rPr>
        <w:t xml:space="preserve">No caso de falecimento do agraciado, a medalha será entregue ao cônjuge supérstite ou aos seus herdeiros legais, pela ordem de sucessão. </w:t>
      </w:r>
    </w:p>
    <w:p w:rsidR="001851E3" w:rsidRDefault="001851E3">
      <w:pPr>
        <w:jc w:val="both"/>
        <w:rPr>
          <w:b/>
          <w:sz w:val="28"/>
        </w:rPr>
      </w:pPr>
    </w:p>
    <w:p w:rsidR="001851E3" w:rsidRDefault="001851E3">
      <w:pPr>
        <w:jc w:val="both"/>
        <w:rPr>
          <w:sz w:val="28"/>
        </w:rPr>
      </w:pPr>
      <w:r>
        <w:rPr>
          <w:b/>
          <w:sz w:val="28"/>
        </w:rPr>
        <w:t xml:space="preserve">Art. 18. </w:t>
      </w:r>
      <w:r>
        <w:rPr>
          <w:sz w:val="28"/>
        </w:rPr>
        <w:t xml:space="preserve">Simultaneamente com a medalha será entregue o respectivo diploma. </w:t>
      </w:r>
    </w:p>
    <w:p w:rsidR="001851E3" w:rsidRDefault="001851E3">
      <w:pPr>
        <w:jc w:val="center"/>
        <w:rPr>
          <w:sz w:val="28"/>
        </w:rPr>
      </w:pPr>
    </w:p>
    <w:p w:rsidR="001851E3" w:rsidRDefault="001851E3">
      <w:pPr>
        <w:pStyle w:val="Ttulo4"/>
        <w:rPr>
          <w:rFonts w:ascii="Times New Roman" w:hAnsi="Times New Roman"/>
          <w:sz w:val="28"/>
        </w:rPr>
      </w:pPr>
      <w:r>
        <w:rPr>
          <w:rFonts w:ascii="Times New Roman" w:hAnsi="Times New Roman"/>
          <w:sz w:val="28"/>
        </w:rPr>
        <w:t>Seção V</w:t>
      </w:r>
    </w:p>
    <w:p w:rsidR="001851E3" w:rsidRDefault="001851E3">
      <w:pPr>
        <w:jc w:val="center"/>
        <w:rPr>
          <w:b/>
          <w:sz w:val="28"/>
        </w:rPr>
      </w:pPr>
      <w:r>
        <w:rPr>
          <w:b/>
          <w:sz w:val="28"/>
        </w:rPr>
        <w:t>Do Uso da Medalha, Barreta e Roseta</w:t>
      </w:r>
    </w:p>
    <w:p w:rsidR="001851E3" w:rsidRDefault="001851E3">
      <w:pPr>
        <w:jc w:val="center"/>
        <w:rPr>
          <w:b/>
          <w:sz w:val="28"/>
        </w:rPr>
      </w:pPr>
    </w:p>
    <w:p w:rsidR="001851E3" w:rsidRDefault="001851E3">
      <w:pPr>
        <w:widowControl w:val="0"/>
        <w:jc w:val="both"/>
        <w:rPr>
          <w:b/>
          <w:sz w:val="28"/>
        </w:rPr>
      </w:pPr>
      <w:r>
        <w:rPr>
          <w:b/>
          <w:sz w:val="28"/>
        </w:rPr>
        <w:t xml:space="preserve">Art. 19. </w:t>
      </w:r>
      <w:r>
        <w:rPr>
          <w:sz w:val="28"/>
        </w:rPr>
        <w:t>O uso da medalha, barreta e da roseta será de acordo com os dispositivos contidos no Regulamento de Uniforme e Insígnias do Corpo de Bombeiros Militar do Estado de Rondônia.</w:t>
      </w:r>
    </w:p>
    <w:p w:rsidR="001851E3" w:rsidRDefault="001851E3">
      <w:pPr>
        <w:jc w:val="center"/>
        <w:rPr>
          <w:b/>
          <w:sz w:val="28"/>
        </w:rPr>
      </w:pPr>
    </w:p>
    <w:p w:rsidR="001851E3" w:rsidRDefault="001851E3">
      <w:pPr>
        <w:pStyle w:val="Ttulo4"/>
        <w:rPr>
          <w:rFonts w:ascii="Times New Roman" w:hAnsi="Times New Roman"/>
          <w:sz w:val="28"/>
        </w:rPr>
      </w:pPr>
      <w:r>
        <w:rPr>
          <w:rFonts w:ascii="Times New Roman" w:hAnsi="Times New Roman"/>
          <w:sz w:val="28"/>
        </w:rPr>
        <w:t>Seção VI</w:t>
      </w:r>
    </w:p>
    <w:p w:rsidR="001851E3" w:rsidRDefault="001851E3">
      <w:pPr>
        <w:pStyle w:val="Ttulo9"/>
        <w:spacing w:line="240" w:lineRule="auto"/>
        <w:rPr>
          <w:rFonts w:ascii="Times New Roman" w:hAnsi="Times New Roman"/>
          <w:color w:val="auto"/>
          <w:sz w:val="28"/>
        </w:rPr>
      </w:pPr>
      <w:r>
        <w:rPr>
          <w:rFonts w:ascii="Times New Roman" w:hAnsi="Times New Roman"/>
          <w:color w:val="auto"/>
          <w:sz w:val="28"/>
        </w:rPr>
        <w:t>Da Cassação da Medalha</w:t>
      </w:r>
    </w:p>
    <w:p w:rsidR="001851E3" w:rsidRDefault="001851E3">
      <w:pPr>
        <w:jc w:val="center"/>
        <w:rPr>
          <w:b/>
          <w:color w:val="800000"/>
          <w:sz w:val="28"/>
        </w:rPr>
      </w:pPr>
    </w:p>
    <w:p w:rsidR="001851E3" w:rsidRDefault="001851E3">
      <w:pPr>
        <w:jc w:val="both"/>
        <w:rPr>
          <w:sz w:val="28"/>
        </w:rPr>
      </w:pPr>
      <w:r>
        <w:rPr>
          <w:color w:val="800000"/>
          <w:sz w:val="28"/>
        </w:rPr>
        <w:t xml:space="preserve"> </w:t>
      </w:r>
      <w:r>
        <w:rPr>
          <w:b/>
          <w:sz w:val="28"/>
        </w:rPr>
        <w:t xml:space="preserve">Art. 20. </w:t>
      </w:r>
      <w:r>
        <w:rPr>
          <w:sz w:val="28"/>
        </w:rPr>
        <w:t>A Medalha “Imperador D. Pedro II” será cassada por ato do Comandante-Geral da Corporação, mediante proposta do Conselho da Medalha, quando o seu detentor:</w:t>
      </w:r>
    </w:p>
    <w:p w:rsidR="001851E3" w:rsidRDefault="001851E3">
      <w:pPr>
        <w:jc w:val="both"/>
        <w:rPr>
          <w:sz w:val="28"/>
        </w:rPr>
      </w:pPr>
    </w:p>
    <w:p w:rsidR="001851E3" w:rsidRDefault="001851E3">
      <w:pPr>
        <w:jc w:val="both"/>
        <w:rPr>
          <w:sz w:val="28"/>
        </w:rPr>
      </w:pPr>
      <w:r>
        <w:rPr>
          <w:sz w:val="28"/>
        </w:rPr>
        <w:t>I – nos termos da Constituição Federal, tenha perdido a nacionalidade brasileira;</w:t>
      </w:r>
    </w:p>
    <w:p w:rsidR="001851E3" w:rsidRDefault="001851E3">
      <w:pPr>
        <w:jc w:val="both"/>
        <w:rPr>
          <w:sz w:val="28"/>
        </w:rPr>
      </w:pPr>
    </w:p>
    <w:p w:rsidR="001851E3" w:rsidRDefault="001851E3">
      <w:pPr>
        <w:jc w:val="both"/>
        <w:rPr>
          <w:sz w:val="28"/>
        </w:rPr>
      </w:pPr>
      <w:r>
        <w:rPr>
          <w:sz w:val="28"/>
        </w:rPr>
        <w:t xml:space="preserve">II – tenha cometido ato contrário  à dignidade e a honra militar, a moralidade da Corporação ou da </w:t>
      </w:r>
      <w:r>
        <w:rPr>
          <w:sz w:val="28"/>
        </w:rPr>
        <w:lastRenderedPageBreak/>
        <w:t>Sociedade Civil, desde que apurada em investigação, sindicância, inquérito ou outro instrumento apuratório;</w:t>
      </w:r>
    </w:p>
    <w:p w:rsidR="001851E3" w:rsidRDefault="001851E3">
      <w:pPr>
        <w:jc w:val="both"/>
        <w:rPr>
          <w:sz w:val="28"/>
        </w:rPr>
      </w:pPr>
    </w:p>
    <w:p w:rsidR="001851E3" w:rsidRDefault="001851E3">
      <w:pPr>
        <w:jc w:val="both"/>
        <w:rPr>
          <w:sz w:val="28"/>
        </w:rPr>
      </w:pPr>
      <w:r>
        <w:rPr>
          <w:sz w:val="28"/>
        </w:rPr>
        <w:t>III – tenha sido condenado pela Justiça civil ou Militar, por crime contra a integridade e a Soberania Nacional, ou atentado contra o erário público, as instituições e a Sociedade.</w:t>
      </w:r>
    </w:p>
    <w:p w:rsidR="001851E3" w:rsidRDefault="001851E3">
      <w:pPr>
        <w:jc w:val="both"/>
        <w:rPr>
          <w:b/>
          <w:sz w:val="28"/>
        </w:rPr>
      </w:pPr>
      <w:r>
        <w:rPr>
          <w:sz w:val="28"/>
        </w:rPr>
        <w:t xml:space="preserve"> </w:t>
      </w:r>
    </w:p>
    <w:p w:rsidR="001851E3" w:rsidRDefault="001851E3">
      <w:pPr>
        <w:jc w:val="both"/>
        <w:rPr>
          <w:sz w:val="28"/>
        </w:rPr>
      </w:pPr>
      <w:r>
        <w:rPr>
          <w:b/>
          <w:sz w:val="28"/>
        </w:rPr>
        <w:t>Parágrafo único.</w:t>
      </w:r>
      <w:r>
        <w:rPr>
          <w:sz w:val="28"/>
        </w:rPr>
        <w:t xml:space="preserve"> A cassação será feita por portaria em que serão expostos, sucintamente, os motivos determinantes da medida.</w:t>
      </w:r>
    </w:p>
    <w:p w:rsidR="001851E3" w:rsidRDefault="001851E3">
      <w:pPr>
        <w:jc w:val="center"/>
        <w:rPr>
          <w:sz w:val="28"/>
        </w:rPr>
      </w:pPr>
    </w:p>
    <w:p w:rsidR="001851E3" w:rsidRDefault="001851E3">
      <w:pPr>
        <w:pStyle w:val="Ttulo4"/>
        <w:rPr>
          <w:rFonts w:ascii="Times New Roman" w:hAnsi="Times New Roman"/>
          <w:sz w:val="28"/>
        </w:rPr>
      </w:pPr>
      <w:r>
        <w:rPr>
          <w:rFonts w:ascii="Times New Roman" w:hAnsi="Times New Roman"/>
          <w:sz w:val="28"/>
        </w:rPr>
        <w:t>CAPÍTULO III</w:t>
      </w:r>
    </w:p>
    <w:p w:rsidR="001851E3" w:rsidRDefault="001851E3">
      <w:pPr>
        <w:jc w:val="center"/>
        <w:rPr>
          <w:b/>
          <w:sz w:val="28"/>
        </w:rPr>
      </w:pPr>
      <w:r>
        <w:rPr>
          <w:b/>
          <w:sz w:val="28"/>
        </w:rPr>
        <w:t>DO CONSELHO DA MEDALHA</w:t>
      </w:r>
    </w:p>
    <w:p w:rsidR="001851E3" w:rsidRDefault="001851E3">
      <w:pPr>
        <w:jc w:val="center"/>
        <w:rPr>
          <w:b/>
          <w:sz w:val="28"/>
        </w:rPr>
      </w:pPr>
    </w:p>
    <w:p w:rsidR="001851E3" w:rsidRDefault="001851E3">
      <w:pPr>
        <w:jc w:val="center"/>
        <w:rPr>
          <w:b/>
          <w:sz w:val="28"/>
        </w:rPr>
      </w:pPr>
      <w:r>
        <w:rPr>
          <w:b/>
          <w:sz w:val="28"/>
        </w:rPr>
        <w:t>SEÇÃO I</w:t>
      </w:r>
    </w:p>
    <w:p w:rsidR="001851E3" w:rsidRDefault="001851E3">
      <w:pPr>
        <w:pStyle w:val="Ttulo4"/>
        <w:rPr>
          <w:rFonts w:ascii="Times New Roman" w:hAnsi="Times New Roman"/>
          <w:sz w:val="28"/>
        </w:rPr>
      </w:pPr>
      <w:r>
        <w:rPr>
          <w:rFonts w:ascii="Times New Roman" w:hAnsi="Times New Roman"/>
          <w:sz w:val="28"/>
        </w:rPr>
        <w:t>Da Constituição do Conselho da Medalha</w:t>
      </w:r>
    </w:p>
    <w:p w:rsidR="001851E3" w:rsidRDefault="001851E3">
      <w:pPr>
        <w:tabs>
          <w:tab w:val="left" w:pos="567"/>
          <w:tab w:val="left" w:pos="993"/>
          <w:tab w:val="left" w:pos="1276"/>
          <w:tab w:val="left" w:pos="1418"/>
          <w:tab w:val="left" w:pos="1985"/>
        </w:tabs>
        <w:jc w:val="center"/>
        <w:rPr>
          <w:sz w:val="28"/>
        </w:rPr>
      </w:pPr>
    </w:p>
    <w:p w:rsidR="001851E3" w:rsidRDefault="001851E3">
      <w:pPr>
        <w:tabs>
          <w:tab w:val="left" w:pos="567"/>
          <w:tab w:val="left" w:pos="993"/>
          <w:tab w:val="left" w:pos="1276"/>
          <w:tab w:val="left" w:pos="1418"/>
          <w:tab w:val="left" w:pos="1985"/>
        </w:tabs>
        <w:jc w:val="both"/>
        <w:rPr>
          <w:sz w:val="28"/>
        </w:rPr>
      </w:pPr>
      <w:r>
        <w:rPr>
          <w:b/>
          <w:sz w:val="28"/>
        </w:rPr>
        <w:t xml:space="preserve">Art. 21. </w:t>
      </w:r>
      <w:r>
        <w:rPr>
          <w:sz w:val="28"/>
        </w:rPr>
        <w:t>O Conselho da Medalha</w:t>
      </w:r>
      <w:r>
        <w:rPr>
          <w:b/>
          <w:sz w:val="28"/>
        </w:rPr>
        <w:t xml:space="preserve"> </w:t>
      </w:r>
      <w:r>
        <w:rPr>
          <w:sz w:val="28"/>
        </w:rPr>
        <w:t>“Imperador D. Pedro II” será constituído por 05 (cinco) membros, dentre oficiais, sob a presidência do Chefe do Estado-Maior Geral do CBMRO ou de oficial superior, designados pelo Comandante-Geral da Corporação.</w:t>
      </w:r>
    </w:p>
    <w:p w:rsidR="001851E3" w:rsidRDefault="001851E3">
      <w:pPr>
        <w:jc w:val="both"/>
        <w:rPr>
          <w:b/>
          <w:sz w:val="28"/>
        </w:rPr>
      </w:pPr>
    </w:p>
    <w:p w:rsidR="001851E3" w:rsidRDefault="001851E3">
      <w:pPr>
        <w:jc w:val="both"/>
        <w:rPr>
          <w:b/>
          <w:sz w:val="28"/>
        </w:rPr>
      </w:pPr>
      <w:r>
        <w:rPr>
          <w:b/>
          <w:sz w:val="28"/>
        </w:rPr>
        <w:t>Parágrafo único.</w:t>
      </w:r>
      <w:r>
        <w:rPr>
          <w:sz w:val="28"/>
        </w:rPr>
        <w:t xml:space="preserve"> O oficial mais moderno nomeado será o Secretário da Comissão da Medalha</w:t>
      </w:r>
      <w:r>
        <w:rPr>
          <w:b/>
          <w:sz w:val="28"/>
        </w:rPr>
        <w:t xml:space="preserve"> </w:t>
      </w:r>
      <w:r>
        <w:rPr>
          <w:sz w:val="28"/>
        </w:rPr>
        <w:t>“Imperador D. Pedro II”.</w:t>
      </w:r>
    </w:p>
    <w:p w:rsidR="001851E3" w:rsidRDefault="001851E3">
      <w:pPr>
        <w:jc w:val="center"/>
        <w:rPr>
          <w:sz w:val="28"/>
        </w:rPr>
      </w:pPr>
    </w:p>
    <w:p w:rsidR="001851E3" w:rsidRDefault="001851E3">
      <w:pPr>
        <w:pStyle w:val="Ttulo4"/>
        <w:rPr>
          <w:rFonts w:ascii="Times New Roman" w:hAnsi="Times New Roman"/>
          <w:sz w:val="28"/>
        </w:rPr>
      </w:pPr>
      <w:r>
        <w:rPr>
          <w:rFonts w:ascii="Times New Roman" w:hAnsi="Times New Roman"/>
          <w:sz w:val="28"/>
        </w:rPr>
        <w:t>SEÇÃO II</w:t>
      </w:r>
    </w:p>
    <w:p w:rsidR="001851E3" w:rsidRDefault="001851E3">
      <w:pPr>
        <w:pStyle w:val="Ttulo4"/>
        <w:rPr>
          <w:rFonts w:ascii="Times New Roman" w:hAnsi="Times New Roman"/>
          <w:sz w:val="28"/>
        </w:rPr>
      </w:pPr>
      <w:r>
        <w:rPr>
          <w:rFonts w:ascii="Times New Roman" w:hAnsi="Times New Roman"/>
          <w:sz w:val="28"/>
        </w:rPr>
        <w:t>Das Atribuições do Conselho da Medalha</w:t>
      </w:r>
    </w:p>
    <w:p w:rsidR="001851E3" w:rsidRDefault="001851E3">
      <w:pPr>
        <w:jc w:val="center"/>
        <w:rPr>
          <w:sz w:val="28"/>
        </w:rPr>
      </w:pPr>
    </w:p>
    <w:p w:rsidR="001851E3" w:rsidRDefault="001851E3">
      <w:pPr>
        <w:jc w:val="both"/>
        <w:rPr>
          <w:sz w:val="28"/>
        </w:rPr>
      </w:pPr>
      <w:r>
        <w:rPr>
          <w:b/>
          <w:sz w:val="28"/>
        </w:rPr>
        <w:t>Art. 22.</w:t>
      </w:r>
      <w:r>
        <w:rPr>
          <w:sz w:val="28"/>
        </w:rPr>
        <w:t xml:space="preserve"> Compete ao Conselho da Medalha “Imperador D. Pedro II”:</w:t>
      </w:r>
    </w:p>
    <w:p w:rsidR="001851E3" w:rsidRDefault="001851E3">
      <w:pPr>
        <w:jc w:val="both"/>
        <w:rPr>
          <w:sz w:val="28"/>
        </w:rPr>
      </w:pPr>
    </w:p>
    <w:p w:rsidR="001851E3" w:rsidRDefault="001851E3">
      <w:pPr>
        <w:jc w:val="both"/>
        <w:rPr>
          <w:sz w:val="28"/>
        </w:rPr>
      </w:pPr>
      <w:r>
        <w:rPr>
          <w:sz w:val="28"/>
        </w:rPr>
        <w:t>I – reunir-se com todos seus membros, por convocação de seu Presidente;</w:t>
      </w:r>
    </w:p>
    <w:p w:rsidR="001851E3" w:rsidRDefault="001851E3">
      <w:pPr>
        <w:jc w:val="both"/>
        <w:rPr>
          <w:sz w:val="28"/>
        </w:rPr>
      </w:pPr>
    </w:p>
    <w:p w:rsidR="001851E3" w:rsidRDefault="001851E3">
      <w:pPr>
        <w:jc w:val="both"/>
        <w:rPr>
          <w:sz w:val="28"/>
        </w:rPr>
      </w:pPr>
      <w:r>
        <w:rPr>
          <w:sz w:val="28"/>
        </w:rPr>
        <w:t xml:space="preserve">II – apreciar, em sessão, com imparcialidade e interesse as indicações submetidas à sua apreciação, aceitando-as ou recusando-as; </w:t>
      </w:r>
    </w:p>
    <w:p w:rsidR="001851E3" w:rsidRDefault="001851E3">
      <w:pPr>
        <w:jc w:val="both"/>
        <w:rPr>
          <w:sz w:val="28"/>
        </w:rPr>
      </w:pPr>
    </w:p>
    <w:p w:rsidR="001851E3" w:rsidRDefault="001851E3">
      <w:pPr>
        <w:jc w:val="both"/>
        <w:rPr>
          <w:sz w:val="28"/>
        </w:rPr>
      </w:pPr>
      <w:r>
        <w:rPr>
          <w:sz w:val="28"/>
        </w:rPr>
        <w:t>III – velar pelo prestígio da medalha, destas normas e decidir sobre assunto de seu interesse;</w:t>
      </w:r>
    </w:p>
    <w:p w:rsidR="001851E3" w:rsidRDefault="001851E3">
      <w:pPr>
        <w:jc w:val="both"/>
        <w:rPr>
          <w:sz w:val="28"/>
        </w:rPr>
      </w:pPr>
    </w:p>
    <w:p w:rsidR="001851E3" w:rsidRDefault="001851E3">
      <w:pPr>
        <w:jc w:val="both"/>
        <w:rPr>
          <w:sz w:val="28"/>
        </w:rPr>
      </w:pPr>
      <w:r>
        <w:rPr>
          <w:sz w:val="28"/>
        </w:rPr>
        <w:t>IV – propor e/ou tomar as medidas que se tornarem indispensáveis ao bom desempenho de sua funções;</w:t>
      </w:r>
    </w:p>
    <w:p w:rsidR="001851E3" w:rsidRDefault="001851E3">
      <w:pPr>
        <w:pStyle w:val="Recuodecorpodetexto2"/>
        <w:ind w:firstLine="0"/>
        <w:rPr>
          <w:rFonts w:ascii="Times New Roman" w:hAnsi="Times New Roman"/>
          <w:sz w:val="28"/>
        </w:rPr>
      </w:pPr>
    </w:p>
    <w:p w:rsidR="001851E3" w:rsidRDefault="001851E3">
      <w:pPr>
        <w:pStyle w:val="Recuodecorpodetexto2"/>
        <w:widowControl w:val="0"/>
        <w:ind w:firstLine="0"/>
        <w:rPr>
          <w:rFonts w:ascii="Times New Roman" w:hAnsi="Times New Roman"/>
          <w:sz w:val="28"/>
        </w:rPr>
      </w:pPr>
      <w:r>
        <w:rPr>
          <w:rFonts w:ascii="Times New Roman" w:hAnsi="Times New Roman"/>
          <w:sz w:val="28"/>
        </w:rPr>
        <w:t>V – propor ao Comandante-Geral a concessão das medalhas aos indicados que julgar merecedores.</w:t>
      </w:r>
    </w:p>
    <w:p w:rsidR="001851E3" w:rsidRDefault="001851E3">
      <w:pPr>
        <w:jc w:val="both"/>
        <w:rPr>
          <w:b/>
          <w:sz w:val="28"/>
        </w:rPr>
      </w:pPr>
    </w:p>
    <w:p w:rsidR="001851E3" w:rsidRDefault="001851E3">
      <w:pPr>
        <w:jc w:val="both"/>
        <w:rPr>
          <w:b/>
          <w:sz w:val="28"/>
        </w:rPr>
      </w:pPr>
      <w:r>
        <w:rPr>
          <w:b/>
          <w:sz w:val="28"/>
        </w:rPr>
        <w:t xml:space="preserve">Parágrafo único. </w:t>
      </w:r>
      <w:r>
        <w:rPr>
          <w:sz w:val="28"/>
        </w:rPr>
        <w:t>O Conselho da Medalha “Imperador D. Pedro II” poderá reunir-se em sessão extraordinária, em qualquer época, por convocação de seu Presidente, quando o assunto assim justificar.</w:t>
      </w:r>
    </w:p>
    <w:p w:rsidR="001851E3" w:rsidRDefault="001851E3">
      <w:pPr>
        <w:jc w:val="both"/>
        <w:rPr>
          <w:b/>
          <w:sz w:val="28"/>
        </w:rPr>
      </w:pPr>
    </w:p>
    <w:p w:rsidR="001851E3" w:rsidRDefault="001851E3">
      <w:pPr>
        <w:jc w:val="both"/>
        <w:rPr>
          <w:sz w:val="28"/>
        </w:rPr>
      </w:pPr>
      <w:r>
        <w:rPr>
          <w:b/>
          <w:sz w:val="28"/>
        </w:rPr>
        <w:t>Art. 23.</w:t>
      </w:r>
      <w:r>
        <w:rPr>
          <w:sz w:val="28"/>
        </w:rPr>
        <w:t xml:space="preserve"> Compete ao Presidente do Conselho:</w:t>
      </w:r>
    </w:p>
    <w:p w:rsidR="001851E3" w:rsidRDefault="001851E3">
      <w:pPr>
        <w:jc w:val="both"/>
        <w:rPr>
          <w:sz w:val="28"/>
        </w:rPr>
      </w:pPr>
      <w:r>
        <w:rPr>
          <w:sz w:val="28"/>
        </w:rPr>
        <w:t>I – convocar reuniões;</w:t>
      </w:r>
    </w:p>
    <w:p w:rsidR="001851E3" w:rsidRDefault="001851E3">
      <w:pPr>
        <w:jc w:val="both"/>
        <w:rPr>
          <w:sz w:val="28"/>
        </w:rPr>
      </w:pPr>
    </w:p>
    <w:p w:rsidR="001851E3" w:rsidRDefault="001851E3">
      <w:pPr>
        <w:jc w:val="both"/>
        <w:rPr>
          <w:sz w:val="28"/>
        </w:rPr>
      </w:pPr>
      <w:r>
        <w:rPr>
          <w:sz w:val="28"/>
        </w:rPr>
        <w:t xml:space="preserve">II – presidir as reuniões da Conselho; </w:t>
      </w:r>
    </w:p>
    <w:p w:rsidR="001851E3" w:rsidRDefault="001851E3">
      <w:pPr>
        <w:jc w:val="both"/>
        <w:rPr>
          <w:sz w:val="28"/>
        </w:rPr>
      </w:pPr>
    </w:p>
    <w:p w:rsidR="001851E3" w:rsidRDefault="001851E3">
      <w:pPr>
        <w:jc w:val="both"/>
        <w:rPr>
          <w:sz w:val="28"/>
        </w:rPr>
      </w:pPr>
      <w:r>
        <w:rPr>
          <w:sz w:val="28"/>
        </w:rPr>
        <w:t>III – decidir, em casos de urgência, sobre assuntos concernente à medalha  e ao Conselho.</w:t>
      </w:r>
    </w:p>
    <w:p w:rsidR="001851E3" w:rsidRDefault="001851E3">
      <w:pPr>
        <w:jc w:val="both"/>
        <w:rPr>
          <w:b/>
          <w:sz w:val="28"/>
        </w:rPr>
      </w:pPr>
    </w:p>
    <w:p w:rsidR="001851E3" w:rsidRDefault="001851E3">
      <w:pPr>
        <w:jc w:val="both"/>
        <w:rPr>
          <w:sz w:val="28"/>
        </w:rPr>
      </w:pPr>
      <w:r>
        <w:rPr>
          <w:b/>
          <w:sz w:val="28"/>
        </w:rPr>
        <w:t>Art. 24.</w:t>
      </w:r>
      <w:r>
        <w:rPr>
          <w:sz w:val="28"/>
        </w:rPr>
        <w:t xml:space="preserve"> Ao Secretário do Conselho, que será seu membro mais moderno, compete:</w:t>
      </w:r>
    </w:p>
    <w:p w:rsidR="001851E3" w:rsidRDefault="001851E3">
      <w:pPr>
        <w:jc w:val="both"/>
        <w:rPr>
          <w:sz w:val="28"/>
        </w:rPr>
      </w:pPr>
    </w:p>
    <w:p w:rsidR="001851E3" w:rsidRDefault="001851E3">
      <w:pPr>
        <w:jc w:val="both"/>
        <w:rPr>
          <w:sz w:val="28"/>
        </w:rPr>
      </w:pPr>
      <w:r>
        <w:rPr>
          <w:sz w:val="28"/>
        </w:rPr>
        <w:t>I – fazer as comunicações que lhe forem determinadas pelo Presidente;</w:t>
      </w:r>
    </w:p>
    <w:p w:rsidR="001851E3" w:rsidRDefault="001851E3">
      <w:pPr>
        <w:pStyle w:val="Recuodecorpodetexto2"/>
        <w:ind w:firstLine="0"/>
        <w:rPr>
          <w:rFonts w:ascii="Times New Roman" w:hAnsi="Times New Roman"/>
          <w:sz w:val="28"/>
        </w:rPr>
      </w:pPr>
    </w:p>
    <w:p w:rsidR="001851E3" w:rsidRDefault="001851E3">
      <w:pPr>
        <w:pStyle w:val="Recuodecorpodetexto2"/>
        <w:ind w:firstLine="0"/>
        <w:rPr>
          <w:rFonts w:ascii="Times New Roman" w:hAnsi="Times New Roman"/>
          <w:sz w:val="28"/>
        </w:rPr>
      </w:pPr>
      <w:r>
        <w:rPr>
          <w:rFonts w:ascii="Times New Roman" w:hAnsi="Times New Roman"/>
          <w:sz w:val="28"/>
        </w:rPr>
        <w:t>II – secretariar as sessões e redigir as atas;</w:t>
      </w:r>
    </w:p>
    <w:p w:rsidR="001851E3" w:rsidRDefault="001851E3">
      <w:pPr>
        <w:jc w:val="both"/>
        <w:rPr>
          <w:sz w:val="28"/>
        </w:rPr>
      </w:pPr>
    </w:p>
    <w:p w:rsidR="001851E3" w:rsidRDefault="001851E3">
      <w:pPr>
        <w:pStyle w:val="Recuodecorpodetexto2"/>
        <w:ind w:firstLine="0"/>
        <w:rPr>
          <w:rFonts w:ascii="Times New Roman" w:hAnsi="Times New Roman"/>
          <w:sz w:val="28"/>
        </w:rPr>
      </w:pPr>
      <w:r>
        <w:rPr>
          <w:rFonts w:ascii="Times New Roman" w:hAnsi="Times New Roman"/>
          <w:b/>
          <w:sz w:val="28"/>
        </w:rPr>
        <w:t xml:space="preserve">Parágrafo único. </w:t>
      </w:r>
      <w:r>
        <w:rPr>
          <w:rFonts w:ascii="Times New Roman" w:hAnsi="Times New Roman"/>
          <w:sz w:val="28"/>
        </w:rPr>
        <w:t>O Secretário do Conselho da Medalha “Imperador D. Pedro II”, findo o processamento, deverá com brevidade, encaminhar todos os documentos sob sua guarda ao chefe do órgão de pessoal da Corporação para arquivo e demais providências decorrentes.</w:t>
      </w:r>
    </w:p>
    <w:p w:rsidR="001851E3" w:rsidRDefault="001851E3">
      <w:pPr>
        <w:jc w:val="center"/>
        <w:rPr>
          <w:b/>
          <w:sz w:val="28"/>
        </w:rPr>
      </w:pPr>
    </w:p>
    <w:p w:rsidR="001851E3" w:rsidRDefault="001851E3">
      <w:pPr>
        <w:jc w:val="center"/>
        <w:rPr>
          <w:b/>
          <w:sz w:val="28"/>
        </w:rPr>
      </w:pPr>
      <w:r>
        <w:rPr>
          <w:b/>
          <w:sz w:val="28"/>
        </w:rPr>
        <w:t>CAPÍTULO VI</w:t>
      </w:r>
    </w:p>
    <w:p w:rsidR="001851E3" w:rsidRDefault="001851E3">
      <w:pPr>
        <w:jc w:val="center"/>
        <w:rPr>
          <w:b/>
          <w:sz w:val="28"/>
        </w:rPr>
      </w:pPr>
      <w:r>
        <w:rPr>
          <w:b/>
          <w:sz w:val="28"/>
        </w:rPr>
        <w:t>DAS DISPOSIÇÕES COMPLEMENTARES</w:t>
      </w:r>
    </w:p>
    <w:p w:rsidR="001851E3" w:rsidRDefault="001851E3">
      <w:pPr>
        <w:jc w:val="center"/>
        <w:rPr>
          <w:b/>
          <w:sz w:val="28"/>
        </w:rPr>
      </w:pPr>
    </w:p>
    <w:p w:rsidR="001851E3" w:rsidRDefault="001851E3">
      <w:pPr>
        <w:jc w:val="center"/>
        <w:rPr>
          <w:b/>
          <w:sz w:val="28"/>
        </w:rPr>
      </w:pPr>
      <w:r>
        <w:rPr>
          <w:b/>
          <w:sz w:val="28"/>
        </w:rPr>
        <w:t>Seção I</w:t>
      </w:r>
    </w:p>
    <w:p w:rsidR="001851E3" w:rsidRDefault="001851E3">
      <w:pPr>
        <w:pStyle w:val="Ttulo4"/>
        <w:rPr>
          <w:rFonts w:ascii="Times New Roman" w:hAnsi="Times New Roman"/>
          <w:sz w:val="28"/>
        </w:rPr>
      </w:pPr>
      <w:r>
        <w:rPr>
          <w:rFonts w:ascii="Times New Roman" w:hAnsi="Times New Roman"/>
          <w:sz w:val="28"/>
        </w:rPr>
        <w:lastRenderedPageBreak/>
        <w:t>Das Disposições Gerais</w:t>
      </w:r>
    </w:p>
    <w:p w:rsidR="001851E3" w:rsidRDefault="001851E3">
      <w:pPr>
        <w:jc w:val="center"/>
        <w:rPr>
          <w:sz w:val="28"/>
        </w:rPr>
      </w:pPr>
    </w:p>
    <w:p w:rsidR="001851E3" w:rsidRDefault="001851E3">
      <w:pPr>
        <w:jc w:val="both"/>
        <w:rPr>
          <w:sz w:val="28"/>
        </w:rPr>
      </w:pPr>
      <w:r>
        <w:rPr>
          <w:b/>
          <w:sz w:val="28"/>
        </w:rPr>
        <w:t>Art. 25.</w:t>
      </w:r>
      <w:r>
        <w:rPr>
          <w:sz w:val="28"/>
        </w:rPr>
        <w:t xml:space="preserve"> As Medalhas e seus complementos serão fornecidos gratuitamente pelo Corpo de Bombeiros Militar do Estado de Rondônia.</w:t>
      </w:r>
    </w:p>
    <w:p w:rsidR="001851E3" w:rsidRDefault="001851E3">
      <w:pPr>
        <w:jc w:val="both"/>
        <w:rPr>
          <w:sz w:val="28"/>
        </w:rPr>
      </w:pPr>
    </w:p>
    <w:p w:rsidR="001851E3" w:rsidRDefault="001851E3">
      <w:pPr>
        <w:jc w:val="both"/>
        <w:rPr>
          <w:sz w:val="28"/>
        </w:rPr>
      </w:pPr>
      <w:r>
        <w:rPr>
          <w:b/>
          <w:sz w:val="28"/>
        </w:rPr>
        <w:t>Parágrafo único.</w:t>
      </w:r>
      <w:r>
        <w:rPr>
          <w:sz w:val="28"/>
        </w:rPr>
        <w:t xml:space="preserve"> As Medalhas e seus complementos não distribuídos constituirão patrimônio do CBMRO, ficando sua guarda e controle à cargo do órgão provedor da Corporação.</w:t>
      </w:r>
    </w:p>
    <w:p w:rsidR="001851E3" w:rsidRDefault="001851E3">
      <w:pPr>
        <w:jc w:val="both"/>
        <w:rPr>
          <w:sz w:val="28"/>
        </w:rPr>
      </w:pPr>
    </w:p>
    <w:p w:rsidR="001851E3" w:rsidRDefault="001851E3">
      <w:pPr>
        <w:jc w:val="both"/>
        <w:rPr>
          <w:sz w:val="28"/>
        </w:rPr>
      </w:pPr>
      <w:r>
        <w:rPr>
          <w:b/>
          <w:sz w:val="28"/>
        </w:rPr>
        <w:t xml:space="preserve">Art. 26. </w:t>
      </w:r>
      <w:r>
        <w:rPr>
          <w:sz w:val="28"/>
        </w:rPr>
        <w:t>A recusa de qualquer proposta terá caráter sigiloso, não podendo ser objeto de publicação ou divulgação.</w:t>
      </w:r>
    </w:p>
    <w:p w:rsidR="001851E3" w:rsidRDefault="001851E3">
      <w:pPr>
        <w:jc w:val="both"/>
        <w:rPr>
          <w:sz w:val="28"/>
        </w:rPr>
      </w:pPr>
    </w:p>
    <w:p w:rsidR="001851E3" w:rsidRDefault="001851E3">
      <w:pPr>
        <w:jc w:val="both"/>
        <w:rPr>
          <w:sz w:val="28"/>
        </w:rPr>
      </w:pPr>
      <w:r>
        <w:rPr>
          <w:b/>
          <w:sz w:val="28"/>
        </w:rPr>
        <w:t>Parágrafo único.</w:t>
      </w:r>
      <w:r>
        <w:rPr>
          <w:sz w:val="28"/>
        </w:rPr>
        <w:t xml:space="preserve"> As propostas do Conselho para cassação de medalhas outorgadas deverão ter caráter sigiloso até a publicação do ato do Comandante-Geral.</w:t>
      </w:r>
    </w:p>
    <w:p w:rsidR="001851E3" w:rsidRDefault="001851E3">
      <w:pPr>
        <w:jc w:val="both"/>
        <w:rPr>
          <w:b/>
          <w:sz w:val="28"/>
        </w:rPr>
      </w:pPr>
    </w:p>
    <w:p w:rsidR="001851E3" w:rsidRDefault="001851E3">
      <w:pPr>
        <w:jc w:val="both"/>
        <w:rPr>
          <w:sz w:val="28"/>
        </w:rPr>
      </w:pPr>
      <w:r>
        <w:rPr>
          <w:b/>
          <w:sz w:val="28"/>
        </w:rPr>
        <w:t>Art. 27.</w:t>
      </w:r>
      <w:r>
        <w:rPr>
          <w:sz w:val="28"/>
        </w:rPr>
        <w:t xml:space="preserve"> Ao final dos trabalhos do Conselho da Medalha, observado o disposto no parágrafo único do art. 24 deste Decreto, compete ao órgão de pessoal da Corporação as seguintes atribuições:</w:t>
      </w:r>
    </w:p>
    <w:p w:rsidR="001851E3" w:rsidRDefault="001851E3">
      <w:pPr>
        <w:pStyle w:val="Rodap"/>
        <w:tabs>
          <w:tab w:val="clear" w:pos="4419"/>
          <w:tab w:val="clear" w:pos="8838"/>
        </w:tabs>
        <w:rPr>
          <w:rFonts w:ascii="Times New Roman" w:hAnsi="Times New Roman"/>
          <w:sz w:val="28"/>
        </w:rPr>
      </w:pPr>
    </w:p>
    <w:p w:rsidR="001851E3" w:rsidRDefault="001851E3">
      <w:pPr>
        <w:pStyle w:val="Recuodecorpodetexto2"/>
        <w:ind w:firstLine="0"/>
        <w:rPr>
          <w:rFonts w:ascii="Times New Roman" w:hAnsi="Times New Roman"/>
          <w:sz w:val="28"/>
        </w:rPr>
      </w:pPr>
      <w:r>
        <w:rPr>
          <w:rFonts w:ascii="Times New Roman" w:hAnsi="Times New Roman"/>
          <w:sz w:val="28"/>
        </w:rPr>
        <w:t xml:space="preserve">I – preparar as minutas dos atos normativos competentes  para a concessão da medalha; </w:t>
      </w:r>
    </w:p>
    <w:p w:rsidR="001851E3" w:rsidRDefault="001851E3">
      <w:pPr>
        <w:pStyle w:val="Recuodecorpodetexto2"/>
        <w:ind w:firstLine="0"/>
        <w:rPr>
          <w:rFonts w:ascii="Times New Roman" w:hAnsi="Times New Roman"/>
          <w:sz w:val="28"/>
        </w:rPr>
      </w:pPr>
    </w:p>
    <w:p w:rsidR="001851E3" w:rsidRDefault="001851E3">
      <w:pPr>
        <w:pStyle w:val="Recuodecorpodetexto2"/>
        <w:ind w:firstLine="0"/>
        <w:rPr>
          <w:rFonts w:ascii="Times New Roman" w:hAnsi="Times New Roman"/>
          <w:sz w:val="28"/>
        </w:rPr>
      </w:pPr>
      <w:r>
        <w:rPr>
          <w:rFonts w:ascii="Times New Roman" w:hAnsi="Times New Roman"/>
          <w:sz w:val="28"/>
        </w:rPr>
        <w:lastRenderedPageBreak/>
        <w:t xml:space="preserve">II – organizar, manter em ordem e atualizado e ter sob sua guarda todos os documentos do Conselho; </w:t>
      </w:r>
    </w:p>
    <w:p w:rsidR="001851E3" w:rsidRDefault="001851E3">
      <w:pPr>
        <w:jc w:val="both"/>
        <w:rPr>
          <w:sz w:val="28"/>
        </w:rPr>
      </w:pPr>
    </w:p>
    <w:p w:rsidR="001851E3" w:rsidRDefault="001851E3">
      <w:pPr>
        <w:pStyle w:val="Recuodecorpodetexto2"/>
        <w:ind w:firstLine="0"/>
        <w:rPr>
          <w:rFonts w:ascii="Times New Roman" w:hAnsi="Times New Roman"/>
          <w:sz w:val="28"/>
        </w:rPr>
      </w:pPr>
      <w:r>
        <w:rPr>
          <w:rFonts w:ascii="Times New Roman" w:hAnsi="Times New Roman"/>
          <w:sz w:val="28"/>
        </w:rPr>
        <w:t>III – manter organizado e atualizado um relatório com os nomes de todos os agraciados.</w:t>
      </w:r>
    </w:p>
    <w:p w:rsidR="001851E3" w:rsidRDefault="001851E3">
      <w:pPr>
        <w:widowControl w:val="0"/>
        <w:jc w:val="both"/>
        <w:rPr>
          <w:b/>
          <w:sz w:val="28"/>
        </w:rPr>
      </w:pPr>
    </w:p>
    <w:p w:rsidR="001851E3" w:rsidRDefault="001851E3">
      <w:pPr>
        <w:widowControl w:val="0"/>
        <w:jc w:val="both"/>
        <w:rPr>
          <w:sz w:val="28"/>
        </w:rPr>
      </w:pPr>
      <w:r>
        <w:rPr>
          <w:b/>
          <w:sz w:val="28"/>
        </w:rPr>
        <w:t xml:space="preserve">Parágrafo único. </w:t>
      </w:r>
      <w:r>
        <w:rPr>
          <w:sz w:val="28"/>
        </w:rPr>
        <w:t>Compete ainda ao órgão de pessoal da Corporação providenciar, junto ao órgão provedor, em tempo oportuno, o fornecimento das medalhas e de seus complementos ao Conselho.</w:t>
      </w:r>
    </w:p>
    <w:p w:rsidR="001851E3" w:rsidRDefault="001851E3">
      <w:pPr>
        <w:widowControl w:val="0"/>
        <w:jc w:val="center"/>
        <w:rPr>
          <w:sz w:val="28"/>
        </w:rPr>
      </w:pPr>
    </w:p>
    <w:p w:rsidR="001851E3" w:rsidRDefault="001851E3">
      <w:pPr>
        <w:pStyle w:val="Ttulo4"/>
        <w:rPr>
          <w:rFonts w:ascii="Times New Roman" w:hAnsi="Times New Roman"/>
          <w:sz w:val="28"/>
        </w:rPr>
      </w:pPr>
      <w:r>
        <w:rPr>
          <w:rFonts w:ascii="Times New Roman" w:hAnsi="Times New Roman"/>
          <w:sz w:val="28"/>
        </w:rPr>
        <w:t>Seção II</w:t>
      </w:r>
    </w:p>
    <w:p w:rsidR="001851E3" w:rsidRDefault="001851E3">
      <w:pPr>
        <w:pStyle w:val="Ttulo4"/>
        <w:rPr>
          <w:rFonts w:ascii="Times New Roman" w:hAnsi="Times New Roman"/>
          <w:sz w:val="28"/>
        </w:rPr>
      </w:pPr>
      <w:r>
        <w:rPr>
          <w:rFonts w:ascii="Times New Roman" w:hAnsi="Times New Roman"/>
          <w:sz w:val="28"/>
        </w:rPr>
        <w:t>Das Disposições Finais</w:t>
      </w:r>
    </w:p>
    <w:p w:rsidR="001851E3" w:rsidRDefault="001851E3">
      <w:pPr>
        <w:jc w:val="center"/>
        <w:rPr>
          <w:sz w:val="28"/>
        </w:rPr>
      </w:pPr>
    </w:p>
    <w:p w:rsidR="001851E3" w:rsidRDefault="001851E3">
      <w:pPr>
        <w:jc w:val="both"/>
        <w:rPr>
          <w:b/>
          <w:sz w:val="28"/>
        </w:rPr>
      </w:pPr>
      <w:r>
        <w:rPr>
          <w:b/>
          <w:sz w:val="28"/>
        </w:rPr>
        <w:t>Art. 28.</w:t>
      </w:r>
      <w:r>
        <w:rPr>
          <w:sz w:val="28"/>
        </w:rPr>
        <w:t xml:space="preserve"> Das decisões do Conselho da Medalha e das outorgas feitas pelo Comandante-Geral da Corporação não cabem recursos.</w:t>
      </w:r>
    </w:p>
    <w:p w:rsidR="001851E3" w:rsidRDefault="001851E3">
      <w:pPr>
        <w:jc w:val="both"/>
        <w:rPr>
          <w:sz w:val="28"/>
        </w:rPr>
      </w:pPr>
      <w:r>
        <w:rPr>
          <w:b/>
          <w:sz w:val="28"/>
        </w:rPr>
        <w:t xml:space="preserve">Art. 29. </w:t>
      </w:r>
      <w:r>
        <w:rPr>
          <w:sz w:val="28"/>
        </w:rPr>
        <w:t xml:space="preserve">O Conselho da Medalha resolverá os casos omissos neste Decreto dando a devida ciência ao Comandante-Geral da Corporação, bem como proporá as modificações necessárias para sua melhor aplicação. </w:t>
      </w:r>
    </w:p>
    <w:p w:rsidR="001851E3" w:rsidRDefault="001851E3">
      <w:pPr>
        <w:jc w:val="both"/>
        <w:rPr>
          <w:sz w:val="28"/>
        </w:rPr>
      </w:pPr>
    </w:p>
    <w:p w:rsidR="001851E3" w:rsidRDefault="001851E3">
      <w:pPr>
        <w:jc w:val="both"/>
        <w:rPr>
          <w:sz w:val="28"/>
        </w:rPr>
      </w:pPr>
      <w:r>
        <w:rPr>
          <w:b/>
          <w:sz w:val="28"/>
        </w:rPr>
        <w:t>Art. 30.</w:t>
      </w:r>
      <w:r>
        <w:rPr>
          <w:sz w:val="28"/>
        </w:rPr>
        <w:t xml:space="preserve"> Este Decreto entra em vigor na data de sua publicação.</w:t>
      </w:r>
    </w:p>
    <w:p w:rsidR="001851E3" w:rsidRDefault="001851E3">
      <w:pPr>
        <w:jc w:val="both"/>
        <w:rPr>
          <w:sz w:val="28"/>
        </w:rPr>
      </w:pPr>
    </w:p>
    <w:p w:rsidR="001851E3" w:rsidRDefault="001851E3">
      <w:pPr>
        <w:jc w:val="both"/>
        <w:rPr>
          <w:sz w:val="28"/>
        </w:rPr>
      </w:pPr>
      <w:r>
        <w:rPr>
          <w:sz w:val="28"/>
        </w:rPr>
        <w:t xml:space="preserve">Palácio do Governo do Estado de Rondônia, em  18 de fevereiro de 2000, </w:t>
      </w:r>
      <w:r>
        <w:rPr>
          <w:b/>
          <w:sz w:val="28"/>
        </w:rPr>
        <w:t xml:space="preserve"> </w:t>
      </w:r>
      <w:r>
        <w:rPr>
          <w:sz w:val="28"/>
        </w:rPr>
        <w:t>112</w:t>
      </w:r>
      <w:r>
        <w:rPr>
          <w:strike/>
          <w:sz w:val="28"/>
        </w:rPr>
        <w:t>º</w:t>
      </w:r>
      <w:r>
        <w:rPr>
          <w:sz w:val="28"/>
        </w:rPr>
        <w:t xml:space="preserve"> da República. </w:t>
      </w:r>
    </w:p>
    <w:p w:rsidR="001851E3" w:rsidRDefault="001851E3">
      <w:pPr>
        <w:jc w:val="center"/>
        <w:rPr>
          <w:b/>
          <w:bCs/>
          <w:sz w:val="28"/>
        </w:rPr>
      </w:pPr>
    </w:p>
    <w:p w:rsidR="001851E3" w:rsidRDefault="001851E3">
      <w:pPr>
        <w:jc w:val="center"/>
        <w:rPr>
          <w:b/>
          <w:bCs/>
          <w:sz w:val="28"/>
        </w:rPr>
      </w:pPr>
      <w:r>
        <w:rPr>
          <w:b/>
          <w:bCs/>
          <w:sz w:val="28"/>
        </w:rPr>
        <w:lastRenderedPageBreak/>
        <w:t>JOSÉ DE ABREU BIANCO</w:t>
      </w:r>
    </w:p>
    <w:p w:rsidR="001851E3" w:rsidRDefault="001851E3">
      <w:pPr>
        <w:jc w:val="center"/>
        <w:rPr>
          <w:sz w:val="28"/>
        </w:rPr>
      </w:pPr>
      <w:r>
        <w:rPr>
          <w:sz w:val="28"/>
        </w:rPr>
        <w:t>Governador</w:t>
      </w:r>
    </w:p>
    <w:p w:rsidR="001851E3" w:rsidRDefault="001851E3">
      <w:pPr>
        <w:jc w:val="center"/>
        <w:rPr>
          <w:sz w:val="28"/>
        </w:rPr>
      </w:pPr>
    </w:p>
    <w:p w:rsidR="001851E3" w:rsidRDefault="001851E3">
      <w:pPr>
        <w:jc w:val="center"/>
        <w:rPr>
          <w:sz w:val="28"/>
        </w:rPr>
      </w:pPr>
      <w:r>
        <w:rPr>
          <w:b/>
          <w:bCs/>
          <w:sz w:val="28"/>
        </w:rPr>
        <w:t>MIGUEL DE SOUZA</w:t>
      </w:r>
    </w:p>
    <w:p w:rsidR="001851E3" w:rsidRDefault="001851E3">
      <w:pPr>
        <w:jc w:val="center"/>
        <w:rPr>
          <w:sz w:val="28"/>
        </w:rPr>
      </w:pPr>
      <w:r>
        <w:rPr>
          <w:sz w:val="28"/>
        </w:rPr>
        <w:t>Secretário de Estado da Segurança, Defesa e Cidadania</w:t>
      </w:r>
    </w:p>
    <w:p w:rsidR="001851E3" w:rsidRDefault="001851E3">
      <w:pPr>
        <w:jc w:val="center"/>
        <w:rPr>
          <w:sz w:val="28"/>
        </w:rPr>
      </w:pPr>
    </w:p>
    <w:p w:rsidR="001851E3" w:rsidRDefault="001851E3">
      <w:pPr>
        <w:jc w:val="center"/>
        <w:rPr>
          <w:b/>
          <w:bCs/>
          <w:sz w:val="28"/>
        </w:rPr>
      </w:pPr>
      <w:r>
        <w:rPr>
          <w:b/>
          <w:bCs/>
          <w:sz w:val="28"/>
        </w:rPr>
        <w:t>ANGELO EDUARDO DE MARCO – Cel BM</w:t>
      </w:r>
    </w:p>
    <w:p w:rsidR="001851E3" w:rsidRDefault="001851E3">
      <w:pPr>
        <w:jc w:val="center"/>
        <w:rPr>
          <w:b/>
          <w:sz w:val="28"/>
        </w:rPr>
      </w:pPr>
      <w:r>
        <w:rPr>
          <w:sz w:val="28"/>
        </w:rPr>
        <w:t>Comandante-Geral.</w:t>
      </w: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rPr>
          <w:sz w:val="28"/>
        </w:rPr>
      </w:pPr>
    </w:p>
    <w:p w:rsidR="001851E3" w:rsidRDefault="001851E3">
      <w:pPr>
        <w:jc w:val="center"/>
        <w:rPr>
          <w:sz w:val="28"/>
        </w:rPr>
      </w:pPr>
      <w:r>
        <w:rPr>
          <w:b/>
          <w:noProof/>
          <w:sz w:val="28"/>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56.05pt;margin-top:.9pt;width:348.25pt;height:575.65pt;z-index:251659776" o:allowincell="f">
            <v:imagedata r:id="rId7" o:title=""/>
            <w10:wrap type="topAndBottom"/>
          </v:shape>
          <o:OLEObject Type="Embed" ProgID="CorelDraw.Graphic.8" ShapeID="_x0000_s1038" DrawAspect="Content" ObjectID="_1601875200" r:id="rId8"/>
        </w:object>
      </w:r>
    </w:p>
    <w:p w:rsidR="001851E3" w:rsidRDefault="001851E3">
      <w:pPr>
        <w:jc w:val="center"/>
        <w:rPr>
          <w:sz w:val="28"/>
        </w:rPr>
      </w:pPr>
    </w:p>
    <w:p w:rsidR="001851E3" w:rsidRDefault="001851E3">
      <w:pPr>
        <w:jc w:val="center"/>
        <w:rPr>
          <w:sz w:val="28"/>
        </w:rPr>
      </w:pPr>
    </w:p>
    <w:p w:rsidR="001851E3" w:rsidRDefault="001851E3">
      <w:pPr>
        <w:jc w:val="center"/>
        <w:rPr>
          <w:sz w:val="28"/>
        </w:rPr>
      </w:pPr>
    </w:p>
    <w:p w:rsidR="001851E3" w:rsidRDefault="001851E3">
      <w:pPr>
        <w:jc w:val="center"/>
        <w:rPr>
          <w:sz w:val="28"/>
        </w:rPr>
      </w:pPr>
    </w:p>
    <w:p w:rsidR="001851E3" w:rsidRDefault="001851E3">
      <w:pPr>
        <w:jc w:val="center"/>
        <w:rPr>
          <w:sz w:val="28"/>
        </w:rPr>
      </w:pPr>
    </w:p>
    <w:p w:rsidR="001851E3" w:rsidRDefault="001851E3">
      <w:pPr>
        <w:jc w:val="center"/>
        <w:rPr>
          <w:sz w:val="28"/>
        </w:rPr>
      </w:pPr>
    </w:p>
    <w:p w:rsidR="001851E3" w:rsidRDefault="001851E3">
      <w:pPr>
        <w:jc w:val="center"/>
        <w:rPr>
          <w:sz w:val="28"/>
        </w:rPr>
      </w:pPr>
    </w:p>
    <w:p w:rsidR="001851E3" w:rsidRDefault="001851E3">
      <w:pPr>
        <w:jc w:val="center"/>
        <w:rPr>
          <w:sz w:val="28"/>
        </w:rPr>
      </w:pPr>
    </w:p>
    <w:p w:rsidR="001851E3" w:rsidRDefault="001851E3">
      <w:pPr>
        <w:jc w:val="center"/>
        <w:rPr>
          <w:sz w:val="28"/>
        </w:rPr>
      </w:pPr>
    </w:p>
    <w:p w:rsidR="001851E3" w:rsidRDefault="001851E3">
      <w:pPr>
        <w:jc w:val="center"/>
        <w:rPr>
          <w:sz w:val="28"/>
        </w:rPr>
      </w:pPr>
    </w:p>
    <w:p w:rsidR="001851E3" w:rsidRDefault="001851E3">
      <w:pPr>
        <w:jc w:val="center"/>
        <w:rPr>
          <w:sz w:val="28"/>
        </w:rPr>
      </w:pPr>
    </w:p>
    <w:p w:rsidR="001851E3" w:rsidRDefault="001851E3">
      <w:pPr>
        <w:jc w:val="center"/>
        <w:rPr>
          <w:sz w:val="28"/>
        </w:rPr>
        <w:sectPr w:rsidR="001851E3">
          <w:footerReference w:type="default" r:id="rId9"/>
          <w:type w:val="continuous"/>
          <w:pgSz w:w="11907" w:h="16840" w:code="9"/>
          <w:pgMar w:top="1134" w:right="851" w:bottom="1134" w:left="1418" w:header="720" w:footer="720" w:gutter="0"/>
          <w:pgNumType w:start="1"/>
          <w:cols w:space="720"/>
          <w:noEndnote/>
        </w:sectPr>
      </w:pPr>
    </w:p>
    <w:p w:rsidR="001851E3" w:rsidRDefault="0031228C">
      <w:pPr>
        <w:pStyle w:val="Ttulo"/>
        <w:spacing w:before="0" w:after="0"/>
        <w:rPr>
          <w:rFonts w:ascii="Times New Roman" w:hAnsi="Times New Roman"/>
          <w:sz w:val="28"/>
        </w:rPr>
      </w:pPr>
      <w:r>
        <w:rPr>
          <w:rFonts w:ascii="Times New Roman" w:hAnsi="Times New Roman"/>
          <w:noProof/>
          <w:sz w:val="28"/>
        </w:rPr>
        <w:lastRenderedPageBreak/>
        <mc:AlternateContent>
          <mc:Choice Requires="wps">
            <w:drawing>
              <wp:anchor distT="0" distB="0" distL="114300" distR="114300" simplePos="0" relativeHeight="251656704" behindDoc="0" locked="0" layoutInCell="0" allowOverlap="1">
                <wp:simplePos x="0" y="0"/>
                <wp:positionH relativeFrom="column">
                  <wp:posOffset>885825</wp:posOffset>
                </wp:positionH>
                <wp:positionV relativeFrom="paragraph">
                  <wp:posOffset>3211830</wp:posOffset>
                </wp:positionV>
                <wp:extent cx="4431665" cy="407924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407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1E3" w:rsidRDefault="001851E3">
                            <w:r>
                              <w:object w:dxaOrig="5625" w:dyaOrig="5430">
                                <v:shape id="_x0000_i1025" type="#_x0000_t75" style="width:348.75pt;height:314.25pt" o:ole="" o:preferrelative="f" fillcolor="window">
                                  <v:imagedata r:id="rId10" o:title="" gain="19661f" blacklevel="22938f"/>
                                  <o:lock v:ext="edit" aspectratio="f"/>
                                </v:shape>
                                <o:OLEObject Type="Embed" ProgID="PBrush" ShapeID="_x0000_i1025" DrawAspect="Content" ObjectID="_1601875201" r:id="rId11"/>
                              </w:object>
                            </w:r>
                          </w:p>
                          <w:p w:rsidR="001851E3" w:rsidRDefault="001851E3">
                            <w:r>
                              <w:object w:dxaOrig="5625" w:dyaOrig="5430">
                                <v:shape id="_x0000_i1028" type="#_x0000_t75" style="width:348.75pt;height:314.25pt" o:ole="" o:preferrelative="f" fillcolor="window">
                                  <v:imagedata r:id="rId10" o:title="" gain="19661f" blacklevel="22938f"/>
                                  <o:lock v:ext="edit" aspectratio="f"/>
                                </v:shape>
                                <o:OLEObject Type="Embed" ProgID="PBrush" ShapeID="_x0000_i1028" DrawAspect="Content" ObjectID="_1601875202"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69.75pt;margin-top:252.9pt;width:348.95pt;height:32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PluwIAAMI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" o:allowincell="f" filled="f" stroked="f">
                <v:textbox>
                  <w:txbxContent>
                    <w:p w:rsidR="001851E3" w:rsidRDefault="001851E3">
                      <w:r>
                        <w:object w:dxaOrig="5625" w:dyaOrig="5430">
                          <v:shape id="_x0000_i1025" type="#_x0000_t75" style="width:348.75pt;height:314.25pt" o:ole="" o:preferrelative="f" fillcolor="window">
                            <v:imagedata r:id="rId10" o:title="" gain="19661f" blacklevel="22938f"/>
                            <o:lock v:ext="edit" aspectratio="f"/>
                          </v:shape>
                          <o:OLEObject Type="Embed" ProgID="PBrush" ShapeID="_x0000_i1025" DrawAspect="Content" ObjectID="_1601875201" r:id="rId13"/>
                        </w:object>
                      </w:r>
                    </w:p>
                    <w:p w:rsidR="001851E3" w:rsidRDefault="001851E3">
                      <w:r>
                        <w:object w:dxaOrig="5625" w:dyaOrig="5430">
                          <v:shape id="_x0000_i1028" type="#_x0000_t75" style="width:348.75pt;height:314.25pt" o:ole="" o:preferrelative="f" fillcolor="window">
                            <v:imagedata r:id="rId10" o:title="" gain="19661f" blacklevel="22938f"/>
                            <o:lock v:ext="edit" aspectratio="f"/>
                          </v:shape>
                          <o:OLEObject Type="Embed" ProgID="PBrush" ShapeID="_x0000_i1028" DrawAspect="Content" ObjectID="_1601875202" r:id="rId14"/>
                        </w:object>
                      </w:r>
                    </w:p>
                  </w:txbxContent>
                </v:textbox>
              </v:shape>
            </w:pict>
          </mc:Fallback>
        </mc:AlternateContent>
      </w:r>
      <w:r>
        <w:rPr>
          <w:rFonts w:ascii="Times New Roman" w:hAnsi="Times New Roman"/>
          <w:noProof/>
          <w:sz w:val="28"/>
        </w:rPr>
        <mc:AlternateContent>
          <mc:Choice Requires="wps">
            <w:drawing>
              <wp:anchor distT="0" distB="0" distL="114300" distR="114300" simplePos="0" relativeHeight="251657728" behindDoc="0" locked="0" layoutInCell="0" allowOverlap="1">
                <wp:simplePos x="0" y="0"/>
                <wp:positionH relativeFrom="column">
                  <wp:posOffset>2665730</wp:posOffset>
                </wp:positionH>
                <wp:positionV relativeFrom="paragraph">
                  <wp:posOffset>1444625</wp:posOffset>
                </wp:positionV>
                <wp:extent cx="883285" cy="167576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67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1E3" w:rsidRDefault="001851E3">
                            <w:r>
                              <w:object w:dxaOrig="1432" w:dyaOrig="3262">
                                <v:shape id="_x0000_i1026" type="#_x0000_t75" style="width:55.5pt;height:124.5pt" o:ole="" fillcolor="window">
                                  <v:imagedata r:id="rId15" o:title=""/>
                                </v:shape>
                                <o:OLEObject Type="Embed" ProgID="CorelDraw.Graphic.8" ShapeID="_x0000_i1026" DrawAspect="Content" ObjectID="_1601875203" r:id="rId1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209.9pt;margin-top:113.75pt;width:69.55pt;height:13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emuA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" o:allowincell="f" filled="f" stroked="f">
                <v:textbox>
                  <w:txbxContent>
                    <w:p w:rsidR="001851E3" w:rsidRDefault="001851E3">
                      <w:r>
                        <w:object w:dxaOrig="1432" w:dyaOrig="3262">
                          <v:shape id="_x0000_i1026" type="#_x0000_t75" style="width:55.5pt;height:124.5pt" o:ole="" fillcolor="window">
                            <v:imagedata r:id="rId15" o:title=""/>
                          </v:shape>
                          <o:OLEObject Type="Embed" ProgID="CorelDraw.Graphic.8" ShapeID="_x0000_i1026" DrawAspect="Content" ObjectID="_1601875203" r:id="rId17"/>
                        </w:object>
                      </w:r>
                    </w:p>
                  </w:txbxContent>
                </v:textbox>
              </v:shape>
            </w:pict>
          </mc:Fallback>
        </mc:AlternateContent>
      </w:r>
      <w:r w:rsidR="001851E3">
        <w:rPr>
          <w:rFonts w:ascii="Times New Roman" w:hAnsi="Times New Roman"/>
          <w:sz w:val="28"/>
        </w:rPr>
        <w:t>ANEXO B</w:t>
      </w:r>
    </w:p>
    <w:p w:rsidR="001851E3" w:rsidRDefault="001851E3">
      <w:pPr>
        <w:pStyle w:val="Subttulo"/>
        <w:spacing w:after="0"/>
        <w:rPr>
          <w:rFonts w:ascii="Times New Roman" w:hAnsi="Times New Roman"/>
          <w:b/>
          <w:sz w:val="28"/>
        </w:rPr>
      </w:pPr>
      <w:r>
        <w:rPr>
          <w:rFonts w:ascii="Times New Roman" w:hAnsi="Times New Roman"/>
          <w:b/>
          <w:sz w:val="28"/>
        </w:rPr>
        <w:t>DESENHO DO DIPLOMA</w:t>
      </w:r>
    </w:p>
    <w:p w:rsidR="001851E3" w:rsidRDefault="001851E3">
      <w:pPr>
        <w:pStyle w:val="Subttulo"/>
        <w:rPr>
          <w:rFonts w:ascii="Times New Roman" w:hAnsi="Times New Roman"/>
          <w:sz w:val="28"/>
        </w:rPr>
      </w:pPr>
    </w:p>
    <w:p w:rsidR="001851E3" w:rsidRDefault="001851E3">
      <w:pPr>
        <w:pStyle w:val="Subttulo"/>
        <w:rPr>
          <w:rFonts w:ascii="Times New Roman" w:hAnsi="Times New Roman"/>
          <w:sz w:val="28"/>
        </w:rPr>
      </w:pPr>
    </w:p>
    <w:p w:rsidR="001851E3" w:rsidRDefault="001851E3">
      <w:pPr>
        <w:pStyle w:val="Subttulo"/>
        <w:rPr>
          <w:rFonts w:ascii="Times New Roman" w:hAnsi="Times New Roman"/>
          <w:sz w:val="28"/>
        </w:rPr>
      </w:pPr>
      <w:r>
        <w:rPr>
          <w:rFonts w:ascii="Times New Roman" w:hAnsi="Times New Roman"/>
          <w:noProof/>
          <w:sz w:val="28"/>
        </w:rPr>
        <w:object w:dxaOrig="1440" w:dyaOrig="1440">
          <v:shape id="_x0000_s1034" type="#_x0000_t75" style="position:absolute;left:0;text-align:left;margin-left:28.2pt;margin-top:8.1pt;width:433.7pt;height:595.45pt;z-index:251655680" o:allowincell="f">
            <v:imagedata r:id="rId18" o:title=""/>
          </v:shape>
          <o:OLEObject Type="Embed" ProgID="CorelDraw.Graphic.8" ShapeID="_x0000_s1034" DrawAspect="Content" ObjectID="_1601875204" r:id="rId19"/>
        </w:object>
      </w:r>
      <w:r w:rsidR="0031228C">
        <w:rPr>
          <w:rFonts w:ascii="Times New Roman" w:hAnsi="Times New Roman"/>
          <w:noProof/>
          <w:sz w:val="28"/>
        </w:rPr>
        <mc:AlternateContent>
          <mc:Choice Requires="wps">
            <w:drawing>
              <wp:anchor distT="0" distB="0" distL="114300" distR="114300" simplePos="0" relativeHeight="251658752" behindDoc="0" locked="0" layoutInCell="0" allowOverlap="1">
                <wp:simplePos x="0" y="0"/>
                <wp:positionH relativeFrom="column">
                  <wp:posOffset>873125</wp:posOffset>
                </wp:positionH>
                <wp:positionV relativeFrom="paragraph">
                  <wp:posOffset>2527935</wp:posOffset>
                </wp:positionV>
                <wp:extent cx="4431665" cy="4646295"/>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464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1E3" w:rsidRDefault="001851E3">
                            <w:pPr>
                              <w:pStyle w:val="Ttulo1"/>
                              <w:jc w:val="center"/>
                              <w:rPr>
                                <w:rFonts w:ascii="Times New Roman" w:hAnsi="Times New Roman"/>
                                <w:i/>
                                <w:sz w:val="42"/>
                              </w:rPr>
                            </w:pPr>
                            <w:r>
                              <w:rPr>
                                <w:rFonts w:ascii="Times New Roman" w:hAnsi="Times New Roman"/>
                                <w:i/>
                                <w:sz w:val="42"/>
                              </w:rPr>
                              <w:t>Diploma da Medalha</w:t>
                            </w:r>
                          </w:p>
                          <w:p w:rsidR="001851E3" w:rsidRDefault="001851E3">
                            <w:pPr>
                              <w:pStyle w:val="Ttulo3"/>
                              <w:rPr>
                                <w:rFonts w:ascii="Times New Roman" w:hAnsi="Times New Roman"/>
                                <w:i/>
                                <w:sz w:val="42"/>
                              </w:rPr>
                            </w:pPr>
                            <w:r>
                              <w:rPr>
                                <w:rFonts w:ascii="Times New Roman" w:hAnsi="Times New Roman"/>
                                <w:i/>
                                <w:sz w:val="42"/>
                              </w:rPr>
                              <w:t>Imperador Dom Pedro II</w:t>
                            </w:r>
                          </w:p>
                          <w:p w:rsidR="001851E3" w:rsidRDefault="001851E3">
                            <w:pPr>
                              <w:pStyle w:val="Rodap"/>
                              <w:tabs>
                                <w:tab w:val="clear" w:pos="4419"/>
                                <w:tab w:val="clear" w:pos="8838"/>
                              </w:tabs>
                              <w:jc w:val="center"/>
                              <w:rPr>
                                <w:rFonts w:ascii="Times New Roman" w:hAnsi="Times New Roman"/>
                              </w:rPr>
                            </w:pPr>
                          </w:p>
                          <w:p w:rsidR="001851E3" w:rsidRDefault="001851E3">
                            <w:pPr>
                              <w:jc w:val="center"/>
                              <w:rPr>
                                <w:rFonts w:ascii="KunstlerschreibschDBol" w:hAnsi="KunstlerschreibschDBol"/>
                                <w:sz w:val="24"/>
                                <w:u w:val="single"/>
                              </w:rPr>
                            </w:pPr>
                          </w:p>
                          <w:p w:rsidR="001851E3" w:rsidRDefault="001851E3">
                            <w:pPr>
                              <w:pStyle w:val="Corpodetexto"/>
                              <w:ind w:firstLine="851"/>
                              <w:jc w:val="both"/>
                              <w:rPr>
                                <w:rFonts w:ascii="Times New Roman" w:hAnsi="Times New Roman"/>
                                <w:i/>
                                <w:spacing w:val="-12"/>
                                <w:sz w:val="22"/>
                              </w:rPr>
                            </w:pPr>
                            <w:r>
                              <w:rPr>
                                <w:rFonts w:ascii="Times New Roman" w:hAnsi="Times New Roman"/>
                                <w:i/>
                                <w:spacing w:val="-14"/>
                                <w:sz w:val="22"/>
                              </w:rPr>
                              <w:t>O Comandante-Geral do Corpo de Bombeiros Militar do Estado de Rondônia, tendo em vista o disposto no Decreto N</w:t>
                            </w:r>
                            <w:r>
                              <w:rPr>
                                <w:rFonts w:ascii="Times New Roman" w:hAnsi="Times New Roman"/>
                                <w:i/>
                                <w:strike/>
                                <w:spacing w:val="-14"/>
                                <w:sz w:val="22"/>
                              </w:rPr>
                              <w:t>º</w:t>
                            </w:r>
                            <w:r>
                              <w:rPr>
                                <w:rFonts w:ascii="Times New Roman" w:hAnsi="Times New Roman"/>
                                <w:i/>
                                <w:spacing w:val="-14"/>
                                <w:sz w:val="22"/>
                              </w:rPr>
                              <w:t xml:space="preserve"> 8.999, de 18 de fevereiro de 2000 e, </w:t>
                            </w:r>
                            <w:r>
                              <w:rPr>
                                <w:rFonts w:ascii="Times New Roman" w:hAnsi="Times New Roman"/>
                                <w:i/>
                                <w:spacing w:val="-10"/>
                                <w:sz w:val="22"/>
                              </w:rPr>
                              <w:t>de acordo</w:t>
                            </w:r>
                            <w:r>
                              <w:rPr>
                                <w:rFonts w:ascii="Times New Roman" w:hAnsi="Times New Roman"/>
                                <w:i/>
                                <w:spacing w:val="-14"/>
                                <w:sz w:val="22"/>
                              </w:rPr>
                              <w:t xml:space="preserve"> </w:t>
                            </w:r>
                            <w:r>
                              <w:rPr>
                                <w:rFonts w:ascii="Times New Roman" w:hAnsi="Times New Roman"/>
                                <w:i/>
                                <w:spacing w:val="-10"/>
                                <w:sz w:val="22"/>
                              </w:rPr>
                              <w:t xml:space="preserve">com a proposta do Conselho da Medalha, </w:t>
                            </w:r>
                            <w:r>
                              <w:rPr>
                                <w:rFonts w:ascii="Times New Roman" w:hAnsi="Times New Roman"/>
                                <w:i/>
                                <w:spacing w:val="-6"/>
                                <w:sz w:val="22"/>
                              </w:rPr>
                              <w:t>confere a Medalha Dom</w:t>
                            </w:r>
                            <w:r>
                              <w:rPr>
                                <w:rFonts w:ascii="Times New Roman" w:hAnsi="Times New Roman"/>
                                <w:i/>
                                <w:spacing w:val="-14"/>
                                <w:sz w:val="22"/>
                              </w:rPr>
                              <w:t xml:space="preserve"> Pedro II a</w:t>
                            </w:r>
                            <w:r>
                              <w:rPr>
                                <w:rFonts w:ascii="Times New Roman" w:hAnsi="Times New Roman"/>
                                <w:i/>
                                <w:sz w:val="22"/>
                              </w:rPr>
                              <w:t xml:space="preserve"> </w:t>
                            </w:r>
                            <w:r>
                              <w:rPr>
                                <w:rFonts w:ascii="Times New Roman" w:hAnsi="Times New Roman"/>
                                <w:i/>
                                <w:spacing w:val="-20"/>
                                <w:sz w:val="22"/>
                              </w:rPr>
                              <w:t>_________________________________________________,</w:t>
                            </w:r>
                            <w:r>
                              <w:rPr>
                                <w:rFonts w:ascii="Times New Roman" w:hAnsi="Times New Roman"/>
                                <w:i/>
                                <w:sz w:val="22"/>
                              </w:rPr>
                              <w:t xml:space="preserve"> como prova de </w:t>
                            </w:r>
                            <w:r>
                              <w:rPr>
                                <w:rFonts w:ascii="Times New Roman" w:hAnsi="Times New Roman"/>
                                <w:i/>
                                <w:spacing w:val="-14"/>
                                <w:sz w:val="22"/>
                              </w:rPr>
                              <w:t>reconhecimento pelos notáveis serviços prestados à Corporação, tornando-se portanto,</w:t>
                            </w:r>
                            <w:r>
                              <w:rPr>
                                <w:rFonts w:ascii="Times New Roman" w:hAnsi="Times New Roman"/>
                                <w:i/>
                                <w:spacing w:val="-12"/>
                                <w:sz w:val="22"/>
                              </w:rPr>
                              <w:t xml:space="preserve"> merecedor desta homenagem.</w:t>
                            </w:r>
                          </w:p>
                          <w:p w:rsidR="001851E3" w:rsidRDefault="001851E3">
                            <w:pPr>
                              <w:pStyle w:val="Recuodecorpodetexto"/>
                              <w:ind w:left="0" w:firstLine="851"/>
                              <w:jc w:val="both"/>
                            </w:pPr>
                            <w:r>
                              <w:rPr>
                                <w:rFonts w:ascii="Times New Roman" w:hAnsi="Times New Roman"/>
                                <w:i/>
                                <w:sz w:val="22"/>
                              </w:rPr>
                              <w:t>Quartel em Porto Velho,RO, 02 de dezembro de _____.</w:t>
                            </w:r>
                          </w:p>
                          <w:p w:rsidR="001851E3" w:rsidRDefault="001851E3">
                            <w:pPr>
                              <w:jc w:val="center"/>
                              <w:rPr>
                                <w:rFonts w:ascii="Arial" w:hAnsi="Arial"/>
                                <w:sz w:val="24"/>
                              </w:rPr>
                            </w:pPr>
                          </w:p>
                          <w:p w:rsidR="001851E3" w:rsidRDefault="001851E3">
                            <w:pPr>
                              <w:jc w:val="center"/>
                              <w:rPr>
                                <w:rFonts w:ascii="Arial" w:hAnsi="Arial"/>
                                <w:sz w:val="24"/>
                              </w:rPr>
                            </w:pPr>
                          </w:p>
                          <w:p w:rsidR="001851E3" w:rsidRDefault="001851E3">
                            <w:pPr>
                              <w:jc w:val="center"/>
                              <w:rPr>
                                <w:i/>
                                <w:sz w:val="24"/>
                                <w:u w:val="single"/>
                              </w:rPr>
                            </w:pPr>
                            <w:r>
                              <w:rPr>
                                <w:i/>
                                <w:sz w:val="24"/>
                                <w:u w:val="single"/>
                              </w:rPr>
                              <w:t>_____________________</w:t>
                            </w:r>
                          </w:p>
                          <w:p w:rsidR="001851E3" w:rsidRDefault="001851E3">
                            <w:pPr>
                              <w:jc w:val="center"/>
                              <w:rPr>
                                <w:i/>
                                <w:sz w:val="24"/>
                              </w:rPr>
                            </w:pPr>
                            <w:r>
                              <w:rPr>
                                <w:i/>
                                <w:sz w:val="24"/>
                              </w:rPr>
                              <w:t>Comandante-Geral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68.75pt;margin-top:199.05pt;width:348.95pt;height:365.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Wz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" o:allowincell="f" filled="f" stroked="f">
                <v:textbox>
                  <w:txbxContent>
                    <w:p w:rsidR="001851E3" w:rsidRDefault="001851E3">
                      <w:pPr>
                        <w:pStyle w:val="Ttulo1"/>
                        <w:jc w:val="center"/>
                        <w:rPr>
                          <w:rFonts w:ascii="Times New Roman" w:hAnsi="Times New Roman"/>
                          <w:i/>
                          <w:sz w:val="42"/>
                        </w:rPr>
                      </w:pPr>
                      <w:r>
                        <w:rPr>
                          <w:rFonts w:ascii="Times New Roman" w:hAnsi="Times New Roman"/>
                          <w:i/>
                          <w:sz w:val="42"/>
                        </w:rPr>
                        <w:t>Diploma da Medalha</w:t>
                      </w:r>
                    </w:p>
                    <w:p w:rsidR="001851E3" w:rsidRDefault="001851E3">
                      <w:pPr>
                        <w:pStyle w:val="Ttulo3"/>
                        <w:rPr>
                          <w:rFonts w:ascii="Times New Roman" w:hAnsi="Times New Roman"/>
                          <w:i/>
                          <w:sz w:val="42"/>
                        </w:rPr>
                      </w:pPr>
                      <w:r>
                        <w:rPr>
                          <w:rFonts w:ascii="Times New Roman" w:hAnsi="Times New Roman"/>
                          <w:i/>
                          <w:sz w:val="42"/>
                        </w:rPr>
                        <w:t>Imperador Dom Pedro II</w:t>
                      </w:r>
                    </w:p>
                    <w:p w:rsidR="001851E3" w:rsidRDefault="001851E3">
                      <w:pPr>
                        <w:pStyle w:val="Rodap"/>
                        <w:tabs>
                          <w:tab w:val="clear" w:pos="4419"/>
                          <w:tab w:val="clear" w:pos="8838"/>
                        </w:tabs>
                        <w:jc w:val="center"/>
                        <w:rPr>
                          <w:rFonts w:ascii="Times New Roman" w:hAnsi="Times New Roman"/>
                        </w:rPr>
                      </w:pPr>
                    </w:p>
                    <w:p w:rsidR="001851E3" w:rsidRDefault="001851E3">
                      <w:pPr>
                        <w:jc w:val="center"/>
                        <w:rPr>
                          <w:rFonts w:ascii="KunstlerschreibschDBol" w:hAnsi="KunstlerschreibschDBol"/>
                          <w:sz w:val="24"/>
                          <w:u w:val="single"/>
                        </w:rPr>
                      </w:pPr>
                    </w:p>
                    <w:p w:rsidR="001851E3" w:rsidRDefault="001851E3">
                      <w:pPr>
                        <w:pStyle w:val="Corpodetexto"/>
                        <w:ind w:firstLine="851"/>
                        <w:jc w:val="both"/>
                        <w:rPr>
                          <w:rFonts w:ascii="Times New Roman" w:hAnsi="Times New Roman"/>
                          <w:i/>
                          <w:spacing w:val="-12"/>
                          <w:sz w:val="22"/>
                        </w:rPr>
                      </w:pPr>
                      <w:r>
                        <w:rPr>
                          <w:rFonts w:ascii="Times New Roman" w:hAnsi="Times New Roman"/>
                          <w:i/>
                          <w:spacing w:val="-14"/>
                          <w:sz w:val="22"/>
                        </w:rPr>
                        <w:t>O Comandante-Geral do Corpo de Bombeiros Militar do Estado de Rondônia, tendo em vista o disposto no Decreto N</w:t>
                      </w:r>
                      <w:r>
                        <w:rPr>
                          <w:rFonts w:ascii="Times New Roman" w:hAnsi="Times New Roman"/>
                          <w:i/>
                          <w:strike/>
                          <w:spacing w:val="-14"/>
                          <w:sz w:val="22"/>
                        </w:rPr>
                        <w:t>º</w:t>
                      </w:r>
                      <w:r>
                        <w:rPr>
                          <w:rFonts w:ascii="Times New Roman" w:hAnsi="Times New Roman"/>
                          <w:i/>
                          <w:spacing w:val="-14"/>
                          <w:sz w:val="22"/>
                        </w:rPr>
                        <w:t xml:space="preserve"> 8.999, de 18 de fevereiro de 2000 e, </w:t>
                      </w:r>
                      <w:r>
                        <w:rPr>
                          <w:rFonts w:ascii="Times New Roman" w:hAnsi="Times New Roman"/>
                          <w:i/>
                          <w:spacing w:val="-10"/>
                          <w:sz w:val="22"/>
                        </w:rPr>
                        <w:t>de acordo</w:t>
                      </w:r>
                      <w:r>
                        <w:rPr>
                          <w:rFonts w:ascii="Times New Roman" w:hAnsi="Times New Roman"/>
                          <w:i/>
                          <w:spacing w:val="-14"/>
                          <w:sz w:val="22"/>
                        </w:rPr>
                        <w:t xml:space="preserve"> </w:t>
                      </w:r>
                      <w:r>
                        <w:rPr>
                          <w:rFonts w:ascii="Times New Roman" w:hAnsi="Times New Roman"/>
                          <w:i/>
                          <w:spacing w:val="-10"/>
                          <w:sz w:val="22"/>
                        </w:rPr>
                        <w:t xml:space="preserve">com a proposta do Conselho da Medalha, </w:t>
                      </w:r>
                      <w:r>
                        <w:rPr>
                          <w:rFonts w:ascii="Times New Roman" w:hAnsi="Times New Roman"/>
                          <w:i/>
                          <w:spacing w:val="-6"/>
                          <w:sz w:val="22"/>
                        </w:rPr>
                        <w:t>confere a Medalha Dom</w:t>
                      </w:r>
                      <w:r>
                        <w:rPr>
                          <w:rFonts w:ascii="Times New Roman" w:hAnsi="Times New Roman"/>
                          <w:i/>
                          <w:spacing w:val="-14"/>
                          <w:sz w:val="22"/>
                        </w:rPr>
                        <w:t xml:space="preserve"> Pedro II a</w:t>
                      </w:r>
                      <w:r>
                        <w:rPr>
                          <w:rFonts w:ascii="Times New Roman" w:hAnsi="Times New Roman"/>
                          <w:i/>
                          <w:sz w:val="22"/>
                        </w:rPr>
                        <w:t xml:space="preserve"> </w:t>
                      </w:r>
                      <w:r>
                        <w:rPr>
                          <w:rFonts w:ascii="Times New Roman" w:hAnsi="Times New Roman"/>
                          <w:i/>
                          <w:spacing w:val="-20"/>
                          <w:sz w:val="22"/>
                        </w:rPr>
                        <w:t>_________________________________________________,</w:t>
                      </w:r>
                      <w:r>
                        <w:rPr>
                          <w:rFonts w:ascii="Times New Roman" w:hAnsi="Times New Roman"/>
                          <w:i/>
                          <w:sz w:val="22"/>
                        </w:rPr>
                        <w:t xml:space="preserve"> como prova de </w:t>
                      </w:r>
                      <w:r>
                        <w:rPr>
                          <w:rFonts w:ascii="Times New Roman" w:hAnsi="Times New Roman"/>
                          <w:i/>
                          <w:spacing w:val="-14"/>
                          <w:sz w:val="22"/>
                        </w:rPr>
                        <w:t>reconhecimento pelos notáveis serviços prestados à Corporação, tornando-se portanto,</w:t>
                      </w:r>
                      <w:r>
                        <w:rPr>
                          <w:rFonts w:ascii="Times New Roman" w:hAnsi="Times New Roman"/>
                          <w:i/>
                          <w:spacing w:val="-12"/>
                          <w:sz w:val="22"/>
                        </w:rPr>
                        <w:t xml:space="preserve"> merecedor desta homenagem.</w:t>
                      </w:r>
                    </w:p>
                    <w:p w:rsidR="001851E3" w:rsidRDefault="001851E3">
                      <w:pPr>
                        <w:pStyle w:val="Recuodecorpodetexto"/>
                        <w:ind w:left="0" w:firstLine="851"/>
                        <w:jc w:val="both"/>
                      </w:pPr>
                      <w:r>
                        <w:rPr>
                          <w:rFonts w:ascii="Times New Roman" w:hAnsi="Times New Roman"/>
                          <w:i/>
                          <w:sz w:val="22"/>
                        </w:rPr>
                        <w:t>Quartel em Porto Velho,RO, 02 de dezembro de _____.</w:t>
                      </w:r>
                    </w:p>
                    <w:p w:rsidR="001851E3" w:rsidRDefault="001851E3">
                      <w:pPr>
                        <w:jc w:val="center"/>
                        <w:rPr>
                          <w:rFonts w:ascii="Arial" w:hAnsi="Arial"/>
                          <w:sz w:val="24"/>
                        </w:rPr>
                      </w:pPr>
                    </w:p>
                    <w:p w:rsidR="001851E3" w:rsidRDefault="001851E3">
                      <w:pPr>
                        <w:jc w:val="center"/>
                        <w:rPr>
                          <w:rFonts w:ascii="Arial" w:hAnsi="Arial"/>
                          <w:sz w:val="24"/>
                        </w:rPr>
                      </w:pPr>
                    </w:p>
                    <w:p w:rsidR="001851E3" w:rsidRDefault="001851E3">
                      <w:pPr>
                        <w:jc w:val="center"/>
                        <w:rPr>
                          <w:i/>
                          <w:sz w:val="24"/>
                          <w:u w:val="single"/>
                        </w:rPr>
                      </w:pPr>
                      <w:r>
                        <w:rPr>
                          <w:i/>
                          <w:sz w:val="24"/>
                          <w:u w:val="single"/>
                        </w:rPr>
                        <w:t>_____________________</w:t>
                      </w:r>
                    </w:p>
                    <w:p w:rsidR="001851E3" w:rsidRDefault="001851E3">
                      <w:pPr>
                        <w:jc w:val="center"/>
                        <w:rPr>
                          <w:i/>
                          <w:sz w:val="24"/>
                        </w:rPr>
                      </w:pPr>
                      <w:r>
                        <w:rPr>
                          <w:i/>
                          <w:sz w:val="24"/>
                        </w:rPr>
                        <w:t>Comandante-Geral</w:t>
                      </w:r>
                    </w:p>
                  </w:txbxContent>
                </v:textbox>
              </v:shape>
            </w:pict>
          </mc:Fallback>
        </mc:AlternateContent>
      </w:r>
    </w:p>
    <w:p w:rsidR="001851E3" w:rsidRDefault="001851E3">
      <w:pPr>
        <w:pStyle w:val="Subttulo"/>
        <w:rPr>
          <w:rFonts w:ascii="Times New Roman" w:hAnsi="Times New Roman"/>
          <w:sz w:val="28"/>
        </w:rPr>
      </w:pPr>
    </w:p>
    <w:p w:rsidR="001851E3" w:rsidRDefault="001851E3">
      <w:pPr>
        <w:pStyle w:val="Subttulo"/>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pStyle w:val="Ttulo4"/>
        <w:rPr>
          <w:rFonts w:ascii="Times New Roman" w:hAnsi="Times New Roman"/>
          <w:sz w:val="28"/>
        </w:rPr>
      </w:pPr>
    </w:p>
    <w:p w:rsidR="001851E3" w:rsidRDefault="001851E3">
      <w:pPr>
        <w:rPr>
          <w:sz w:val="28"/>
        </w:rPr>
      </w:pPr>
    </w:p>
    <w:p w:rsidR="001851E3" w:rsidRDefault="001851E3">
      <w:pPr>
        <w:rPr>
          <w:sz w:val="28"/>
        </w:rPr>
        <w:sectPr w:rsidR="001851E3">
          <w:footerReference w:type="default" r:id="rId20"/>
          <w:pgSz w:w="11907" w:h="16840" w:code="9"/>
          <w:pgMar w:top="1134" w:right="851" w:bottom="1134" w:left="1418" w:header="720" w:footer="720" w:gutter="0"/>
          <w:pgNumType w:start="1"/>
          <w:cols w:space="720"/>
          <w:noEndnote/>
        </w:sectPr>
      </w:pPr>
    </w:p>
    <w:p w:rsidR="001851E3" w:rsidRDefault="001851E3">
      <w:pPr>
        <w:pStyle w:val="Ttulo4"/>
        <w:rPr>
          <w:rFonts w:ascii="Times New Roman" w:hAnsi="Times New Roman"/>
        </w:rPr>
      </w:pPr>
      <w:r>
        <w:rPr>
          <w:rFonts w:ascii="Times New Roman" w:hAnsi="Times New Roman"/>
        </w:rPr>
        <w:lastRenderedPageBreak/>
        <w:t>ANEXO C</w:t>
      </w:r>
    </w:p>
    <w:p w:rsidR="001851E3" w:rsidRDefault="001851E3">
      <w:pPr>
        <w:jc w:val="center"/>
        <w:rPr>
          <w:b/>
          <w:sz w:val="24"/>
        </w:rPr>
      </w:pPr>
      <w:r>
        <w:rPr>
          <w:b/>
          <w:sz w:val="24"/>
        </w:rPr>
        <w:t>MODELO DA FICHA DE INDICAÇÃO</w:t>
      </w:r>
    </w:p>
    <w:p w:rsidR="001851E3" w:rsidRDefault="001851E3">
      <w:pPr>
        <w:jc w:val="center"/>
        <w:rPr>
          <w:b/>
          <w:sz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9"/>
      </w:tblGrid>
      <w:tr w:rsidR="001851E3">
        <w:tblPrEx>
          <w:tblCellMar>
            <w:top w:w="0" w:type="dxa"/>
            <w:bottom w:w="0" w:type="dxa"/>
          </w:tblCellMar>
        </w:tblPrEx>
        <w:tc>
          <w:tcPr>
            <w:tcW w:w="9639" w:type="dxa"/>
          </w:tcPr>
          <w:p w:rsidR="001851E3" w:rsidRDefault="001851E3">
            <w:pPr>
              <w:pStyle w:val="Ttulo4"/>
              <w:rPr>
                <w:rFonts w:ascii="Times New Roman" w:hAnsi="Times New Roman"/>
              </w:rPr>
            </w:pPr>
            <w:r>
              <w:rPr>
                <w:rFonts w:ascii="Times New Roman" w:hAnsi="Times New Roman"/>
              </w:rPr>
              <w:t>ESTADO DE RONDÔNIA</w:t>
            </w:r>
          </w:p>
          <w:p w:rsidR="001851E3" w:rsidRDefault="001851E3">
            <w:pPr>
              <w:jc w:val="center"/>
              <w:rPr>
                <w:b/>
                <w:sz w:val="24"/>
              </w:rPr>
            </w:pPr>
            <w:r>
              <w:rPr>
                <w:b/>
                <w:sz w:val="24"/>
              </w:rPr>
              <w:t>CORPO DE BOMBEIROS MILITAR</w:t>
            </w:r>
          </w:p>
          <w:p w:rsidR="001851E3" w:rsidRDefault="001851E3">
            <w:pPr>
              <w:jc w:val="center"/>
              <w:rPr>
                <w:b/>
                <w:sz w:val="24"/>
              </w:rPr>
            </w:pPr>
          </w:p>
          <w:p w:rsidR="001851E3" w:rsidRDefault="001851E3">
            <w:pPr>
              <w:jc w:val="center"/>
              <w:rPr>
                <w:b/>
                <w:sz w:val="24"/>
                <w:u w:val="single"/>
              </w:rPr>
            </w:pPr>
            <w:r>
              <w:rPr>
                <w:b/>
                <w:sz w:val="24"/>
                <w:u w:val="single"/>
              </w:rPr>
              <w:t>FICHA DE INDICAÇÃO DE CANDITADO</w:t>
            </w:r>
          </w:p>
          <w:p w:rsidR="001851E3" w:rsidRDefault="001851E3">
            <w:pPr>
              <w:jc w:val="both"/>
              <w:rPr>
                <w:sz w:val="24"/>
              </w:rPr>
            </w:pPr>
          </w:p>
          <w:p w:rsidR="001851E3" w:rsidRDefault="001851E3">
            <w:pPr>
              <w:jc w:val="both"/>
              <w:rPr>
                <w:sz w:val="24"/>
              </w:rPr>
            </w:pPr>
          </w:p>
          <w:p w:rsidR="001851E3" w:rsidRDefault="001851E3">
            <w:pPr>
              <w:pStyle w:val="Corpodetexto2"/>
              <w:ind w:right="-57"/>
              <w:rPr>
                <w:rFonts w:ascii="Times New Roman" w:hAnsi="Times New Roman"/>
              </w:rPr>
            </w:pPr>
            <w:r>
              <w:rPr>
                <w:rFonts w:ascii="Times New Roman" w:hAnsi="Times New Roman"/>
              </w:rPr>
              <w:t>1. Nome do candidato:___________________________________________(instituição, personalidades civis e militares em geral)</w:t>
            </w:r>
          </w:p>
          <w:p w:rsidR="001851E3" w:rsidRDefault="001851E3">
            <w:pPr>
              <w:jc w:val="both"/>
              <w:rPr>
                <w:sz w:val="24"/>
              </w:rPr>
            </w:pPr>
          </w:p>
          <w:p w:rsidR="001851E3" w:rsidRDefault="001851E3">
            <w:pPr>
              <w:tabs>
                <w:tab w:val="left" w:pos="7727"/>
              </w:tabs>
              <w:ind w:right="-340"/>
              <w:jc w:val="both"/>
              <w:rPr>
                <w:sz w:val="24"/>
              </w:rPr>
            </w:pPr>
            <w:r>
              <w:rPr>
                <w:sz w:val="24"/>
              </w:rPr>
              <w:t>2. Nacionalidade: ______________________Profissão:__________________________</w:t>
            </w:r>
          </w:p>
          <w:p w:rsidR="001851E3" w:rsidRDefault="001851E3">
            <w:pPr>
              <w:ind w:right="-340"/>
              <w:jc w:val="both"/>
              <w:rPr>
                <w:sz w:val="24"/>
              </w:rPr>
            </w:pPr>
          </w:p>
          <w:p w:rsidR="001851E3" w:rsidRDefault="001851E3">
            <w:pPr>
              <w:ind w:right="-340"/>
              <w:jc w:val="both"/>
              <w:rPr>
                <w:sz w:val="24"/>
              </w:rPr>
            </w:pPr>
            <w:r>
              <w:rPr>
                <w:sz w:val="24"/>
              </w:rPr>
              <w:t>3. Posto/Graduação (militares): _____________________________________________</w:t>
            </w:r>
          </w:p>
          <w:p w:rsidR="001851E3" w:rsidRDefault="001851E3">
            <w:pPr>
              <w:ind w:right="-340"/>
              <w:jc w:val="both"/>
              <w:rPr>
                <w:sz w:val="24"/>
              </w:rPr>
            </w:pPr>
          </w:p>
          <w:p w:rsidR="001851E3" w:rsidRDefault="001851E3">
            <w:pPr>
              <w:ind w:right="-340"/>
              <w:jc w:val="both"/>
              <w:rPr>
                <w:sz w:val="24"/>
              </w:rPr>
            </w:pPr>
            <w:r>
              <w:rPr>
                <w:sz w:val="24"/>
              </w:rPr>
              <w:t>4. Comportamento (praças):________________________________________________</w:t>
            </w:r>
          </w:p>
          <w:p w:rsidR="001851E3" w:rsidRDefault="001851E3">
            <w:pPr>
              <w:ind w:right="-340"/>
              <w:jc w:val="both"/>
              <w:rPr>
                <w:sz w:val="24"/>
              </w:rPr>
            </w:pPr>
          </w:p>
          <w:p w:rsidR="001851E3" w:rsidRDefault="001851E3">
            <w:pPr>
              <w:ind w:right="-340"/>
              <w:jc w:val="both"/>
              <w:rPr>
                <w:sz w:val="24"/>
              </w:rPr>
            </w:pPr>
            <w:r>
              <w:rPr>
                <w:sz w:val="24"/>
              </w:rPr>
              <w:t>5. Endereço/Telefone: ____________________________________________________</w:t>
            </w:r>
          </w:p>
          <w:p w:rsidR="001851E3" w:rsidRDefault="001851E3">
            <w:pPr>
              <w:ind w:right="-340"/>
              <w:jc w:val="both"/>
              <w:rPr>
                <w:sz w:val="24"/>
              </w:rPr>
            </w:pPr>
            <w:r>
              <w:rPr>
                <w:sz w:val="24"/>
              </w:rPr>
              <w:t xml:space="preserve"> </w:t>
            </w:r>
          </w:p>
          <w:p w:rsidR="001851E3" w:rsidRDefault="001851E3">
            <w:pPr>
              <w:ind w:right="-340"/>
              <w:jc w:val="both"/>
              <w:rPr>
                <w:sz w:val="24"/>
              </w:rPr>
            </w:pPr>
            <w:r>
              <w:rPr>
                <w:sz w:val="24"/>
              </w:rPr>
              <w:t>6. Local onde trabalha ou serve:  ____________________________________________</w:t>
            </w:r>
          </w:p>
          <w:p w:rsidR="001851E3" w:rsidRDefault="001851E3">
            <w:pPr>
              <w:ind w:right="-340"/>
              <w:jc w:val="both"/>
              <w:rPr>
                <w:sz w:val="24"/>
              </w:rPr>
            </w:pPr>
          </w:p>
          <w:p w:rsidR="001851E3" w:rsidRDefault="001851E3">
            <w:pPr>
              <w:ind w:right="-340"/>
              <w:jc w:val="both"/>
              <w:rPr>
                <w:sz w:val="24"/>
              </w:rPr>
            </w:pPr>
            <w:r>
              <w:rPr>
                <w:sz w:val="24"/>
              </w:rPr>
              <w:t>7. Tempo de efetivo serviço (militares):________________________________________</w:t>
            </w:r>
          </w:p>
          <w:p w:rsidR="001851E3" w:rsidRDefault="001851E3">
            <w:pPr>
              <w:ind w:right="-340"/>
              <w:jc w:val="both"/>
              <w:rPr>
                <w:sz w:val="24"/>
              </w:rPr>
            </w:pPr>
          </w:p>
          <w:p w:rsidR="001851E3" w:rsidRDefault="001851E3">
            <w:pPr>
              <w:ind w:right="-340"/>
              <w:jc w:val="both"/>
              <w:rPr>
                <w:sz w:val="24"/>
              </w:rPr>
            </w:pPr>
            <w:r>
              <w:rPr>
                <w:sz w:val="24"/>
              </w:rPr>
              <w:t>8. Serviços relevantes que recomendam o candidato:_____________________________</w:t>
            </w:r>
          </w:p>
          <w:p w:rsidR="001851E3" w:rsidRDefault="001851E3">
            <w:pPr>
              <w:pStyle w:val="Corpodetexto2"/>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(Se necessário continuar em folha anexa)</w:t>
            </w:r>
          </w:p>
          <w:p w:rsidR="001851E3" w:rsidRDefault="001851E3">
            <w:pPr>
              <w:pStyle w:val="Ttulo6"/>
              <w:ind w:firstLine="0"/>
              <w:rPr>
                <w:rFonts w:ascii="Times New Roman" w:hAnsi="Times New Roman"/>
              </w:rPr>
            </w:pPr>
          </w:p>
          <w:p w:rsidR="001851E3" w:rsidRDefault="001851E3">
            <w:pPr>
              <w:pStyle w:val="Ttulo6"/>
              <w:ind w:firstLine="0"/>
              <w:rPr>
                <w:rFonts w:ascii="Times New Roman" w:hAnsi="Times New Roman"/>
              </w:rPr>
            </w:pPr>
          </w:p>
          <w:p w:rsidR="001851E3" w:rsidRDefault="001851E3">
            <w:pPr>
              <w:pStyle w:val="Ttulo6"/>
              <w:ind w:firstLine="0"/>
              <w:jc w:val="right"/>
              <w:rPr>
                <w:rFonts w:ascii="Times New Roman" w:hAnsi="Times New Roman"/>
              </w:rPr>
            </w:pPr>
            <w:r>
              <w:rPr>
                <w:rFonts w:ascii="Times New Roman" w:hAnsi="Times New Roman"/>
              </w:rPr>
              <w:t>Porto Velho,RO,  _____de __________de _______</w:t>
            </w:r>
          </w:p>
          <w:p w:rsidR="001851E3" w:rsidRDefault="001851E3">
            <w:pPr>
              <w:jc w:val="right"/>
              <w:rPr>
                <w:sz w:val="24"/>
              </w:rPr>
            </w:pPr>
          </w:p>
          <w:p w:rsidR="001851E3" w:rsidRDefault="001851E3">
            <w:pPr>
              <w:jc w:val="right"/>
              <w:rPr>
                <w:sz w:val="24"/>
              </w:rPr>
            </w:pPr>
          </w:p>
          <w:p w:rsidR="001851E3" w:rsidRDefault="001851E3">
            <w:pPr>
              <w:jc w:val="right"/>
              <w:rPr>
                <w:sz w:val="24"/>
              </w:rPr>
            </w:pPr>
            <w:r>
              <w:rPr>
                <w:sz w:val="24"/>
              </w:rPr>
              <w:t>________________________________</w:t>
            </w:r>
          </w:p>
          <w:p w:rsidR="001851E3" w:rsidRDefault="001851E3">
            <w:pPr>
              <w:pStyle w:val="Ttulo7"/>
              <w:rPr>
                <w:rFonts w:ascii="Times New Roman" w:hAnsi="Times New Roman"/>
              </w:rPr>
            </w:pPr>
            <w:r>
              <w:rPr>
                <w:rFonts w:ascii="Times New Roman" w:hAnsi="Times New Roman"/>
              </w:rPr>
              <w:t xml:space="preserve">                                                                                 Proponente</w:t>
            </w:r>
          </w:p>
          <w:p w:rsidR="001851E3" w:rsidRDefault="001851E3">
            <w:pPr>
              <w:jc w:val="both"/>
              <w:rPr>
                <w:b/>
                <w:sz w:val="24"/>
              </w:rPr>
            </w:pPr>
          </w:p>
        </w:tc>
      </w:tr>
    </w:tbl>
    <w:p w:rsidR="001851E3" w:rsidRDefault="001851E3">
      <w:pPr>
        <w:pStyle w:val="Ttulo7"/>
        <w:rPr>
          <w:rFonts w:ascii="Times New Roman" w:hAnsi="Times New Roman"/>
        </w:rPr>
      </w:pPr>
    </w:p>
    <w:sectPr w:rsidR="001851E3">
      <w:footerReference w:type="default" r:id="rId21"/>
      <w:pgSz w:w="11907" w:h="16840" w:code="9"/>
      <w:pgMar w:top="1134" w:right="851" w:bottom="1134" w:left="1418"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557" w:rsidRDefault="009E5557">
      <w:r>
        <w:separator/>
      </w:r>
    </w:p>
  </w:endnote>
  <w:endnote w:type="continuationSeparator" w:id="0">
    <w:p w:rsidR="009E5557" w:rsidRDefault="009E5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KunstlerschreibschDBol">
    <w:altName w:val="Bookman Old Style"/>
    <w:charset w:val="00"/>
    <w:family w:val="script"/>
    <w:pitch w:val="variable"/>
    <w:sig w:usb0="00000007" w:usb1="00000000" w:usb2="00000000" w:usb3="00000000" w:csb0="0000001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1E3" w:rsidRDefault="001851E3">
    <w:pPr>
      <w:pStyle w:val="Rodap"/>
      <w:tabs>
        <w:tab w:val="clear" w:pos="8838"/>
        <w:tab w:val="left" w:pos="9639"/>
        <w:tab w:val="right" w:pos="9781"/>
      </w:tabs>
      <w:spacing w:line="360" w:lineRule="auto"/>
      <w:jc w:val="right"/>
    </w:pPr>
    <w:r>
      <w:rPr>
        <w:rStyle w:val="Nmerodepgina"/>
      </w:rPr>
      <w:t xml:space="preserve">        -</w:t>
    </w:r>
    <w:r>
      <w:rPr>
        <w:rStyle w:val="Nmerodepgina"/>
      </w:rPr>
      <w:fldChar w:fldCharType="begin"/>
    </w:r>
    <w:r>
      <w:rPr>
        <w:rStyle w:val="Nmerodepgina"/>
      </w:rPr>
      <w:instrText xml:space="preserve"> PAGE </w:instrText>
    </w:r>
    <w:r>
      <w:rPr>
        <w:rStyle w:val="Nmerodepgina"/>
      </w:rPr>
      <w:fldChar w:fldCharType="separate"/>
    </w:r>
    <w:r w:rsidR="0031228C">
      <w:rPr>
        <w:rStyle w:val="Nmerodepgina"/>
        <w:noProof/>
      </w:rPr>
      <w:t>12</w:t>
    </w:r>
    <w:r>
      <w:rPr>
        <w:rStyle w:val="Nmerodepgina"/>
      </w:rPr>
      <w:fldChar w:fldCharType="end"/>
    </w:r>
    <w:r>
      <w:rPr>
        <w:rStyle w:val="Nmerodepgin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1E3" w:rsidRDefault="001851E3">
    <w:pPr>
      <w:pStyle w:val="Rodap"/>
      <w:tabs>
        <w:tab w:val="clear" w:pos="8838"/>
        <w:tab w:val="left" w:pos="9639"/>
        <w:tab w:val="right" w:pos="9781"/>
      </w:tabs>
      <w:spacing w:line="360" w:lineRule="auto"/>
      <w:jc w:val="right"/>
    </w:pPr>
    <w:r>
      <w:rPr>
        <w:rStyle w:val="Nmerodepgina"/>
      </w:rPr>
      <w:t xml:space="preserve">        -9-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1E3" w:rsidRDefault="001851E3">
    <w:pPr>
      <w:pStyle w:val="Rodap"/>
      <w:tabs>
        <w:tab w:val="clear" w:pos="8838"/>
        <w:tab w:val="left" w:pos="9639"/>
        <w:tab w:val="right" w:pos="9781"/>
      </w:tabs>
      <w:spacing w:line="360" w:lineRule="auto"/>
      <w:jc w:val="right"/>
    </w:pPr>
    <w:r>
      <w:rPr>
        <w:rStyle w:val="Nmerodepgin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557" w:rsidRDefault="009E5557">
      <w:r>
        <w:separator/>
      </w:r>
    </w:p>
  </w:footnote>
  <w:footnote w:type="continuationSeparator" w:id="0">
    <w:p w:rsidR="009E5557" w:rsidRDefault="009E55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F7"/>
    <w:rsid w:val="001851E3"/>
    <w:rsid w:val="0031228C"/>
    <w:rsid w:val="00313DF7"/>
    <w:rsid w:val="005C4CF2"/>
    <w:rsid w:val="009E5557"/>
    <w:rsid w:val="00D171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black">
      <v:fill color="black"/>
      <v:shadow color="#868686"/>
    </o:shapedefaults>
    <o:shapelayout v:ext="edit">
      <o:idmap v:ext="edit" data="1"/>
    </o:shapelayout>
  </w:shapeDefaults>
  <w:decimalSymbol w:val=","/>
  <w:listSeparator w:val=";"/>
  <w15:chartTrackingRefBased/>
  <w15:docId w15:val="{366406C1-8AC3-48F8-9AF6-69C792CF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pPr>
      <w:keepNext/>
      <w:spacing w:before="240" w:after="60"/>
      <w:outlineLvl w:val="0"/>
    </w:pPr>
    <w:rPr>
      <w:rFonts w:ascii="Arial" w:hAnsi="Arial"/>
      <w:b/>
      <w:kern w:val="28"/>
      <w:sz w:val="28"/>
    </w:rPr>
  </w:style>
  <w:style w:type="paragraph" w:styleId="Ttulo2">
    <w:name w:val="heading 2"/>
    <w:basedOn w:val="Normal"/>
    <w:next w:val="Normal"/>
    <w:qFormat/>
    <w:pPr>
      <w:keepNext/>
      <w:widowControl w:val="0"/>
      <w:jc w:val="both"/>
      <w:outlineLvl w:val="1"/>
    </w:pPr>
    <w:rPr>
      <w:rFonts w:ascii="Arial" w:hAnsi="Arial"/>
      <w:b/>
      <w:color w:val="000000"/>
      <w:sz w:val="24"/>
    </w:rPr>
  </w:style>
  <w:style w:type="paragraph" w:styleId="Ttulo3">
    <w:name w:val="heading 3"/>
    <w:basedOn w:val="Normal"/>
    <w:next w:val="Normal"/>
    <w:qFormat/>
    <w:pPr>
      <w:keepNext/>
      <w:widowControl w:val="0"/>
      <w:jc w:val="center"/>
      <w:outlineLvl w:val="2"/>
    </w:pPr>
    <w:rPr>
      <w:rFonts w:ascii="Arial" w:hAnsi="Arial"/>
      <w:b/>
      <w:color w:val="000000"/>
      <w:sz w:val="24"/>
    </w:rPr>
  </w:style>
  <w:style w:type="paragraph" w:styleId="Ttulo4">
    <w:name w:val="heading 4"/>
    <w:basedOn w:val="Normal"/>
    <w:next w:val="Normal"/>
    <w:qFormat/>
    <w:pPr>
      <w:keepNext/>
      <w:jc w:val="center"/>
      <w:outlineLvl w:val="3"/>
    </w:pPr>
    <w:rPr>
      <w:rFonts w:ascii="Arial" w:hAnsi="Arial"/>
      <w:b/>
      <w:sz w:val="24"/>
    </w:rPr>
  </w:style>
  <w:style w:type="paragraph" w:styleId="Ttulo5">
    <w:name w:val="heading 5"/>
    <w:basedOn w:val="Normal"/>
    <w:next w:val="Normal"/>
    <w:qFormat/>
    <w:pPr>
      <w:keepNext/>
      <w:ind w:firstLine="1418"/>
      <w:jc w:val="both"/>
      <w:outlineLvl w:val="4"/>
    </w:pPr>
    <w:rPr>
      <w:rFonts w:ascii="Arial" w:hAnsi="Arial"/>
      <w:color w:val="000000"/>
      <w:sz w:val="24"/>
    </w:rPr>
  </w:style>
  <w:style w:type="paragraph" w:styleId="Ttulo6">
    <w:name w:val="heading 6"/>
    <w:basedOn w:val="Normal"/>
    <w:next w:val="Normal"/>
    <w:qFormat/>
    <w:pPr>
      <w:keepNext/>
      <w:ind w:firstLine="2835"/>
      <w:jc w:val="both"/>
      <w:outlineLvl w:val="5"/>
    </w:pPr>
    <w:rPr>
      <w:rFonts w:ascii="Arial" w:hAnsi="Arial"/>
      <w:sz w:val="24"/>
    </w:rPr>
  </w:style>
  <w:style w:type="paragraph" w:styleId="Ttulo7">
    <w:name w:val="heading 7"/>
    <w:basedOn w:val="Normal"/>
    <w:next w:val="Normal"/>
    <w:qFormat/>
    <w:pPr>
      <w:keepNext/>
      <w:jc w:val="center"/>
      <w:outlineLvl w:val="6"/>
    </w:pPr>
    <w:rPr>
      <w:rFonts w:ascii="Arial" w:hAnsi="Arial"/>
      <w:sz w:val="24"/>
    </w:rPr>
  </w:style>
  <w:style w:type="paragraph" w:styleId="Ttulo8">
    <w:name w:val="heading 8"/>
    <w:basedOn w:val="Normal"/>
    <w:next w:val="Normal"/>
    <w:qFormat/>
    <w:pPr>
      <w:keepNext/>
      <w:spacing w:line="240" w:lineRule="exact"/>
      <w:ind w:firstLine="1418"/>
      <w:jc w:val="center"/>
      <w:outlineLvl w:val="7"/>
    </w:pPr>
    <w:rPr>
      <w:rFonts w:ascii="Arial" w:hAnsi="Arial"/>
      <w:b/>
      <w:sz w:val="24"/>
    </w:rPr>
  </w:style>
  <w:style w:type="paragraph" w:styleId="Ttulo9">
    <w:name w:val="heading 9"/>
    <w:basedOn w:val="Normal"/>
    <w:next w:val="Normal"/>
    <w:qFormat/>
    <w:pPr>
      <w:keepNext/>
      <w:spacing w:line="240" w:lineRule="exact"/>
      <w:jc w:val="center"/>
      <w:outlineLvl w:val="8"/>
    </w:pPr>
    <w:rPr>
      <w:rFonts w:ascii="Arial" w:hAnsi="Arial"/>
      <w:b/>
      <w:color w:val="800000"/>
      <w:sz w:val="24"/>
    </w:rPr>
  </w:style>
  <w:style w:type="character" w:default="1" w:styleId="Fontepargpadro">
    <w:name w:val="Default Paragraph Font"/>
    <w:semiHidden/>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2">
    <w:name w:val="Body Text Indent 2"/>
    <w:basedOn w:val="Normal"/>
    <w:semiHidden/>
    <w:pPr>
      <w:ind w:firstLine="1418"/>
      <w:jc w:val="both"/>
    </w:pPr>
    <w:rPr>
      <w:rFonts w:ascii="Arial" w:hAnsi="Arial"/>
      <w:sz w:val="24"/>
    </w:rPr>
  </w:style>
  <w:style w:type="paragraph" w:styleId="Ttulo">
    <w:name w:val="Title"/>
    <w:basedOn w:val="Normal"/>
    <w:qFormat/>
    <w:pPr>
      <w:spacing w:before="240" w:after="60"/>
      <w:jc w:val="center"/>
      <w:outlineLvl w:val="0"/>
    </w:pPr>
    <w:rPr>
      <w:rFonts w:ascii="Arial" w:hAnsi="Arial"/>
      <w:b/>
      <w:kern w:val="28"/>
      <w:sz w:val="32"/>
    </w:rPr>
  </w:style>
  <w:style w:type="paragraph" w:styleId="Subttulo">
    <w:name w:val="Subtitle"/>
    <w:basedOn w:val="Normal"/>
    <w:qFormat/>
    <w:pPr>
      <w:spacing w:after="60"/>
      <w:jc w:val="center"/>
      <w:outlineLvl w:val="1"/>
    </w:pPr>
    <w:rPr>
      <w:rFonts w:ascii="Arial" w:hAnsi="Arial"/>
      <w:sz w:val="24"/>
    </w:rPr>
  </w:style>
  <w:style w:type="paragraph" w:styleId="Recuodecorpodetexto">
    <w:name w:val="Body Text Indent"/>
    <w:basedOn w:val="Normal"/>
    <w:semiHidden/>
    <w:pPr>
      <w:spacing w:after="120"/>
      <w:ind w:left="283"/>
    </w:pPr>
    <w:rPr>
      <w:rFonts w:ascii="Arial" w:hAnsi="Arial"/>
      <w:sz w:val="24"/>
    </w:rPr>
  </w:style>
  <w:style w:type="paragraph" w:styleId="Corpodetexto">
    <w:name w:val="Body Text"/>
    <w:basedOn w:val="Normal"/>
    <w:semiHidden/>
    <w:pPr>
      <w:spacing w:after="120"/>
    </w:pPr>
    <w:rPr>
      <w:rFonts w:ascii="Arial" w:hAnsi="Arial"/>
      <w:sz w:val="24"/>
    </w:rPr>
  </w:style>
  <w:style w:type="paragraph" w:styleId="Rodap">
    <w:name w:val="footer"/>
    <w:basedOn w:val="Normal"/>
    <w:semiHidden/>
    <w:pPr>
      <w:tabs>
        <w:tab w:val="center" w:pos="4419"/>
        <w:tab w:val="right" w:pos="8838"/>
      </w:tabs>
    </w:pPr>
    <w:rPr>
      <w:rFonts w:ascii="Arial" w:hAnsi="Arial"/>
      <w:sz w:val="24"/>
    </w:rPr>
  </w:style>
  <w:style w:type="paragraph" w:styleId="Corpodetexto2">
    <w:name w:val="Body Text 2"/>
    <w:basedOn w:val="Normal"/>
    <w:semiHidden/>
    <w:pPr>
      <w:jc w:val="both"/>
    </w:pPr>
    <w:rPr>
      <w:rFonts w:ascii="Arial" w:hAnsi="Arial"/>
      <w:sz w:val="24"/>
    </w:rPr>
  </w:style>
  <w:style w:type="paragraph" w:styleId="Cabealho">
    <w:name w:val="header"/>
    <w:basedOn w:val="Normal"/>
    <w:semiHidden/>
    <w:pPr>
      <w:tabs>
        <w:tab w:val="center" w:pos="4419"/>
        <w:tab w:val="right" w:pos="8838"/>
      </w:tabs>
    </w:pPr>
  </w:style>
  <w:style w:type="character" w:styleId="Nmerodepgina">
    <w:name w:val="page number"/>
    <w:basedOn w:val="Fontepargpadro"/>
    <w:semiHidden/>
  </w:style>
  <w:style w:type="paragraph" w:styleId="Recuodecorpodetexto3">
    <w:name w:val="Body Text Indent 3"/>
    <w:basedOn w:val="Normal"/>
    <w:semiHidden/>
    <w:pPr>
      <w:ind w:firstLine="851"/>
    </w:pPr>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image" Target="media/image4.wmf"/><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5.bin"/><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Legisla&#231;&#227;o%20(Decretos)\Projeto%20de%20Decreto%20(Medalha%20D.%20Pedro%20II).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Projeto de Decreto (Medalha D. Pedro II)</Template>
  <TotalTime>0</TotalTime>
  <Pages>16</Pages>
  <Words>2483</Words>
  <Characters>15272</Characters>
  <Application>Microsoft Office Word</Application>
  <DocSecurity>4</DocSecurity>
  <Lines>127</Lines>
  <Paragraphs>35</Paragraphs>
  <ScaleCrop>false</ScaleCrop>
  <HeadingPairs>
    <vt:vector size="2" baseType="variant">
      <vt:variant>
        <vt:lpstr>Título</vt:lpstr>
      </vt:variant>
      <vt:variant>
        <vt:i4>1</vt:i4>
      </vt:variant>
    </vt:vector>
  </HeadingPairs>
  <TitlesOfParts>
    <vt:vector size="1" baseType="lpstr">
      <vt:lpstr>REGULAMENTO DA MEDALHA DO MÉRITO POLICIAL MILITAR</vt:lpstr>
    </vt:vector>
  </TitlesOfParts>
  <Company> </Company>
  <LinksUpToDate>false</LinksUpToDate>
  <CharactersWithSpaces>17720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REGULAMENTO DA MEDALHA DO MÉRITO POLICIAL MILITAR</dc:title>
  <dc:subject/>
  <dc:creator>Corpo de Bombeiros</dc:creator>
  <cp:keywords/>
  <cp:lastModifiedBy>Saimo Farias Gomes</cp:lastModifiedBy>
  <cp:revision>2</cp:revision>
  <cp:lastPrinted>1999-10-27T16:45:00Z</cp:lastPrinted>
  <dcterms:created xsi:type="dcterms:W3CDTF">2018-10-24T12:34:00Z</dcterms:created>
  <dcterms:modified xsi:type="dcterms:W3CDTF">2018-10-24T12:34:00Z</dcterms:modified>
</cp:coreProperties>
</file>