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C3" w:rsidRPr="000E59C3" w:rsidRDefault="000E59C3" w:rsidP="000E59C3">
      <w:pPr>
        <w:widowControl w:val="0"/>
        <w:shd w:val="clear" w:color="auto" w:fill="FFFFFF"/>
        <w:tabs>
          <w:tab w:val="left" w:pos="4522"/>
        </w:tabs>
        <w:autoSpaceDE w:val="0"/>
        <w:autoSpaceDN w:val="0"/>
        <w:adjustRightInd w:val="0"/>
        <w:spacing w:before="288" w:after="0" w:line="240" w:lineRule="auto"/>
        <w:ind w:left="22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0E59C3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DECRETO 894 DE   21</w:t>
      </w:r>
      <w:r w:rsidRPr="000E59C3">
        <w:rPr>
          <w:rFonts w:ascii="Courier New" w:eastAsia="Times New Roman" w:hAnsi="Courier New" w:cs="Courier New"/>
          <w:color w:val="000000"/>
          <w:spacing w:val="-8"/>
          <w:sz w:val="24"/>
          <w:szCs w:val="24"/>
          <w:lang w:eastAsia="pt-BR"/>
        </w:rPr>
        <w:t>DE FEVEREIRO     DE 1983</w:t>
      </w:r>
    </w:p>
    <w:p w:rsidR="000E59C3" w:rsidRPr="000E59C3" w:rsidRDefault="000E59C3" w:rsidP="000E59C3">
      <w:pPr>
        <w:widowControl w:val="0"/>
        <w:shd w:val="clear" w:color="auto" w:fill="FFFFFF"/>
        <w:autoSpaceDE w:val="0"/>
        <w:autoSpaceDN w:val="0"/>
        <w:adjustRightInd w:val="0"/>
        <w:spacing w:before="3254" w:after="0" w:line="360" w:lineRule="exact"/>
        <w:ind w:firstLine="2772"/>
        <w:rPr>
          <w:rFonts w:ascii="Courier New" w:eastAsia="Times New Roman" w:hAnsi="Courier New" w:cs="Courier New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 xml:space="preserve">          0 GOVERNADOR DO ESTADO DE RONDÔNIA</w:t>
      </w:r>
      <w:r w:rsidRPr="000E59C3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pt-BR"/>
        </w:rPr>
        <w:t xml:space="preserve">, no </w:t>
      </w:r>
      <w:r w:rsidRPr="000E59C3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uso de suas atribuições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legais, localiza a servidora M</w:t>
      </w:r>
      <w:r w:rsidRPr="000E59C3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>ARIA</w:t>
      </w:r>
      <w:r w:rsidRPr="000E59C3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 xml:space="preserve"> HELENA DA ROCHA, Agente Administrativo </w:t>
      </w:r>
      <w:r w:rsidRPr="000E59C3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pt-BR"/>
        </w:rPr>
        <w:t xml:space="preserve">IV, </w:t>
      </w:r>
      <w:r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>cadastro nº</w:t>
      </w:r>
      <w:r w:rsidRPr="000E59C3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 xml:space="preserve"> </w:t>
      </w:r>
      <w:r w:rsidRPr="000E59C3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23.180, lotada na Auditoria Geral do Estado,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na </w:t>
      </w:r>
      <w:r w:rsidRPr="000E59C3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Prefeitura Municipal de Presidente Médici-RO.</w:t>
      </w:r>
    </w:p>
    <w:p w:rsidR="000E59C3" w:rsidRPr="000E59C3" w:rsidRDefault="000E59C3" w:rsidP="000E59C3">
      <w:pPr>
        <w:widowControl w:val="0"/>
        <w:shd w:val="clear" w:color="auto" w:fill="FFFFFF"/>
        <w:autoSpaceDE w:val="0"/>
        <w:autoSpaceDN w:val="0"/>
        <w:adjustRightInd w:val="0"/>
        <w:spacing w:before="1303" w:after="0" w:line="238" w:lineRule="exact"/>
        <w:ind w:left="4493" w:right="864" w:hanging="871"/>
        <w:rPr>
          <w:rFonts w:ascii="Courier New" w:eastAsia="Times New Roman" w:hAnsi="Courier New" w:cs="Courier New"/>
          <w:sz w:val="20"/>
          <w:szCs w:val="20"/>
          <w:lang w:eastAsia="pt-BR"/>
        </w:rPr>
      </w:pPr>
      <w:bookmarkStart w:id="0" w:name="_GoBack"/>
      <w:bookmarkEnd w:id="0"/>
      <w:r w:rsidRPr="000E59C3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eastAsia="pt-BR"/>
        </w:rPr>
        <w:t xml:space="preserve">Jorge Teixeira de Oliveira </w:t>
      </w:r>
      <w:r w:rsidRPr="000E59C3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Governador</w:t>
      </w:r>
    </w:p>
    <w:p w:rsidR="00F225FC" w:rsidRDefault="00F225FC"/>
    <w:sectPr w:rsidR="00F225FC" w:rsidSect="000E59C3">
      <w:pgSz w:w="11909" w:h="16834"/>
      <w:pgMar w:top="1440" w:right="1025" w:bottom="720" w:left="25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C3"/>
    <w:rsid w:val="000E59C3"/>
    <w:rsid w:val="006F79A5"/>
    <w:rsid w:val="00AB2CDD"/>
    <w:rsid w:val="00F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A7D7D-C7D0-4F77-A121-8DCF0B45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2016-01-21T14:28:00Z</dcterms:created>
  <dcterms:modified xsi:type="dcterms:W3CDTF">2016-01-21T14:53:00Z</dcterms:modified>
</cp:coreProperties>
</file>