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  <w:r w:rsidRPr="00BE4EC9">
        <w:rPr>
          <w:color w:val="auto"/>
          <w:sz w:val="24"/>
          <w:szCs w:val="24"/>
        </w:rPr>
        <w:t>DECRETO N° 623 DE 03 DE NOVEMBRO DE 1982.</w:t>
      </w: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rPr>
          <w:color w:val="auto"/>
          <w:sz w:val="24"/>
          <w:szCs w:val="24"/>
        </w:rPr>
      </w:pPr>
      <w:r w:rsidRPr="00BE4EC9">
        <w:rPr>
          <w:color w:val="auto"/>
          <w:sz w:val="24"/>
          <w:szCs w:val="24"/>
        </w:rPr>
        <w:t xml:space="preserve">                                                                                     SIMPLIFICA A EXIGÊNCIA DE DOCU</w:t>
      </w: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  <w:r w:rsidRPr="00BE4EC9">
        <w:rPr>
          <w:color w:val="auto"/>
          <w:sz w:val="24"/>
          <w:szCs w:val="24"/>
        </w:rPr>
        <w:t>MENTOS E DÁ OUTRAS PROVIDÊNCIAS.</w:t>
      </w: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pStyle w:val="Recuodecorpodetexto"/>
        <w:widowControl/>
        <w:ind w:firstLine="5670"/>
        <w:rPr>
          <w:color w:val="auto"/>
          <w:sz w:val="24"/>
          <w:szCs w:val="24"/>
        </w:rPr>
      </w:pPr>
    </w:p>
    <w:p w:rsidR="00CB4282" w:rsidRPr="00BE4EC9" w:rsidRDefault="00CB4282" w:rsidP="00074EA7">
      <w:pPr>
        <w:ind w:firstLine="2552"/>
        <w:jc w:val="both"/>
      </w:pPr>
      <w:r w:rsidRPr="00BE4EC9">
        <w:t xml:space="preserve">O GOVERNADOR DO ESTADO DE RONDÔNIA, no uso de suas atribuições legais, e, </w:t>
      </w:r>
    </w:p>
    <w:p w:rsidR="00CB4282" w:rsidRPr="00BE4EC9" w:rsidRDefault="00CB4282" w:rsidP="00074EA7">
      <w:pPr>
        <w:jc w:val="both"/>
      </w:pPr>
    </w:p>
    <w:p w:rsidR="00CB4282" w:rsidRPr="00BE4EC9" w:rsidRDefault="00CB4282" w:rsidP="00074EA7">
      <w:pPr>
        <w:jc w:val="both"/>
      </w:pPr>
    </w:p>
    <w:p w:rsidR="00CB4282" w:rsidRPr="00BE4EC9" w:rsidRDefault="00CB4282" w:rsidP="00074EA7">
      <w:pPr>
        <w:jc w:val="both"/>
      </w:pPr>
    </w:p>
    <w:p w:rsidR="00074EA7" w:rsidRDefault="00074EA7" w:rsidP="00074EA7">
      <w:pPr>
        <w:ind w:firstLine="2552"/>
        <w:jc w:val="both"/>
      </w:pPr>
    </w:p>
    <w:p w:rsidR="00074EA7" w:rsidRDefault="00074EA7" w:rsidP="00074EA7">
      <w:pPr>
        <w:ind w:firstLine="2552"/>
        <w:jc w:val="both"/>
      </w:pPr>
    </w:p>
    <w:p w:rsidR="00CB4282" w:rsidRPr="00BE4EC9" w:rsidRDefault="00CB4282" w:rsidP="00074EA7">
      <w:pPr>
        <w:ind w:firstLine="2552"/>
        <w:jc w:val="both"/>
      </w:pPr>
      <w:r w:rsidRPr="00BE4EC9">
        <w:t>CONSIDERANDO:</w:t>
      </w:r>
    </w:p>
    <w:p w:rsidR="00CB4282" w:rsidRPr="00BE4EC9" w:rsidRDefault="00CB4282" w:rsidP="00074EA7">
      <w:pPr>
        <w:jc w:val="both"/>
      </w:pPr>
    </w:p>
    <w:p w:rsidR="00C246CA" w:rsidRDefault="00C246CA" w:rsidP="00074EA7">
      <w:pPr>
        <w:jc w:val="both"/>
      </w:pPr>
    </w:p>
    <w:p w:rsidR="00074EA7" w:rsidRDefault="00074EA7" w:rsidP="00074EA7">
      <w:pPr>
        <w:jc w:val="both"/>
      </w:pPr>
    </w:p>
    <w:p w:rsidR="00074EA7" w:rsidRDefault="00074EA7" w:rsidP="00074EA7">
      <w:pPr>
        <w:jc w:val="both"/>
      </w:pPr>
    </w:p>
    <w:p w:rsidR="00074EA7" w:rsidRPr="00BE4EC9" w:rsidRDefault="00074EA7" w:rsidP="00074EA7">
      <w:pPr>
        <w:jc w:val="both"/>
      </w:pPr>
    </w:p>
    <w:p w:rsidR="00CB4282" w:rsidRPr="00BE4EC9" w:rsidRDefault="00CB4282" w:rsidP="00074EA7">
      <w:pPr>
        <w:pStyle w:val="PargrafodaLista"/>
        <w:numPr>
          <w:ilvl w:val="0"/>
          <w:numId w:val="3"/>
        </w:numPr>
        <w:ind w:firstLine="1832"/>
        <w:jc w:val="both"/>
      </w:pPr>
      <w:r w:rsidRPr="00BE4EC9">
        <w:t>Que no relacionamento da Administração</w:t>
      </w:r>
      <w:proofErr w:type="gramStart"/>
      <w:r w:rsidRPr="00BE4EC9">
        <w:t xml:space="preserve">  </w:t>
      </w:r>
      <w:proofErr w:type="gramEnd"/>
      <w:r w:rsidRPr="00BE4EC9">
        <w:t>com seus servidores e com o Público deve prevalecer o princípio da presunção da veracidade, que consiste em acreditar-se, até prova em contrário, que as pessoas estão dizendo a verdade;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numPr>
          <w:ilvl w:val="0"/>
          <w:numId w:val="3"/>
        </w:numPr>
        <w:ind w:firstLine="1832"/>
        <w:jc w:val="both"/>
      </w:pPr>
      <w:r w:rsidRPr="00BE4EC9">
        <w:t>Que a excessiva exigência de prova documental constitui um dos através à pronta solução dos assuntos que tramitam nos órgãos e entidades da Administração Estadual.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numPr>
          <w:ilvl w:val="0"/>
          <w:numId w:val="3"/>
        </w:numPr>
        <w:ind w:firstLine="1832"/>
        <w:jc w:val="both"/>
      </w:pPr>
      <w:r w:rsidRPr="00BE4EC9">
        <w:t>Que as despesas com a obtenção de documentos oneram mais pesadamente as classes de menor renda;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060C15" w:rsidRPr="00BE4EC9" w:rsidRDefault="00CB4282" w:rsidP="00074EA7">
      <w:pPr>
        <w:pStyle w:val="PargrafodaLista"/>
        <w:numPr>
          <w:ilvl w:val="0"/>
          <w:numId w:val="3"/>
        </w:numPr>
        <w:ind w:firstLine="1832"/>
        <w:jc w:val="both"/>
      </w:pPr>
      <w:r w:rsidRPr="00BE4EC9">
        <w:t xml:space="preserve">Que em troca da Simplificação processual e da Agilização das Soluções, cumpre aceitar-se, conscientemente, o risco calculado da confiança, uma vez que os casos de fraude não representam regra, mas exceção, e não são impedidos pela </w:t>
      </w:r>
      <w:proofErr w:type="gramStart"/>
      <w:r w:rsidRPr="00BE4EC9">
        <w:t>pr</w:t>
      </w:r>
      <w:r w:rsidRPr="00BE4EC9">
        <w:rPr>
          <w:u w:val="single"/>
        </w:rPr>
        <w:t>é</w:t>
      </w:r>
      <w:proofErr w:type="gramEnd"/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jc w:val="both"/>
      </w:pPr>
    </w:p>
    <w:p w:rsidR="00C246CA" w:rsidRPr="00BE4EC9" w:rsidRDefault="00CB4282" w:rsidP="00074EA7">
      <w:pPr>
        <w:pStyle w:val="PargrafodaLista"/>
        <w:jc w:val="both"/>
      </w:pPr>
      <w:proofErr w:type="gramStart"/>
      <w:r w:rsidRPr="00BE4EC9">
        <w:lastRenderedPageBreak/>
        <w:t>via</w:t>
      </w:r>
      <w:proofErr w:type="gramEnd"/>
      <w:r w:rsidRPr="00BE4EC9">
        <w:t xml:space="preserve"> e sistemática exigência de documentação;</w:t>
      </w:r>
    </w:p>
    <w:p w:rsidR="00060C15" w:rsidRPr="00BE4EC9" w:rsidRDefault="00060C15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numPr>
          <w:ilvl w:val="0"/>
          <w:numId w:val="3"/>
        </w:numPr>
        <w:ind w:firstLine="1832"/>
        <w:jc w:val="both"/>
      </w:pPr>
      <w:r w:rsidRPr="00BE4EC9">
        <w:t>Que a falsidade documental e o estelionato, em todas as suas modalidades, constituem crime de ação pública punível na forma do Código Penal, pelo que se torna dispensável.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rPr>
          <w:u w:val="single"/>
        </w:rPr>
        <w:t>D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E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C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R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E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T</w:t>
      </w:r>
      <w:r w:rsidR="00C246CA" w:rsidRPr="00BE4EC9">
        <w:rPr>
          <w:u w:val="single"/>
        </w:rPr>
        <w:t xml:space="preserve"> </w:t>
      </w:r>
      <w:r w:rsidRPr="00BE4EC9">
        <w:rPr>
          <w:u w:val="single"/>
        </w:rPr>
        <w:t>A</w:t>
      </w:r>
      <w:r w:rsidRPr="00BE4EC9">
        <w:t>: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C246CA" w:rsidRPr="00BE4EC9" w:rsidRDefault="00CB4282" w:rsidP="00074EA7">
      <w:pPr>
        <w:pStyle w:val="PargrafodaLista"/>
        <w:ind w:firstLine="1832"/>
        <w:jc w:val="both"/>
      </w:pPr>
      <w:r w:rsidRPr="00BE4EC9">
        <w:t xml:space="preserve">Art. 1º - Fica abolida, nos órgãos e entidades da Administração Estadual, Direta e Indireta, a exigência dos seguintes atestados, aceitando-se, em substituição, a declaração do interessado </w:t>
      </w:r>
      <w:proofErr w:type="gramStart"/>
      <w:r w:rsidRPr="00BE4EC9">
        <w:t>ou</w:t>
      </w:r>
      <w:proofErr w:type="gramEnd"/>
      <w:r w:rsidRPr="00BE4EC9">
        <w:t xml:space="preserve"> </w:t>
      </w:r>
    </w:p>
    <w:p w:rsidR="00CB4282" w:rsidRPr="00BE4EC9" w:rsidRDefault="00CB4282" w:rsidP="00074EA7">
      <w:pPr>
        <w:pStyle w:val="PargrafodaLista"/>
        <w:jc w:val="both"/>
      </w:pPr>
      <w:proofErr w:type="gramStart"/>
      <w:r w:rsidRPr="00BE4EC9">
        <w:t>procurador</w:t>
      </w:r>
      <w:proofErr w:type="gramEnd"/>
      <w:r w:rsidRPr="00BE4EC9">
        <w:t>:</w:t>
      </w:r>
    </w:p>
    <w:p w:rsidR="00C246CA" w:rsidRPr="00BE4EC9" w:rsidRDefault="00C246CA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I – Atestado de Vida;</w:t>
      </w: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II – Atestado de Residência;</w:t>
      </w: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III – Atestado de Pobreza</w:t>
      </w: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left="2552"/>
        <w:jc w:val="both"/>
      </w:pPr>
      <w:r w:rsidRPr="00BE4EC9">
        <w:t>IV – Atestado de Dependência Econômica;</w:t>
      </w: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V – Atestado DE Idoneidade Moral;</w:t>
      </w:r>
    </w:p>
    <w:p w:rsidR="00CB4282" w:rsidRPr="00BE4EC9" w:rsidRDefault="00CB4282" w:rsidP="00074EA7">
      <w:pPr>
        <w:pStyle w:val="PargrafodaLista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VI – Atestado de Bons Antecedentes.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CB4282" w:rsidRPr="00BE4EC9" w:rsidRDefault="00CB4282" w:rsidP="00074EA7">
      <w:pPr>
        <w:pStyle w:val="PargrafodaLista"/>
        <w:ind w:firstLine="1832"/>
        <w:jc w:val="both"/>
      </w:pPr>
      <w:r w:rsidRPr="00BE4EC9">
        <w:t>Art. 2º - As declarações feitas perante os órgãos ou entidades da Administração Estadual, Direta ou Indireta, serão suficientes, salvo quando a exigência da prova documental consta expressamente de lei, e reputar-se-ão verdadeiras até prova em contrário.</w:t>
      </w:r>
    </w:p>
    <w:p w:rsidR="00CB4282" w:rsidRPr="00BE4EC9" w:rsidRDefault="00CB4282" w:rsidP="00074EA7">
      <w:pPr>
        <w:pStyle w:val="PargrafodaLista"/>
        <w:jc w:val="both"/>
      </w:pPr>
    </w:p>
    <w:p w:rsidR="00C246CA" w:rsidRPr="00BE4EC9" w:rsidRDefault="00C246CA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C246CA" w:rsidP="00074EA7">
      <w:pPr>
        <w:pStyle w:val="PargrafodaLista"/>
        <w:ind w:firstLine="1832"/>
        <w:jc w:val="both"/>
      </w:pPr>
      <w:r w:rsidRPr="00BE4EC9">
        <w:t>Art. 3 – Havendo fundadas razões de dúv</w:t>
      </w:r>
      <w:r w:rsidRPr="00BE4EC9">
        <w:rPr>
          <w:u w:val="single"/>
        </w:rPr>
        <w:t>i</w:t>
      </w:r>
    </w:p>
    <w:p w:rsidR="00074EA7" w:rsidRDefault="00074EA7" w:rsidP="00074EA7">
      <w:pPr>
        <w:jc w:val="both"/>
      </w:pPr>
    </w:p>
    <w:p w:rsidR="00CB4282" w:rsidRPr="00BE4EC9" w:rsidRDefault="00C246CA" w:rsidP="00074EA7">
      <w:pPr>
        <w:jc w:val="both"/>
      </w:pPr>
      <w:proofErr w:type="gramStart"/>
      <w:r w:rsidRPr="00BE4EC9">
        <w:lastRenderedPageBreak/>
        <w:t>da</w:t>
      </w:r>
      <w:proofErr w:type="gramEnd"/>
      <w:r w:rsidRPr="00BE4EC9">
        <w:t xml:space="preserve"> quanto à identidade do declarante ou à veracidade das declarações, serão imediatamente solicitadas do interessado providências para que a dúvida seja dirimida, anotando-se a circunstância no progresso.</w:t>
      </w:r>
    </w:p>
    <w:p w:rsidR="00C246CA" w:rsidRPr="00BE4EC9" w:rsidRDefault="00C246CA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C246CA" w:rsidRPr="00BE4EC9" w:rsidRDefault="00C246CA" w:rsidP="00074EA7">
      <w:pPr>
        <w:pStyle w:val="PargrafodaLista"/>
        <w:ind w:firstLine="1832"/>
        <w:jc w:val="both"/>
      </w:pPr>
      <w:r w:rsidRPr="00BE4EC9">
        <w:t>Art. 4 – Quando a apresentação do documento decorrer de dispositivo legal expresso ou do disposto no artigo anterior, o servidor anotará os elementos essenciais do documento restituindo-o, em seguida, ao interessado.</w:t>
      </w:r>
    </w:p>
    <w:p w:rsidR="00C246CA" w:rsidRPr="00BE4EC9" w:rsidRDefault="00C246CA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C246CA" w:rsidRPr="00BE4EC9" w:rsidRDefault="00C246CA" w:rsidP="00074EA7">
      <w:pPr>
        <w:pStyle w:val="PargrafodaLista"/>
        <w:ind w:firstLine="1832"/>
        <w:jc w:val="both"/>
      </w:pPr>
      <w:r w:rsidRPr="00BE4EC9">
        <w:t>Art. 5 – A juntada de documento, quando decorrer de dispositivo lega expresso, poderá ser feita por cópia autenticada, dispensada nova conferência com o documento original.</w:t>
      </w:r>
    </w:p>
    <w:p w:rsidR="00C246CA" w:rsidRPr="00BE4EC9" w:rsidRDefault="00C246CA" w:rsidP="00074EA7">
      <w:pPr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C246CA" w:rsidRPr="00BE4EC9" w:rsidRDefault="00C246CA" w:rsidP="00074EA7">
      <w:pPr>
        <w:pStyle w:val="PargrafodaLista"/>
        <w:ind w:firstLine="1832"/>
        <w:jc w:val="both"/>
      </w:pPr>
      <w:r w:rsidRPr="00BE4EC9">
        <w:t>Parágrafo Único – A autenticação</w:t>
      </w:r>
      <w:r w:rsidR="00060C15" w:rsidRPr="00BE4EC9">
        <w:t xml:space="preserve"> deverá ser feita mediante confronto com o original, pelo próprio servidor a que o documento deverá ser apresentado se não houver sido anteriormente feito por tabelião.</w:t>
      </w: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060C15" w:rsidP="00074EA7">
      <w:pPr>
        <w:pStyle w:val="PargrafodaLista"/>
        <w:ind w:firstLine="1832"/>
        <w:jc w:val="both"/>
      </w:pPr>
      <w:r w:rsidRPr="00BE4EC9">
        <w:t>Art. 6º - As exigências necessárias à instrução do requerido serão feitas desde logo e de uma vez ao interessado, justificando-se exigência posterior apenas em caso de dúvida superveniente.</w:t>
      </w: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060C15" w:rsidP="00074EA7">
      <w:pPr>
        <w:pStyle w:val="PargrafodaLista"/>
        <w:ind w:firstLine="1832"/>
        <w:jc w:val="both"/>
      </w:pPr>
      <w:r w:rsidRPr="00BE4EC9">
        <w:t>Art. 7º - Não será exigido prova de fato já comprovado pela apresentação de outro documento válido, seja por ela constar expressamente, seja por necessário à sua obtenção.</w:t>
      </w: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060C15" w:rsidP="00074EA7">
      <w:pPr>
        <w:pStyle w:val="PargrafodaLista"/>
        <w:ind w:firstLine="1832"/>
        <w:jc w:val="both"/>
      </w:pPr>
      <w:r w:rsidRPr="00BE4EC9">
        <w:lastRenderedPageBreak/>
        <w:t xml:space="preserve">Art. 8º - Para </w:t>
      </w:r>
      <w:proofErr w:type="gramStart"/>
      <w:r w:rsidRPr="00BE4EC9">
        <w:t>complementar informações</w:t>
      </w:r>
      <w:proofErr w:type="gramEnd"/>
      <w:r w:rsidRPr="00BE4EC9">
        <w:t xml:space="preserve"> ou solicitar esclarecimentos, a comunicação, entre órgão e o interessado poderá ser feita por qualquer meio: comunicação oral, direta ou telefônica, correspondência, telegrama ou telex, registrando-se a circunstância no processo, caso necessário.</w:t>
      </w: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060C15" w:rsidP="00074EA7">
      <w:pPr>
        <w:pStyle w:val="PargrafodaLista"/>
        <w:ind w:firstLine="1832"/>
        <w:jc w:val="both"/>
      </w:pPr>
      <w:r w:rsidRPr="00BE4EC9">
        <w:t>Art. 9 – Nenhum assunto deixará de ter andamento por ter sido dirigido ou apresentado ao setor não competente para apreciá-lo, cabendo a este promover, de imediato, o seu correto encaminhamento.</w:t>
      </w: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BE4EC9" w:rsidP="00074EA7">
      <w:pPr>
        <w:pStyle w:val="PargrafodaLista"/>
        <w:ind w:firstLine="1832"/>
        <w:jc w:val="both"/>
      </w:pPr>
      <w:r w:rsidRPr="00BE4EC9">
        <w:t>Art. 10 -</w:t>
      </w:r>
      <w:r w:rsidR="00060C15" w:rsidRPr="00BE4EC9">
        <w:t xml:space="preserve"> Para controle e correção de eventuais abusos decorrentes da simplificação de exigências de que trata este Decreto, os órgãos e entidades intensificarão as atividades de fiscalização “a posteriori”, por amostragem e outros meios estatísticos de controle de desempenho, concentrando-se especialmente na identificação dos casos de irregularidade.</w:t>
      </w: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060C15" w:rsidP="00074EA7">
      <w:pPr>
        <w:pStyle w:val="PargrafodaLista"/>
        <w:ind w:firstLine="1832"/>
        <w:jc w:val="both"/>
      </w:pPr>
      <w:r w:rsidRPr="00BE4EC9">
        <w:t>Paragrafo Único – Verificada, em qualquer tempo, a ocorrência de fraude ou falsidade em prova documental ou declaração do interessado, a exigência será considerada como não satisfeita e sem efeito o ato praticado de sua apresentação ou juntada, devendo o órgão ou entidade dar conhecimento do ato à autoridade competente, dentro de 05 (cinco) dias, para instauração de processo criminal.</w:t>
      </w:r>
    </w:p>
    <w:p w:rsidR="00060C15" w:rsidRPr="00BE4EC9" w:rsidRDefault="00060C15" w:rsidP="00074EA7">
      <w:pPr>
        <w:pStyle w:val="PargrafodaLista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74EA7" w:rsidRDefault="00074EA7" w:rsidP="00074EA7">
      <w:pPr>
        <w:pStyle w:val="PargrafodaLista"/>
        <w:ind w:firstLine="1832"/>
        <w:jc w:val="both"/>
      </w:pPr>
    </w:p>
    <w:p w:rsidR="00060C15" w:rsidRPr="00BE4EC9" w:rsidRDefault="00BE4EC9" w:rsidP="00074EA7">
      <w:pPr>
        <w:pStyle w:val="PargrafodaLista"/>
        <w:ind w:firstLine="1832"/>
        <w:jc w:val="both"/>
      </w:pPr>
      <w:r w:rsidRPr="00BE4EC9">
        <w:t xml:space="preserve">Art. 11 – Este Decreto revoga quaisquer disposições em contrário constantes de decreto, regulamentos ou </w:t>
      </w:r>
      <w:proofErr w:type="gramStart"/>
      <w:r w:rsidRPr="00BE4EC9">
        <w:t>no</w:t>
      </w:r>
      <w:r w:rsidRPr="00BE4EC9">
        <w:rPr>
          <w:u w:val="single"/>
        </w:rPr>
        <w:t>r</w:t>
      </w:r>
      <w:proofErr w:type="gramEnd"/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both"/>
      </w:pPr>
    </w:p>
    <w:p w:rsidR="00074EA7" w:rsidRDefault="00074EA7" w:rsidP="00074EA7">
      <w:pPr>
        <w:jc w:val="both"/>
      </w:pPr>
    </w:p>
    <w:p w:rsidR="00BE4EC9" w:rsidRPr="00BE4EC9" w:rsidRDefault="00074EA7" w:rsidP="00074EA7">
      <w:pPr>
        <w:jc w:val="both"/>
      </w:pPr>
      <w:proofErr w:type="gramStart"/>
      <w:r>
        <w:lastRenderedPageBreak/>
        <w:t>m</w:t>
      </w:r>
      <w:r w:rsidR="00BE4EC9" w:rsidRPr="00BE4EC9">
        <w:t>as</w:t>
      </w:r>
      <w:proofErr w:type="gramEnd"/>
      <w:r w:rsidR="00BE4EC9" w:rsidRPr="00BE4EC9">
        <w:t xml:space="preserve"> em vigor no âmbito da Administração Estadual, Direta e Indireta. </w:t>
      </w:r>
      <w:bookmarkStart w:id="0" w:name="_GoBack"/>
      <w:bookmarkEnd w:id="0"/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ind w:firstLine="1832"/>
        <w:jc w:val="both"/>
      </w:pPr>
      <w:r w:rsidRPr="00BE4EC9">
        <w:t>Art. 12 – Este Decreto entrará em vigor na data de sua publicação</w:t>
      </w:r>
    </w:p>
    <w:p w:rsidR="00BE4EC9" w:rsidRPr="00BE4EC9" w:rsidRDefault="00BE4EC9" w:rsidP="00074EA7">
      <w:pPr>
        <w:pStyle w:val="PargrafodaLista"/>
        <w:jc w:val="both"/>
      </w:pPr>
    </w:p>
    <w:p w:rsidR="00BE4EC9" w:rsidRPr="00BE4EC9" w:rsidRDefault="00BE4EC9" w:rsidP="00074EA7">
      <w:pPr>
        <w:pStyle w:val="PargrafodaLista"/>
        <w:jc w:val="center"/>
      </w:pPr>
      <w:r w:rsidRPr="00BE4EC9">
        <w:t>Porto Velho-RO, 03 de Novembro de 1982.</w:t>
      </w:r>
    </w:p>
    <w:sectPr w:rsidR="00BE4EC9" w:rsidRPr="00BE4EC9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5328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C7926"/>
    <w:multiLevelType w:val="hybridMultilevel"/>
    <w:tmpl w:val="42089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0C15"/>
    <w:rsid w:val="000642A2"/>
    <w:rsid w:val="0006454B"/>
    <w:rsid w:val="000717A6"/>
    <w:rsid w:val="00074EA7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21E5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0E74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85679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6138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E4C12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9401C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3A5C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E4EC9"/>
    <w:rsid w:val="00BF6335"/>
    <w:rsid w:val="00BF7C0B"/>
    <w:rsid w:val="00C03662"/>
    <w:rsid w:val="00C046F9"/>
    <w:rsid w:val="00C11676"/>
    <w:rsid w:val="00C1598C"/>
    <w:rsid w:val="00C246CA"/>
    <w:rsid w:val="00C2702F"/>
    <w:rsid w:val="00C4377D"/>
    <w:rsid w:val="00C45FC8"/>
    <w:rsid w:val="00C479D7"/>
    <w:rsid w:val="00C57892"/>
    <w:rsid w:val="00C775C3"/>
    <w:rsid w:val="00C8692D"/>
    <w:rsid w:val="00C8792B"/>
    <w:rsid w:val="00C879F6"/>
    <w:rsid w:val="00C95CEC"/>
    <w:rsid w:val="00CA52A9"/>
    <w:rsid w:val="00CA6BC2"/>
    <w:rsid w:val="00CB1864"/>
    <w:rsid w:val="00CB2616"/>
    <w:rsid w:val="00CB4282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19C7"/>
    <w:rsid w:val="00D74362"/>
    <w:rsid w:val="00D81300"/>
    <w:rsid w:val="00D84E6E"/>
    <w:rsid w:val="00D86204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07B3-415C-4E61-8612-FB01242A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684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6</cp:revision>
  <cp:lastPrinted>2014-01-15T17:30:00Z</cp:lastPrinted>
  <dcterms:created xsi:type="dcterms:W3CDTF">2015-11-11T14:20:00Z</dcterms:created>
  <dcterms:modified xsi:type="dcterms:W3CDTF">2015-11-11T15:22:00Z</dcterms:modified>
</cp:coreProperties>
</file>