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4CDF">
      <w:pPr>
        <w:framePr w:h="950" w:hSpace="40" w:wrap="notBeside" w:vAnchor="text" w:hAnchor="margin" w:x="-93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8625" cy="6000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4CDF">
      <w:pPr>
        <w:shd w:val="clear" w:color="auto" w:fill="FFFFFF"/>
        <w:spacing w:before="281"/>
      </w:pPr>
      <w:r>
        <w:rPr>
          <w:b/>
          <w:bCs/>
          <w:color w:val="000000"/>
          <w:spacing w:val="-4"/>
          <w:sz w:val="28"/>
          <w:szCs w:val="28"/>
        </w:rPr>
        <w:lastRenderedPageBreak/>
        <w:t>GOVERNO DO ESTADO DE RONDÔNIA</w:t>
      </w:r>
    </w:p>
    <w:p w:rsidR="00000000" w:rsidRDefault="00EE4CDF">
      <w:pPr>
        <w:shd w:val="clear" w:color="auto" w:fill="FFFFFF"/>
        <w:spacing w:before="72" w:after="180"/>
        <w:ind w:left="1224"/>
      </w:pPr>
      <w:r>
        <w:rPr>
          <w:b/>
          <w:bCs/>
          <w:color w:val="000000"/>
          <w:spacing w:val="65"/>
          <w:sz w:val="22"/>
          <w:szCs w:val="22"/>
        </w:rPr>
        <w:t>GOVERNADORIA</w:t>
      </w:r>
    </w:p>
    <w:p w:rsidR="00000000" w:rsidRDefault="00EE4CDF">
      <w:pPr>
        <w:shd w:val="clear" w:color="auto" w:fill="FFFFFF"/>
        <w:spacing w:before="72" w:after="180"/>
        <w:ind w:left="1224"/>
        <w:sectPr w:rsidR="00000000">
          <w:type w:val="continuous"/>
          <w:pgSz w:w="11909" w:h="16834"/>
          <w:pgMar w:top="360" w:right="2805" w:bottom="360" w:left="3920" w:header="720" w:footer="720" w:gutter="0"/>
          <w:cols w:space="60"/>
          <w:noEndnote/>
        </w:sectPr>
      </w:pPr>
    </w:p>
    <w:p w:rsidR="00EE4CDF" w:rsidRDefault="00EE4CD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-278765</wp:posOffset>
                </wp:positionH>
                <wp:positionV relativeFrom="paragraph">
                  <wp:posOffset>-393065</wp:posOffset>
                </wp:positionV>
                <wp:extent cx="0" cy="148844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844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1.95pt,-30.95pt" to="-21.9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3REg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eT0JneuAICKrW1oTZ6Us9mo+lPh5SuWqL2PDJ8ORtIy0JG8iolbJwB/F3/VTOIIQevY5tO&#10;je0CJDQAnaIa55sa/OQRHQ4pnGb5bJbnUamEFNdEY53/wnWHglFiCZwjMDlunA9ESHENCfcovRZS&#10;RrGlQj2gPswf05jhtBQseEOcs/tdJS06kjAv8Ytlgec+zOqDYhGt5YStLrYnQg423C5VwINagM/F&#10;Ggbi1zydr2arWT7KJ9PVKE/revR5XeWj6Tp7/FQ/1FVVZ78DtSwvWsEYV4HddTiz/G3iX57JMFa3&#10;8bz1IXmNHhsGZK//SDqKGfQbJmGn2XlrryLDPMbgy9sJA3+/B/v+hS//AAAA//8DAFBLAwQUAAYA&#10;CAAAACEAeZUU+N0AAAALAQAADwAAAGRycy9kb3ducmV2LnhtbEyPQU/DMAyF70j8h8hI3LZ07Shb&#10;aToBUsURMRDnrDFtReJUTbaW/XqMOMDt2e/T83O5m50VJxxD70nBapmAQGq86alV8PZaLzYgQtRk&#10;tPWECr4wwK66vCh1YfxEL3jax1ZwCIVCK+hiHAopQ9Oh02HpByT2PvzodORxbKUZ9cThzso0SXLp&#10;dE98odMDPnbYfO6PTsG5revz9LDON2mWpU/b4dmGd6nU9dV8fwci4hz/YPipz9Wh4k4HfyQThFWw&#10;WGdbRlnkKxZM/G4OjN6mNyCrUv7/ofoGAAD//wMAUEsBAi0AFAAGAAgAAAAhALaDOJL+AAAA4QEA&#10;ABMAAAAAAAAAAAAAAAAAAAAAAFtDb250ZW50X1R5cGVzXS54bWxQSwECLQAUAAYACAAAACEAOP0h&#10;/9YAAACUAQAACwAAAAAAAAAAAAAAAAAvAQAAX3JlbHMvLnJlbHNQSwECLQAUAAYACAAAACEAA1C9&#10;0RICAAApBAAADgAAAAAAAAAAAAAAAAAuAgAAZHJzL2Uyb0RvYy54bWxQSwECLQAUAAYACAAAACEA&#10;eZUU+N0AAAALAQAADwAAAAAAAAAAAAAAAABsBAAAZHJzL2Rvd25yZXYueG1sUEsFBgAAAAAEAAQA&#10;8wAAAHYFAAAAAA==&#10;" o:allowincell="f" strokeweight="1.1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pacing w:val="-14"/>
          <w:sz w:val="22"/>
          <w:szCs w:val="22"/>
        </w:rPr>
        <w:t>.</w:t>
      </w:r>
    </w:p>
    <w:p w:rsidR="00EE4CDF" w:rsidRDefault="00EE4CD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4"/>
          <w:sz w:val="22"/>
          <w:szCs w:val="22"/>
        </w:rPr>
      </w:pPr>
    </w:p>
    <w:p w:rsidR="00EE4CDF" w:rsidRDefault="00EE4CDF">
      <w:pPr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pacing w:val="-14"/>
          <w:sz w:val="22"/>
          <w:szCs w:val="22"/>
        </w:rPr>
        <w:t xml:space="preserve">DECRETO </w:t>
      </w:r>
      <w:r>
        <w:rPr>
          <w:rFonts w:ascii="Times New Roman" w:hAnsi="Times New Roman" w:cs="Times New Roman"/>
          <w:b/>
          <w:bCs/>
          <w:color w:val="000000"/>
          <w:spacing w:val="-14"/>
          <w:sz w:val="22"/>
          <w:szCs w:val="22"/>
        </w:rPr>
        <w:t xml:space="preserve"> N. </w:t>
      </w:r>
      <w:r>
        <w:rPr>
          <w:rFonts w:ascii="Times New Roman" w:hAnsi="Times New Roman" w:cs="Times New Roman"/>
          <w:b/>
          <w:bCs/>
          <w:color w:val="000000"/>
          <w:spacing w:val="17"/>
          <w:sz w:val="22"/>
          <w:szCs w:val="22"/>
        </w:rPr>
        <w:t xml:space="preserve">3983 </w:t>
      </w:r>
      <w:r>
        <w:br w:type="column"/>
      </w:r>
    </w:p>
    <w:p w:rsidR="00EE4CDF" w:rsidRDefault="00EE4CDF">
      <w:pPr>
        <w:shd w:val="clear" w:color="auto" w:fill="FFFFFF"/>
      </w:pPr>
    </w:p>
    <w:p w:rsidR="00EE4CDF" w:rsidRDefault="00EE4CDF">
      <w:pPr>
        <w:shd w:val="clear" w:color="auto" w:fill="FFFFFF"/>
      </w:pPr>
    </w:p>
    <w:p w:rsidR="00000000" w:rsidRDefault="00EE4CDF">
      <w:pPr>
        <w:shd w:val="clear" w:color="auto" w:fill="FFFFFF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, DE  25</w:t>
      </w:r>
    </w:p>
    <w:p w:rsidR="00EE4CDF" w:rsidRDefault="00EE4CDF">
      <w:pPr>
        <w:shd w:val="clear" w:color="auto" w:fill="FFFFFF"/>
        <w:spacing w:before="11"/>
      </w:pPr>
      <w:r>
        <w:br w:type="column"/>
      </w:r>
    </w:p>
    <w:p w:rsidR="00EE4CDF" w:rsidRDefault="00EE4CDF">
      <w:pPr>
        <w:shd w:val="clear" w:color="auto" w:fill="FFFFFF"/>
        <w:spacing w:before="11"/>
      </w:pPr>
    </w:p>
    <w:p w:rsidR="00EE4CDF" w:rsidRDefault="00EE4CDF">
      <w:pPr>
        <w:shd w:val="clear" w:color="auto" w:fill="FFFFFF"/>
        <w:spacing w:before="11"/>
      </w:pPr>
    </w:p>
    <w:p w:rsidR="00000000" w:rsidRDefault="00EE4CDF">
      <w:pPr>
        <w:shd w:val="clear" w:color="auto" w:fill="FFFFFF"/>
        <w:spacing w:before="11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DE NOVEMBRO DE 1988.</w:t>
      </w:r>
    </w:p>
    <w:p w:rsidR="00000000" w:rsidRDefault="00EE4CDF">
      <w:pPr>
        <w:shd w:val="clear" w:color="auto" w:fill="FFFFFF"/>
        <w:spacing w:before="11"/>
        <w:sectPr w:rsidR="00000000">
          <w:type w:val="continuous"/>
          <w:pgSz w:w="11909" w:h="16834"/>
          <w:pgMar w:top="360" w:right="3046" w:bottom="360" w:left="1188" w:header="720" w:footer="720" w:gutter="0"/>
          <w:cols w:num="3" w:space="720" w:equalWidth="0">
            <w:col w:w="1969" w:space="1199"/>
            <w:col w:w="1126" w:space="565"/>
            <w:col w:w="2815"/>
          </w:cols>
          <w:noEndnote/>
        </w:sectPr>
      </w:pPr>
    </w:p>
    <w:p w:rsidR="00000000" w:rsidRDefault="00EE4CDF">
      <w:pPr>
        <w:shd w:val="clear" w:color="auto" w:fill="FFFFFF"/>
        <w:spacing w:before="878" w:after="367" w:line="360" w:lineRule="exact"/>
        <w:ind w:left="4867" w:right="605"/>
        <w:jc w:val="both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-306070</wp:posOffset>
                </wp:positionH>
                <wp:positionV relativeFrom="paragraph">
                  <wp:posOffset>911860</wp:posOffset>
                </wp:positionV>
                <wp:extent cx="0" cy="413766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766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4.1pt,71.8pt" to="-24.1pt,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zsEgIAACk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0dKY3roCASu1sqI2e1YvZavrdIaWrlqgDjwxfLwbSspCRvEkJG2cAf99/1gxiyNHr2KZz&#10;Y7sACQ1A56jG5a4GP3tEh0MKp3k2fZrNolIJKW6Jxjr/iesOBaPEEjhHYHLaOh+IkOIWEu5ReiOk&#10;jGJLhXpgO108pTHDaSlY8IY4Zw/7Slp0ImFe4hfLAs9jmNVHxSJaywlbX21PhBxsuF2qgAe1AJ+r&#10;NQzEj0W6WM/X83yUT2brUZ7W9ejjpspHs0329KGe1lVVZz8DtSwvWsEYV4HdbTiz/O/Evz6TYazu&#10;43nvQ/IWPTYMyN7+kXQUM+g3TMJes8vO3kSGeYzB17cTBv5xD/bjC1/9AgAA//8DAFBLAwQUAAYA&#10;CAAAACEAknZTk94AAAALAQAADwAAAGRycy9kb3ducmV2LnhtbEyPwU7DMAyG70i8Q2QkbltKWkpX&#10;mk6AVHFEG4hz1pi2InGqJlvLnp4gDnC0/0+/P1fbxRp2wskPjiTcrBNgSK3TA3US3l6bVQHMB0Va&#10;GUco4Qs9bOvLi0qV2s20w9M+dCyWkC+VhD6EseTctz1a5dduRIrZh5usCnGcOq4nNcdya7hIkpxb&#10;NVC80KsRn3psP/dHK+HcNc15fszyQqSpeN6ML8a/cymvr5aHe2ABl/AHw49+VIc6Oh3ckbRnRsIq&#10;K0REY5ClObBI/G4OEu42twJ4XfH/P9TfAAAA//8DAFBLAQItABQABgAIAAAAIQC2gziS/gAAAOEB&#10;AAATAAAAAAAAAAAAAAAAAAAAAABbQ29udGVudF9UeXBlc10ueG1sUEsBAi0AFAAGAAgAAAAhADj9&#10;If/WAAAAlAEAAAsAAAAAAAAAAAAAAAAALwEAAF9yZWxzLy5yZWxzUEsBAi0AFAAGAAgAAAAhALUF&#10;DOwSAgAAKQQAAA4AAAAAAAAAAAAAAAAALgIAAGRycy9lMm9Eb2MueG1sUEsBAi0AFAAGAAgAAAAh&#10;AJJ2U5PeAAAACwEAAA8AAAAAAAAAAAAAAAAAbAQAAGRycy9kb3ducmV2LnhtbFBLBQYAAAAABAAE&#10;APMAAAB3BQAAAAA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z w:val="24"/>
          <w:szCs w:val="24"/>
        </w:rPr>
        <w:t xml:space="preserve">Prorroga prazo estabelecido no ar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tigo 22 do Decreto n</w:t>
      </w:r>
      <w:r>
        <w:rPr>
          <w:rFonts w:ascii="Courier New" w:hAnsi="Courier New" w:cs="Courier New"/>
          <w:color w:val="000000"/>
          <w:spacing w:val="-1"/>
          <w:sz w:val="24"/>
          <w:szCs w:val="24"/>
          <w:vertAlign w:val="superscript"/>
        </w:rPr>
        <w:t>9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3944, de 24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de outubro de 1988, que " Consti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tui Comissão de Processo Adminis. 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trativo </w:t>
      </w:r>
      <w:r>
        <w:rPr>
          <w:rFonts w:ascii="Courier New" w:hAnsi="Courier New" w:cs="Courier New"/>
          <w:color w:val="000000"/>
          <w:spacing w:val="6"/>
          <w:sz w:val="24"/>
          <w:szCs w:val="24"/>
        </w:rPr>
        <w:t>Disciplinar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 para apurar a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participação e envolvimento de Ser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vidores integrantes do Grupo Ocupa.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cional do Magistério nos fatos que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especí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fica, ocorridos no decorrer da greve levada a efeito a partir </w:t>
      </w:r>
      <w:r>
        <w:rPr>
          <w:rFonts w:ascii="Courier New" w:hAnsi="Courier New" w:cs="Courier New"/>
          <w:color w:val="000000"/>
          <w:sz w:val="24"/>
          <w:szCs w:val="24"/>
        </w:rPr>
        <w:t>do mês de setembro/88 e abandono de cargo pelos mesmos".</w:t>
      </w:r>
    </w:p>
    <w:p w:rsidR="00000000" w:rsidRDefault="00EE4CDF">
      <w:pPr>
        <w:shd w:val="clear" w:color="auto" w:fill="FFFFFF"/>
        <w:spacing w:before="878" w:after="367" w:line="360" w:lineRule="exact"/>
        <w:ind w:left="4867" w:right="605"/>
        <w:jc w:val="both"/>
        <w:sectPr w:rsidR="00000000">
          <w:type w:val="continuous"/>
          <w:pgSz w:w="11909" w:h="16834"/>
          <w:pgMar w:top="360" w:right="360" w:bottom="360" w:left="1163" w:header="720" w:footer="720" w:gutter="0"/>
          <w:cols w:space="60"/>
          <w:noEndnote/>
        </w:sectPr>
      </w:pPr>
    </w:p>
    <w:p w:rsidR="00000000" w:rsidRDefault="00EE4CDF">
      <w:pPr>
        <w:shd w:val="clear" w:color="auto" w:fill="FFFFFF"/>
        <w:spacing w:line="353" w:lineRule="exact"/>
        <w:ind w:firstLine="3722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 xml:space="preserve">0 GOVERNADOR DO ESTADO DE RONDÔNIA, </w:t>
      </w:r>
      <w:r>
        <w:rPr>
          <w:rFonts w:ascii="Courier New" w:hAnsi="Courier New" w:cs="Courier New"/>
          <w:color w:val="000000"/>
          <w:sz w:val="24"/>
          <w:szCs w:val="24"/>
        </w:rPr>
        <w:t>uso de suas atribuições legais,</w:t>
      </w:r>
    </w:p>
    <w:p w:rsidR="00000000" w:rsidRDefault="00EE4CDF">
      <w:pPr>
        <w:shd w:val="clear" w:color="auto" w:fill="FFFFFF"/>
        <w:spacing w:before="72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no</w:t>
      </w:r>
    </w:p>
    <w:p w:rsidR="00000000" w:rsidRDefault="00EE4CDF">
      <w:pPr>
        <w:shd w:val="clear" w:color="auto" w:fill="FFFFFF"/>
        <w:spacing w:before="72"/>
        <w:sectPr w:rsidR="00000000">
          <w:type w:val="continuous"/>
          <w:pgSz w:w="11909" w:h="16834"/>
          <w:pgMar w:top="360" w:right="558" w:bottom="360" w:left="1163" w:header="720" w:footer="720" w:gutter="0"/>
          <w:cols w:num="2" w:space="720" w:equalWidth="0">
            <w:col w:w="8686" w:space="781"/>
            <w:col w:w="720"/>
          </w:cols>
          <w:noEndnote/>
        </w:sectPr>
      </w:pPr>
    </w:p>
    <w:p w:rsidR="00000000" w:rsidRDefault="00EE4CDF">
      <w:pPr>
        <w:shd w:val="clear" w:color="auto" w:fill="FFFFFF"/>
        <w:spacing w:before="677"/>
        <w:ind w:left="372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-338455</wp:posOffset>
                </wp:positionH>
                <wp:positionV relativeFrom="paragraph">
                  <wp:posOffset>1054100</wp:posOffset>
                </wp:positionV>
                <wp:extent cx="0" cy="407606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6065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6.65pt,83pt" to="-26.65pt,4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CWEQIAACkEAAAOAAAAZHJzL2Uyb0RvYy54bWysU8GO2yAQvVfqPyDuie2sN5u14qwqO+ll&#10;24202w8ggGNUDAhInKjqv3fATrRpL1VVH/AAM2/ezDyWT6dOoiO3TmhV4myaYsQV1UyofYm/vW0m&#10;C4ycJ4oRqRUv8Zk7/LT6+GHZm4LPdKsl4xYBiHJFb0rcem+KJHG05R1xU224gstG24542Np9wizp&#10;Ab2TySxN50mvLTNWU+4cnNbDJV5F/Kbh1L80jeMeyRIDNx9XG9ddWJPVkhR7S0wr6EiD/AOLjggF&#10;Sa9QNfEEHaz4A6oT1GqnGz+lukt00wjKYw1QTZb+Vs1rSwyPtUBznLm2yf0/WPr1uLVIsBLPMFKk&#10;gxE9C8VRHjrTG1eAQ6W2NtRGT+rVPGv63SGlq5aoPY8M384GwrIQkdyEhI0zgL/rv2gGPuTgdWzT&#10;qbFdgIQGoFOcxvk6DX7yiA6HFE7z9GGezu8jOikugcY6/5nrDgWjxBI4R2ByfHY+ECHFxSXkUXoj&#10;pIzDlgr1wDbL79IY4bQULNwGP2f3u0padCRBL/EbE9+4WX1QLKK1nLD1aHsi5GBDdqkCHtQCfEZr&#10;EMSPx/RxvVgv8kk+m68neVrXk0+bKp/MN9nDfX1XV1Wd/QzUsrxoBWNcBXYXcWb53w1/fCaDrK7y&#10;vPYhuUWPDQOyl38kHYcZ5jcoYafZeWsvQwY9Rufx7QTBv9+D/f6Fr34BAAD//wMAUEsDBBQABgAI&#10;AAAAIQBVLmpK3gAAAAsBAAAPAAAAZHJzL2Rvd25yZXYueG1sTI/BTsMwEETvSPyDtUjcWhtKQxvi&#10;VAiJG5e2SMg3N16SkHgdxW6b/j2LOMBxZ55mZ4rN5HtxwjG2gTTczRUIpCq4lmoN7/vX2QpETJac&#10;7QOhhgtG2JTXV4XNXTjTFk+7VAsOoZhbDU1KQy5lrBr0Ns7DgMTeZxi9TXyOtXSjPXO47+W9Upn0&#10;tiX+0NgBXxqsut3Ra1CXzsQuM2b95bZh/2GWb+2D0fr2Znp+ApFwSn8w/NTn6lByp0M4koui1zBb&#10;LhaMspFlPIqJX+WgYaUe1yDLQv7fUH4DAAD//wMAUEsBAi0AFAAGAAgAAAAhALaDOJL+AAAA4QEA&#10;ABMAAAAAAAAAAAAAAAAAAAAAAFtDb250ZW50X1R5cGVzXS54bWxQSwECLQAUAAYACAAAACEAOP0h&#10;/9YAAACUAQAACwAAAAAAAAAAAAAAAAAvAQAAX3JlbHMvLnJlbHNQSwECLQAUAAYACAAAACEAovCQ&#10;lhECAAApBAAADgAAAAAAAAAAAAAAAAAuAgAAZHJzL2Uyb0RvYy54bWxQSwECLQAUAAYACAAAACEA&#10;VS5qSt4AAAALAQAADwAAAAAAAAAAAAAAAABrBAAAZHJzL2Rvd25yZXYueG1sUEsFBgAAAAAEAAQA&#10;8wAAAHYFAAAAAA==&#10;" o:allowincell="f" strokeweight=".9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94"/>
          <w:sz w:val="24"/>
          <w:szCs w:val="24"/>
        </w:rPr>
        <w:t>DECRETA</w:t>
      </w:r>
      <w:r>
        <w:rPr>
          <w:rFonts w:ascii="Courier New" w:hAnsi="Courier New" w:cs="Courier New"/>
          <w:color w:val="000000"/>
          <w:spacing w:val="94"/>
          <w:sz w:val="24"/>
          <w:szCs w:val="24"/>
        </w:rPr>
        <w:t>:</w:t>
      </w:r>
    </w:p>
    <w:p w:rsidR="00000000" w:rsidRDefault="00EE4CDF">
      <w:pPr>
        <w:shd w:val="clear" w:color="auto" w:fill="FFFFFF"/>
        <w:spacing w:before="392" w:line="360" w:lineRule="exact"/>
        <w:ind w:left="7" w:right="652" w:firstLine="3697"/>
        <w:jc w:val="both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Art. </w:t>
      </w:r>
      <w:r w:rsidRPr="00EE4CDF">
        <w:rPr>
          <w:rFonts w:ascii="Courier New" w:hAnsi="Courier New" w:cs="Courier New"/>
          <w:color w:val="000000"/>
          <w:spacing w:val="-8"/>
          <w:sz w:val="24"/>
          <w:szCs w:val="24"/>
        </w:rPr>
        <w:t>I</w:t>
      </w:r>
      <w:r w:rsidRPr="00EE4CDF">
        <w:rPr>
          <w:rFonts w:ascii="Courier New" w:hAnsi="Courier New" w:cs="Courier New"/>
          <w:color w:val="000000"/>
          <w:spacing w:val="-8"/>
          <w:sz w:val="24"/>
          <w:szCs w:val="24"/>
          <w:vertAlign w:val="superscript"/>
        </w:rPr>
        <w:t>2</w:t>
      </w:r>
      <w:r w:rsidRPr="00EE4CDF"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- Fica prorrogado por mais 30 (trin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ta) dias o prazo estabelecido no artigo 2</w:t>
      </w:r>
      <w:r>
        <w:rPr>
          <w:rFonts w:ascii="Courier New" w:hAnsi="Courier New" w:cs="Courier New"/>
          <w:color w:val="000000"/>
          <w:spacing w:val="-3"/>
          <w:sz w:val="24"/>
          <w:szCs w:val="24"/>
          <w:vertAlign w:val="superscript"/>
        </w:rPr>
        <w:t>e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do Decreto n</w:t>
      </w:r>
      <w:r>
        <w:rPr>
          <w:rFonts w:ascii="Courier New" w:hAnsi="Courier New" w:cs="Courier New"/>
          <w:color w:val="000000"/>
          <w:spacing w:val="-3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3944, de 24 de outubro de 1988, que "Constitui Comissão de Processo Administrati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vo </w:t>
      </w:r>
      <w:r>
        <w:rPr>
          <w:rFonts w:ascii="Courier New" w:hAnsi="Courier New" w:cs="Courier New"/>
          <w:color w:val="000000"/>
          <w:spacing w:val="11"/>
          <w:sz w:val="24"/>
          <w:szCs w:val="24"/>
        </w:rPr>
        <w:t>Disciplinar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para apurar a participaçã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o e envolvimento de Servi dores integrantes do Grupo Ocupacional do Magistério nos fatos que específica, ocorridos no decorrer da greve levada a </w:t>
      </w:r>
      <w:r>
        <w:rPr>
          <w:rFonts w:ascii="Courier New" w:hAnsi="Courier New" w:cs="Courier New"/>
          <w:color w:val="000000"/>
          <w:spacing w:val="9"/>
          <w:sz w:val="24"/>
          <w:szCs w:val="24"/>
        </w:rPr>
        <w:t>efeito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a partir do mês de setembro/88 e abandono de cargo pelos mesmos".</w:t>
      </w:r>
    </w:p>
    <w:p w:rsidR="00000000" w:rsidRDefault="00EE4CDF">
      <w:pPr>
        <w:shd w:val="clear" w:color="auto" w:fill="FFFFFF"/>
        <w:spacing w:line="360" w:lineRule="exact"/>
        <w:ind w:left="7" w:right="662" w:firstLine="3719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Art. 2</w:t>
      </w:r>
      <w:r>
        <w:rPr>
          <w:rFonts w:ascii="Courier New" w:hAnsi="Courier New" w:cs="Courier New"/>
          <w:color w:val="000000"/>
          <w:spacing w:val="-1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- Este Decreto entra em vigor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na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data de sua publicação, revogadas as </w:t>
      </w:r>
      <w:r>
        <w:rPr>
          <w:rFonts w:ascii="Courier New" w:hAnsi="Courier New" w:cs="Courier New"/>
          <w:color w:val="000000"/>
          <w:spacing w:val="10"/>
          <w:sz w:val="24"/>
          <w:szCs w:val="24"/>
        </w:rPr>
        <w:t>disposições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em contrario.</w:t>
      </w:r>
    </w:p>
    <w:p w:rsidR="00000000" w:rsidRDefault="00EE4CDF">
      <w:pPr>
        <w:shd w:val="clear" w:color="auto" w:fill="FFFFFF"/>
        <w:spacing w:line="378" w:lineRule="exact"/>
        <w:ind w:left="22" w:right="695" w:firstLine="3719"/>
        <w:jc w:val="both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Palácio do Governo do Estado de Rondônia , </w:t>
      </w:r>
      <w:r>
        <w:rPr>
          <w:rFonts w:ascii="Courier New" w:hAnsi="Courier New" w:cs="Courier New"/>
          <w:color w:val="000000"/>
          <w:sz w:val="24"/>
          <w:szCs w:val="24"/>
        </w:rPr>
        <w:t>em 25 de novembro de 1988, 100</w:t>
      </w:r>
      <w:r>
        <w:rPr>
          <w:rFonts w:ascii="Courier New" w:hAnsi="Courier New" w:cs="Courier New"/>
          <w:color w:val="000000"/>
          <w:sz w:val="24"/>
          <w:szCs w:val="24"/>
          <w:vertAlign w:val="superscript"/>
        </w:rPr>
        <w:t>2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da República.</w:t>
      </w:r>
    </w:p>
    <w:p w:rsidR="00000000" w:rsidRDefault="00EE4CDF">
      <w:pPr>
        <w:shd w:val="clear" w:color="auto" w:fill="FFFFFF"/>
        <w:spacing w:line="378" w:lineRule="exact"/>
        <w:ind w:left="22" w:right="695" w:firstLine="3719"/>
        <w:jc w:val="both"/>
        <w:sectPr w:rsidR="00000000">
          <w:type w:val="continuous"/>
          <w:pgSz w:w="11909" w:h="16834"/>
          <w:pgMar w:top="360" w:right="360" w:bottom="360" w:left="1163" w:header="720" w:footer="720" w:gutter="0"/>
          <w:cols w:space="60"/>
          <w:noEndnote/>
        </w:sectPr>
      </w:pPr>
    </w:p>
    <w:p w:rsidR="00000000" w:rsidRDefault="00EE4CDF">
      <w:pPr>
        <w:shd w:val="clear" w:color="auto" w:fill="FFFFFF"/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posOffset>779780</wp:posOffset>
            </wp:positionH>
            <wp:positionV relativeFrom="paragraph">
              <wp:posOffset>116840</wp:posOffset>
            </wp:positionV>
            <wp:extent cx="2144395" cy="1056005"/>
            <wp:effectExtent l="0" t="0" r="8255" b="0"/>
            <wp:wrapThrough wrapText="bothSides">
              <wp:wrapPolygon edited="0">
                <wp:start x="0" y="0"/>
                <wp:lineTo x="0" y="21041"/>
                <wp:lineTo x="21491" y="21041"/>
                <wp:lineTo x="21491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JERÔNIMO GAR</w:t>
      </w:r>
    </w:p>
    <w:p w:rsidR="00000000" w:rsidRDefault="00EE4CDF">
      <w:pPr>
        <w:shd w:val="clear" w:color="auto" w:fill="FFFFFF"/>
        <w:spacing w:before="76"/>
        <w:ind w:left="1206"/>
      </w:pPr>
      <w:r>
        <w:rPr>
          <w:rFonts w:ascii="Courier New" w:hAnsi="Courier New" w:cs="Courier New"/>
          <w:color w:val="000000"/>
          <w:spacing w:val="-9"/>
          <w:sz w:val="24"/>
          <w:szCs w:val="24"/>
        </w:rPr>
        <w:t>^Covernador</w:t>
      </w:r>
    </w:p>
    <w:p w:rsidR="00000000" w:rsidRDefault="00EE4CDF">
      <w:pPr>
        <w:shd w:val="clear" w:color="auto" w:fill="FFFFFF"/>
        <w:spacing w:before="76"/>
        <w:ind w:left="1206"/>
        <w:sectPr w:rsidR="00000000">
          <w:type w:val="continuous"/>
          <w:pgSz w:w="11909" w:h="16834"/>
          <w:pgMar w:top="360" w:right="2423" w:bottom="360" w:left="6772" w:header="720" w:footer="720" w:gutter="0"/>
          <w:cols w:space="60"/>
          <w:noEndnote/>
        </w:sectPr>
      </w:pPr>
    </w:p>
    <w:p w:rsidR="00000000" w:rsidRDefault="00EE4CDF">
      <w:pPr>
        <w:shd w:val="clear" w:color="auto" w:fill="FFFFFF"/>
        <w:spacing w:before="637"/>
        <w:ind w:left="9666"/>
      </w:pPr>
      <w:r>
        <w:rPr>
          <w:b/>
          <w:bCs/>
          <w:i/>
          <w:iCs/>
          <w:color w:val="000000"/>
        </w:rPr>
        <w:lastRenderedPageBreak/>
        <w:t>^</w:t>
      </w:r>
    </w:p>
    <w:p w:rsidR="00000000" w:rsidRDefault="00EE4CDF">
      <w:pPr>
        <w:shd w:val="clear" w:color="auto" w:fill="FFFFFF"/>
        <w:spacing w:before="637"/>
        <w:ind w:left="9666"/>
        <w:sectPr w:rsidR="00000000">
          <w:type w:val="continuous"/>
          <w:pgSz w:w="11909" w:h="16834"/>
          <w:pgMar w:top="360" w:right="360" w:bottom="360" w:left="1163" w:header="720" w:footer="720" w:gutter="0"/>
          <w:cols w:space="60"/>
          <w:noEndnote/>
        </w:sectPr>
      </w:pPr>
    </w:p>
    <w:p w:rsidR="00000000" w:rsidRDefault="00EE4CDF">
      <w:pPr>
        <w:shd w:val="clear" w:color="auto" w:fill="FFFFFF"/>
        <w:ind w:left="1548"/>
      </w:pPr>
      <w:r>
        <w:rPr>
          <w:b/>
          <w:bCs/>
          <w:color w:val="6B688B"/>
          <w:sz w:val="22"/>
          <w:szCs w:val="22"/>
        </w:rPr>
        <w:lastRenderedPageBreak/>
        <w:t>*      ..3'</w:t>
      </w:r>
    </w:p>
    <w:p w:rsidR="00000000" w:rsidRDefault="00EE4CDF">
      <w:pPr>
        <w:shd w:val="clear" w:color="auto" w:fill="FFFFFF"/>
        <w:spacing w:before="14" w:after="29"/>
        <w:ind w:left="1778"/>
      </w:pPr>
      <w:r>
        <w:rPr>
          <w:b/>
          <w:bCs/>
          <w:color w:val="9F9CBF"/>
        </w:rPr>
        <w:t>•&gt;</w:t>
      </w:r>
    </w:p>
    <w:p w:rsidR="00000000" w:rsidRDefault="00EE4CDF">
      <w:pPr>
        <w:shd w:val="clear" w:color="auto" w:fill="FFFFFF"/>
        <w:spacing w:before="14" w:after="29"/>
        <w:ind w:left="1778"/>
        <w:sectPr w:rsidR="00000000">
          <w:pgSz w:w="16834" w:h="11909" w:orient="landscape"/>
          <w:pgMar w:top="968" w:right="4177" w:bottom="360" w:left="1440" w:header="720" w:footer="720" w:gutter="0"/>
          <w:cols w:space="60"/>
          <w:noEndnote/>
        </w:sectPr>
      </w:pPr>
    </w:p>
    <w:p w:rsidR="00000000" w:rsidRDefault="00EE4CDF">
      <w:pPr>
        <w:framePr w:h="338" w:hRule="exact" w:hSpace="36" w:wrap="auto" w:vAnchor="text" w:hAnchor="text" w:x="116" w:y="498"/>
        <w:shd w:val="clear" w:color="auto" w:fill="FFFFFF"/>
      </w:pPr>
      <w:r>
        <w:rPr>
          <w:rFonts w:ascii="Times New Roman" w:hAnsi="Times New Roman" w:cs="Times New Roman"/>
          <w:b/>
          <w:bCs/>
          <w:color w:val="6B688B"/>
        </w:rPr>
        <w:t>•&gt;</w:t>
      </w:r>
      <w:r>
        <w:rPr>
          <w:rFonts w:ascii="Times New Roman" w:hAnsi="Times New Roman" w:cs="Times New Roman"/>
          <w:b/>
          <w:bCs/>
          <w:color w:val="6B688B"/>
          <w:vertAlign w:val="superscript"/>
        </w:rPr>
        <w:t>V</w:t>
      </w:r>
    </w:p>
    <w:p w:rsidR="00000000" w:rsidRDefault="00EE4CDF">
      <w:pPr>
        <w:shd w:val="clear" w:color="auto" w:fill="FFFFFF"/>
        <w:spacing w:before="346"/>
      </w:pPr>
      <w:r>
        <w:rPr>
          <w:b/>
          <w:bCs/>
          <w:color w:val="9F9CBF"/>
        </w:rPr>
        <w:t>-^</w:t>
      </w:r>
    </w:p>
    <w:p w:rsidR="00000000" w:rsidRDefault="00EE4CDF">
      <w:pPr>
        <w:shd w:val="clear" w:color="auto" w:fill="FFFFFF"/>
        <w:ind w:left="266"/>
      </w:pPr>
      <w:r>
        <w:br w:type="column"/>
      </w:r>
      <w:r>
        <w:rPr>
          <w:rFonts w:ascii="Times New Roman" w:hAnsi="Times New Roman" w:cs="Times New Roman"/>
          <w:color w:val="9F9CBF"/>
          <w:spacing w:val="-4"/>
          <w:sz w:val="14"/>
          <w:szCs w:val="14"/>
          <w:lang w:val="en-US" w:eastAsia="en-US"/>
        </w:rPr>
        <w:lastRenderedPageBreak/>
        <w:t>•V</w:t>
      </w:r>
    </w:p>
    <w:p w:rsidR="00000000" w:rsidRDefault="00EE4CDF">
      <w:pPr>
        <w:shd w:val="clear" w:color="auto" w:fill="FFFFFF"/>
      </w:pPr>
      <w:r>
        <w:rPr>
          <w:b/>
          <w:bCs/>
          <w:color w:val="9F9CBF"/>
          <w:spacing w:val="-8"/>
          <w:sz w:val="22"/>
          <w:szCs w:val="22"/>
        </w:rPr>
        <w:t>tf</w:t>
      </w:r>
    </w:p>
    <w:p w:rsidR="00000000" w:rsidRDefault="00EE4CDF">
      <w:pPr>
        <w:shd w:val="clear" w:color="auto" w:fill="FFFFFF"/>
        <w:sectPr w:rsidR="00000000">
          <w:type w:val="continuous"/>
          <w:pgSz w:w="16834" w:h="11909" w:orient="landscape"/>
          <w:pgMar w:top="968" w:right="13717" w:bottom="360" w:left="1440" w:header="720" w:footer="720" w:gutter="0"/>
          <w:cols w:num="2" w:space="720" w:equalWidth="0">
            <w:col w:w="720" w:space="238"/>
            <w:col w:w="720"/>
          </w:cols>
          <w:noEndnote/>
        </w:sectPr>
      </w:pPr>
    </w:p>
    <w:p w:rsidR="00EE4CDF" w:rsidRDefault="00EE4CDF">
      <w:pPr>
        <w:shd w:val="clear" w:color="auto" w:fill="FFFFFF"/>
        <w:ind w:left="10498"/>
      </w:pPr>
    </w:p>
    <w:sectPr w:rsidR="00EE4CDF">
      <w:type w:val="continuous"/>
      <w:pgSz w:w="16834" w:h="11909" w:orient="landscape"/>
      <w:pgMar w:top="968" w:right="4177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DF"/>
    <w:rsid w:val="00E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Risler de Oliveira</dc:creator>
  <cp:lastModifiedBy>Helder Risler de Oliveira</cp:lastModifiedBy>
  <cp:revision>1</cp:revision>
  <dcterms:created xsi:type="dcterms:W3CDTF">2015-10-06T11:25:00Z</dcterms:created>
  <dcterms:modified xsi:type="dcterms:W3CDTF">2015-10-06T11:27:00Z</dcterms:modified>
</cp:coreProperties>
</file>