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669" w:rsidRDefault="00171669" w:rsidP="00CA3887">
      <w:pPr>
        <w:jc w:val="both"/>
        <w:rPr>
          <w:rFonts w:ascii="Times New Roman" w:hAnsi="Times New Roman" w:cs="Times New Roman"/>
          <w:sz w:val="24"/>
          <w:szCs w:val="24"/>
        </w:rPr>
      </w:pPr>
      <w:r w:rsidRPr="005D3B78">
        <w:rPr>
          <w:rFonts w:ascii="Times New Roman" w:hAnsi="Times New Roman" w:cs="Times New Roman"/>
          <w:sz w:val="24"/>
          <w:szCs w:val="24"/>
        </w:rPr>
        <w:t>DECRETO</w:t>
      </w:r>
      <w:r w:rsidR="00C93B9B">
        <w:rPr>
          <w:rFonts w:ascii="Times New Roman" w:hAnsi="Times New Roman" w:cs="Times New Roman"/>
          <w:sz w:val="24"/>
          <w:szCs w:val="24"/>
        </w:rPr>
        <w:t xml:space="preserve">    </w:t>
      </w:r>
      <w:r w:rsidRPr="005D3B78">
        <w:rPr>
          <w:rFonts w:ascii="Times New Roman" w:hAnsi="Times New Roman" w:cs="Times New Roman"/>
          <w:sz w:val="24"/>
          <w:szCs w:val="24"/>
        </w:rPr>
        <w:t xml:space="preserve"> N</w:t>
      </w:r>
      <w:r w:rsidR="002B1737" w:rsidRPr="005D3B78">
        <w:rPr>
          <w:rFonts w:ascii="Times New Roman" w:hAnsi="Times New Roman" w:cs="Times New Roman"/>
          <w:sz w:val="24"/>
          <w:szCs w:val="24"/>
        </w:rPr>
        <w:t>º</w:t>
      </w:r>
      <w:r w:rsidRPr="005D3B78">
        <w:rPr>
          <w:rFonts w:ascii="Times New Roman" w:hAnsi="Times New Roman" w:cs="Times New Roman"/>
          <w:sz w:val="24"/>
          <w:szCs w:val="24"/>
        </w:rPr>
        <w:t xml:space="preserve"> </w:t>
      </w:r>
      <w:r w:rsidR="00C93B9B">
        <w:rPr>
          <w:rFonts w:ascii="Times New Roman" w:hAnsi="Times New Roman" w:cs="Times New Roman"/>
          <w:sz w:val="24"/>
          <w:szCs w:val="24"/>
        </w:rPr>
        <w:t xml:space="preserve">    </w:t>
      </w:r>
      <w:r w:rsidR="004F3DAC">
        <w:rPr>
          <w:rFonts w:ascii="Times New Roman" w:hAnsi="Times New Roman" w:cs="Times New Roman"/>
          <w:sz w:val="24"/>
          <w:szCs w:val="24"/>
        </w:rPr>
        <w:t>3</w:t>
      </w:r>
      <w:r w:rsidR="0081104D">
        <w:rPr>
          <w:rFonts w:ascii="Times New Roman" w:hAnsi="Times New Roman" w:cs="Times New Roman"/>
          <w:sz w:val="24"/>
          <w:szCs w:val="24"/>
        </w:rPr>
        <w:t>59</w:t>
      </w:r>
      <w:r w:rsidR="00FD7DBF">
        <w:rPr>
          <w:rFonts w:ascii="Times New Roman" w:hAnsi="Times New Roman" w:cs="Times New Roman"/>
          <w:sz w:val="24"/>
          <w:szCs w:val="24"/>
        </w:rPr>
        <w:t>7</w:t>
      </w:r>
      <w:r w:rsidR="00C93B9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D3B78">
        <w:rPr>
          <w:rFonts w:ascii="Times New Roman" w:hAnsi="Times New Roman" w:cs="Times New Roman"/>
          <w:sz w:val="24"/>
          <w:szCs w:val="24"/>
        </w:rPr>
        <w:t>DE</w:t>
      </w:r>
      <w:r w:rsidR="00074819">
        <w:rPr>
          <w:rFonts w:ascii="Times New Roman" w:hAnsi="Times New Roman" w:cs="Times New Roman"/>
          <w:sz w:val="24"/>
          <w:szCs w:val="24"/>
        </w:rPr>
        <w:t xml:space="preserve"> </w:t>
      </w:r>
      <w:r w:rsidR="00C93B9B">
        <w:rPr>
          <w:rFonts w:ascii="Times New Roman" w:hAnsi="Times New Roman" w:cs="Times New Roman"/>
          <w:sz w:val="24"/>
          <w:szCs w:val="24"/>
        </w:rPr>
        <w:t xml:space="preserve">         </w:t>
      </w:r>
      <w:r w:rsidR="00A64C6D">
        <w:rPr>
          <w:rFonts w:ascii="Times New Roman" w:hAnsi="Times New Roman" w:cs="Times New Roman"/>
          <w:sz w:val="24"/>
          <w:szCs w:val="24"/>
        </w:rPr>
        <w:t>0</w:t>
      </w:r>
      <w:r w:rsidR="0081104D">
        <w:rPr>
          <w:rFonts w:ascii="Times New Roman" w:hAnsi="Times New Roman" w:cs="Times New Roman"/>
          <w:sz w:val="24"/>
          <w:szCs w:val="24"/>
        </w:rPr>
        <w:t>7</w:t>
      </w:r>
      <w:r w:rsidR="00C93B9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D3B78">
        <w:rPr>
          <w:rFonts w:ascii="Times New Roman" w:hAnsi="Times New Roman" w:cs="Times New Roman"/>
          <w:sz w:val="24"/>
          <w:szCs w:val="24"/>
        </w:rPr>
        <w:t xml:space="preserve">DE </w:t>
      </w:r>
      <w:r w:rsidR="00C93B9B">
        <w:rPr>
          <w:rFonts w:ascii="Times New Roman" w:hAnsi="Times New Roman" w:cs="Times New Roman"/>
          <w:sz w:val="24"/>
          <w:szCs w:val="24"/>
        </w:rPr>
        <w:t xml:space="preserve">      </w:t>
      </w:r>
      <w:r w:rsidR="0081104D">
        <w:rPr>
          <w:rFonts w:ascii="Times New Roman" w:hAnsi="Times New Roman" w:cs="Times New Roman"/>
          <w:sz w:val="24"/>
          <w:szCs w:val="24"/>
        </w:rPr>
        <w:t>JANEIRO</w:t>
      </w:r>
      <w:r w:rsidR="00C93B9B">
        <w:rPr>
          <w:rFonts w:ascii="Times New Roman" w:hAnsi="Times New Roman" w:cs="Times New Roman"/>
          <w:sz w:val="24"/>
          <w:szCs w:val="24"/>
        </w:rPr>
        <w:t xml:space="preserve">   </w:t>
      </w:r>
      <w:r w:rsidR="005D3B78">
        <w:rPr>
          <w:rFonts w:ascii="Times New Roman" w:hAnsi="Times New Roman" w:cs="Times New Roman"/>
          <w:sz w:val="24"/>
          <w:szCs w:val="24"/>
        </w:rPr>
        <w:t xml:space="preserve"> DE </w:t>
      </w:r>
      <w:r w:rsidR="00C93B9B">
        <w:rPr>
          <w:rFonts w:ascii="Times New Roman" w:hAnsi="Times New Roman" w:cs="Times New Roman"/>
          <w:sz w:val="24"/>
          <w:szCs w:val="24"/>
        </w:rPr>
        <w:t xml:space="preserve">   </w:t>
      </w:r>
      <w:r w:rsidR="005D3B78">
        <w:rPr>
          <w:rFonts w:ascii="Times New Roman" w:hAnsi="Times New Roman" w:cs="Times New Roman"/>
          <w:sz w:val="24"/>
          <w:szCs w:val="24"/>
        </w:rPr>
        <w:t>1988</w:t>
      </w:r>
    </w:p>
    <w:p w:rsidR="004F3DAC" w:rsidRPr="00CA3887" w:rsidRDefault="004F3DAC" w:rsidP="005D3B78">
      <w:pPr>
        <w:pStyle w:val="SemEspaamento"/>
        <w:ind w:left="5103"/>
        <w:jc w:val="both"/>
        <w:rPr>
          <w:rFonts w:ascii="Times New Roman" w:hAnsi="Times New Roman" w:cs="Times New Roman"/>
          <w:sz w:val="20"/>
          <w:szCs w:val="24"/>
        </w:rPr>
      </w:pPr>
    </w:p>
    <w:p w:rsidR="00CA3887" w:rsidRDefault="00CA3887" w:rsidP="00CA3887">
      <w:pPr>
        <w:pStyle w:val="SemEspaamento"/>
        <w:rPr>
          <w:sz w:val="20"/>
        </w:rPr>
      </w:pPr>
    </w:p>
    <w:p w:rsidR="007A43B2" w:rsidRDefault="00A64C6D" w:rsidP="00CA3887">
      <w:pPr>
        <w:pStyle w:val="SemEspaamen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A64C6D" w:rsidRDefault="00A64C6D" w:rsidP="00CA3887">
      <w:pPr>
        <w:pStyle w:val="SemEspaamen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7A43B2" w:rsidRPr="00A64C6D" w:rsidRDefault="00BB6120" w:rsidP="00A64C6D">
      <w:pPr>
        <w:pStyle w:val="SemEspaamento"/>
        <w:ind w:left="43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Retifica termos do </w:t>
      </w:r>
      <w:r w:rsidR="00FD7DBF">
        <w:rPr>
          <w:rFonts w:ascii="Times New Roman" w:hAnsi="Times New Roman" w:cs="Times New Roman"/>
          <w:sz w:val="24"/>
          <w:szCs w:val="24"/>
        </w:rPr>
        <w:t>Decreto nº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7DBF">
        <w:rPr>
          <w:rFonts w:ascii="Times New Roman" w:hAnsi="Times New Roman" w:cs="Times New Roman"/>
          <w:sz w:val="24"/>
          <w:szCs w:val="24"/>
        </w:rPr>
        <w:t>899</w:t>
      </w:r>
      <w:r w:rsidR="00731B48">
        <w:rPr>
          <w:rFonts w:ascii="Times New Roman" w:hAnsi="Times New Roman" w:cs="Times New Roman"/>
          <w:sz w:val="24"/>
          <w:szCs w:val="24"/>
        </w:rPr>
        <w:t xml:space="preserve">, de </w:t>
      </w:r>
      <w:r w:rsidR="00FD7DBF"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FD7DBF">
        <w:rPr>
          <w:rFonts w:ascii="Times New Roman" w:hAnsi="Times New Roman" w:cs="Times New Roman"/>
          <w:sz w:val="24"/>
          <w:szCs w:val="24"/>
        </w:rPr>
        <w:t>abril</w:t>
      </w:r>
      <w:r>
        <w:rPr>
          <w:rFonts w:ascii="Times New Roman" w:hAnsi="Times New Roman" w:cs="Times New Roman"/>
          <w:sz w:val="24"/>
          <w:szCs w:val="24"/>
        </w:rPr>
        <w:t xml:space="preserve"> de 19</w:t>
      </w:r>
      <w:r w:rsidR="00FD7DBF">
        <w:rPr>
          <w:rFonts w:ascii="Times New Roman" w:hAnsi="Times New Roman" w:cs="Times New Roman"/>
          <w:sz w:val="24"/>
          <w:szCs w:val="24"/>
        </w:rPr>
        <w:t>78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D7DBF">
        <w:rPr>
          <w:rFonts w:ascii="Times New Roman" w:hAnsi="Times New Roman" w:cs="Times New Roman"/>
          <w:sz w:val="24"/>
          <w:szCs w:val="24"/>
        </w:rPr>
        <w:t xml:space="preserve">do </w:t>
      </w:r>
      <w:proofErr w:type="spellStart"/>
      <w:r w:rsidR="00FD7DBF">
        <w:rPr>
          <w:rFonts w:ascii="Times New Roman" w:hAnsi="Times New Roman" w:cs="Times New Roman"/>
          <w:sz w:val="24"/>
          <w:szCs w:val="24"/>
        </w:rPr>
        <w:t>ex-Território</w:t>
      </w:r>
      <w:proofErr w:type="spellEnd"/>
      <w:r w:rsidR="00FD7DBF">
        <w:rPr>
          <w:rFonts w:ascii="Times New Roman" w:hAnsi="Times New Roman" w:cs="Times New Roman"/>
          <w:sz w:val="24"/>
          <w:szCs w:val="24"/>
        </w:rPr>
        <w:t xml:space="preserve"> Federal de Rondônia</w:t>
      </w:r>
      <w:r>
        <w:rPr>
          <w:rFonts w:ascii="Times New Roman" w:hAnsi="Times New Roman" w:cs="Times New Roman"/>
          <w:sz w:val="24"/>
          <w:szCs w:val="24"/>
        </w:rPr>
        <w:t>.</w:t>
      </w:r>
      <w:r w:rsidR="00731B48">
        <w:rPr>
          <w:rFonts w:ascii="Times New Roman" w:hAnsi="Times New Roman" w:cs="Times New Roman"/>
          <w:sz w:val="24"/>
          <w:szCs w:val="24"/>
        </w:rPr>
        <w:t>”</w:t>
      </w:r>
    </w:p>
    <w:p w:rsidR="007A43B2" w:rsidRDefault="007A43B2" w:rsidP="00CA3887">
      <w:pPr>
        <w:pStyle w:val="SemEspaamento"/>
        <w:rPr>
          <w:sz w:val="20"/>
        </w:rPr>
      </w:pPr>
    </w:p>
    <w:p w:rsidR="00A64C6D" w:rsidRDefault="00A64C6D" w:rsidP="00CA3887">
      <w:pPr>
        <w:pStyle w:val="SemEspaamento"/>
        <w:rPr>
          <w:sz w:val="20"/>
        </w:rPr>
      </w:pPr>
    </w:p>
    <w:p w:rsidR="00C93B9B" w:rsidRPr="00CA3887" w:rsidRDefault="00C93B9B" w:rsidP="00CA3887">
      <w:pPr>
        <w:pStyle w:val="SemEspaamento"/>
        <w:rPr>
          <w:sz w:val="20"/>
        </w:rPr>
      </w:pPr>
    </w:p>
    <w:p w:rsidR="00C93B9B" w:rsidRDefault="00171669" w:rsidP="003D6CA3">
      <w:pPr>
        <w:pStyle w:val="Corpodetexto"/>
        <w:ind w:firstLine="2835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46542">
        <w:rPr>
          <w:rFonts w:ascii="Times New Roman" w:hAnsi="Times New Roman" w:cs="Times New Roman"/>
          <w:sz w:val="24"/>
          <w:szCs w:val="24"/>
          <w:lang w:val="pt-BR"/>
        </w:rPr>
        <w:t>O GOVERNADOR DO ESTADO DE RONDÔNIA,</w:t>
      </w:r>
      <w:r w:rsidRPr="005D3B78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="00A64C6D">
        <w:rPr>
          <w:rFonts w:ascii="Times New Roman" w:hAnsi="Times New Roman" w:cs="Times New Roman"/>
          <w:sz w:val="24"/>
          <w:szCs w:val="24"/>
          <w:lang w:val="pt-BR"/>
        </w:rPr>
        <w:t>usando das</w:t>
      </w:r>
      <w:r w:rsidR="00560CB1">
        <w:rPr>
          <w:rFonts w:ascii="Times New Roman" w:hAnsi="Times New Roman" w:cs="Times New Roman"/>
          <w:sz w:val="24"/>
          <w:szCs w:val="24"/>
          <w:lang w:val="pt-BR"/>
        </w:rPr>
        <w:t xml:space="preserve"> atribuições </w:t>
      </w:r>
      <w:r w:rsidR="00A64C6D">
        <w:rPr>
          <w:rFonts w:ascii="Times New Roman" w:hAnsi="Times New Roman" w:cs="Times New Roman"/>
          <w:sz w:val="24"/>
          <w:szCs w:val="24"/>
          <w:lang w:val="pt-BR"/>
        </w:rPr>
        <w:t xml:space="preserve">que lhe confere o Art. 70, inciso III, da Constituição </w:t>
      </w:r>
      <w:r w:rsidR="00FD7DBF">
        <w:rPr>
          <w:rFonts w:ascii="Times New Roman" w:hAnsi="Times New Roman" w:cs="Times New Roman"/>
          <w:sz w:val="24"/>
          <w:szCs w:val="24"/>
          <w:lang w:val="pt-BR"/>
        </w:rPr>
        <w:t>do Estado</w:t>
      </w:r>
      <w:r w:rsidR="00A1205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A64C6D">
        <w:rPr>
          <w:rFonts w:ascii="Times New Roman" w:hAnsi="Times New Roman" w:cs="Times New Roman"/>
          <w:sz w:val="24"/>
          <w:szCs w:val="24"/>
          <w:lang w:val="pt-BR"/>
        </w:rPr>
        <w:t xml:space="preserve">e, </w:t>
      </w:r>
      <w:r w:rsidR="004D1798">
        <w:rPr>
          <w:rFonts w:ascii="Times New Roman" w:hAnsi="Times New Roman" w:cs="Times New Roman"/>
          <w:sz w:val="24"/>
          <w:szCs w:val="24"/>
          <w:lang w:val="pt-BR"/>
        </w:rPr>
        <w:t>conforme</w:t>
      </w:r>
      <w:r w:rsidR="00A64C6D">
        <w:rPr>
          <w:rFonts w:ascii="Times New Roman" w:hAnsi="Times New Roman" w:cs="Times New Roman"/>
          <w:sz w:val="24"/>
          <w:szCs w:val="24"/>
          <w:lang w:val="pt-BR"/>
        </w:rPr>
        <w:t xml:space="preserve"> consta do Processo nº 1001-</w:t>
      </w:r>
      <w:r w:rsidR="0081104D">
        <w:rPr>
          <w:rFonts w:ascii="Times New Roman" w:hAnsi="Times New Roman" w:cs="Times New Roman"/>
          <w:sz w:val="24"/>
          <w:szCs w:val="24"/>
          <w:lang w:val="pt-BR"/>
        </w:rPr>
        <w:t>00</w:t>
      </w:r>
      <w:r w:rsidR="00506D15">
        <w:rPr>
          <w:rFonts w:ascii="Times New Roman" w:hAnsi="Times New Roman" w:cs="Times New Roman"/>
          <w:sz w:val="24"/>
          <w:szCs w:val="24"/>
          <w:lang w:val="pt-BR"/>
        </w:rPr>
        <w:t>144</w:t>
      </w:r>
      <w:r w:rsidR="004D1798">
        <w:rPr>
          <w:rFonts w:ascii="Times New Roman" w:hAnsi="Times New Roman" w:cs="Times New Roman"/>
          <w:sz w:val="24"/>
          <w:szCs w:val="24"/>
          <w:lang w:val="pt-BR"/>
        </w:rPr>
        <w:t>6</w:t>
      </w:r>
      <w:r w:rsidR="00506D15">
        <w:rPr>
          <w:rFonts w:ascii="Times New Roman" w:hAnsi="Times New Roman" w:cs="Times New Roman"/>
          <w:sz w:val="24"/>
          <w:szCs w:val="24"/>
          <w:lang w:val="pt-BR"/>
        </w:rPr>
        <w:t>/CC,</w:t>
      </w:r>
    </w:p>
    <w:p w:rsidR="00560CB1" w:rsidRDefault="00560CB1" w:rsidP="00A64C6D">
      <w:pPr>
        <w:pStyle w:val="Corpodetex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8408B0" w:rsidRPr="00C93B9B" w:rsidRDefault="008408B0" w:rsidP="00C93B9B">
      <w:pPr>
        <w:pStyle w:val="Corpodetexto"/>
        <w:ind w:firstLine="2835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074819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FD7DBF" w:rsidRPr="00CA3887" w:rsidRDefault="00171669" w:rsidP="00FD7DBF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A64C6D">
        <w:rPr>
          <w:rFonts w:ascii="Times New Roman" w:hAnsi="Times New Roman" w:cs="Times New Roman"/>
          <w:sz w:val="24"/>
          <w:szCs w:val="24"/>
        </w:rPr>
        <w:t>D E C R E T A</w:t>
      </w:r>
      <w:r w:rsidR="005D3B78" w:rsidRPr="00046542">
        <w:rPr>
          <w:rFonts w:ascii="Times New Roman" w:hAnsi="Times New Roman" w:cs="Times New Roman"/>
          <w:sz w:val="24"/>
          <w:szCs w:val="24"/>
        </w:rPr>
        <w:t>:</w:t>
      </w:r>
      <w:r w:rsidRPr="000465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6D15" w:rsidRDefault="00171669" w:rsidP="00560CB1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  <w:r w:rsidRPr="00CA3887">
        <w:rPr>
          <w:rFonts w:ascii="Times New Roman" w:hAnsi="Times New Roman" w:cs="Times New Roman"/>
          <w:sz w:val="24"/>
          <w:szCs w:val="24"/>
        </w:rPr>
        <w:t>Art. 1º -</w:t>
      </w:r>
      <w:r w:rsidRPr="00CA38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7DBF">
        <w:rPr>
          <w:rFonts w:ascii="Times New Roman" w:hAnsi="Times New Roman" w:cs="Times New Roman"/>
          <w:sz w:val="24"/>
          <w:szCs w:val="24"/>
        </w:rPr>
        <w:t xml:space="preserve">Fica retificado termos do Decreto nº 899, de 07 de abril de 1978, do </w:t>
      </w:r>
      <w:proofErr w:type="spellStart"/>
      <w:r w:rsidR="00FD7DBF">
        <w:rPr>
          <w:rFonts w:ascii="Times New Roman" w:hAnsi="Times New Roman" w:cs="Times New Roman"/>
          <w:sz w:val="24"/>
          <w:szCs w:val="24"/>
        </w:rPr>
        <w:t>ex-Território</w:t>
      </w:r>
      <w:proofErr w:type="spellEnd"/>
      <w:r w:rsidR="00FD7DBF">
        <w:rPr>
          <w:rFonts w:ascii="Times New Roman" w:hAnsi="Times New Roman" w:cs="Times New Roman"/>
          <w:sz w:val="24"/>
          <w:szCs w:val="24"/>
        </w:rPr>
        <w:t xml:space="preserve"> Federal de Rondônia</w:t>
      </w:r>
      <w:r w:rsidR="00BC5DA6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506D15" w:rsidRDefault="00506D15" w:rsidP="00560CB1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</w:p>
    <w:p w:rsidR="00506D15" w:rsidRDefault="00506D15" w:rsidP="00560CB1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Onde se lê:</w:t>
      </w:r>
    </w:p>
    <w:p w:rsidR="00506D15" w:rsidRDefault="00506D15" w:rsidP="00560CB1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</w:p>
    <w:p w:rsidR="00CA3887" w:rsidRDefault="00506D15" w:rsidP="00560CB1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“Escola </w:t>
      </w:r>
      <w:r w:rsidR="00FD7DBF">
        <w:rPr>
          <w:rFonts w:ascii="Times New Roman" w:hAnsi="Times New Roman" w:cs="Times New Roman"/>
          <w:sz w:val="24"/>
          <w:szCs w:val="24"/>
        </w:rPr>
        <w:t xml:space="preserve">Territorial </w:t>
      </w:r>
      <w:proofErr w:type="spellStart"/>
      <w:r w:rsidR="004D1798">
        <w:rPr>
          <w:rFonts w:ascii="Times New Roman" w:hAnsi="Times New Roman" w:cs="Times New Roman"/>
          <w:sz w:val="24"/>
          <w:szCs w:val="24"/>
        </w:rPr>
        <w:t>Multigraduada</w:t>
      </w:r>
      <w:proofErr w:type="spellEnd"/>
      <w:r w:rsidR="004D1798">
        <w:rPr>
          <w:rFonts w:ascii="Times New Roman" w:hAnsi="Times New Roman" w:cs="Times New Roman"/>
          <w:sz w:val="24"/>
          <w:szCs w:val="24"/>
        </w:rPr>
        <w:t xml:space="preserve"> </w:t>
      </w:r>
      <w:r w:rsidR="00FD7DBF">
        <w:rPr>
          <w:rFonts w:ascii="Times New Roman" w:hAnsi="Times New Roman" w:cs="Times New Roman"/>
          <w:sz w:val="24"/>
          <w:szCs w:val="24"/>
        </w:rPr>
        <w:t>MARIA CURIE, Linha 188, Gleba 47, Lote 13, Colorado d’Oeste</w:t>
      </w:r>
      <w:r>
        <w:rPr>
          <w:rFonts w:ascii="Times New Roman" w:hAnsi="Times New Roman" w:cs="Times New Roman"/>
          <w:sz w:val="24"/>
          <w:szCs w:val="24"/>
        </w:rPr>
        <w:t>.”</w:t>
      </w:r>
    </w:p>
    <w:p w:rsidR="004D1798" w:rsidRDefault="004D1798" w:rsidP="00560CB1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</w:p>
    <w:p w:rsidR="00506D15" w:rsidRDefault="00506D15" w:rsidP="00560CB1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Leia-se:</w:t>
      </w:r>
    </w:p>
    <w:p w:rsidR="00506D15" w:rsidRDefault="00506D15" w:rsidP="00560CB1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</w:p>
    <w:p w:rsidR="00506D15" w:rsidRDefault="00506D15" w:rsidP="00560CB1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5F19FE">
        <w:rPr>
          <w:rFonts w:ascii="Times New Roman" w:hAnsi="Times New Roman" w:cs="Times New Roman"/>
          <w:sz w:val="24"/>
          <w:szCs w:val="24"/>
        </w:rPr>
        <w:t xml:space="preserve">Escola </w:t>
      </w:r>
      <w:proofErr w:type="spellStart"/>
      <w:r w:rsidR="00FD7DBF">
        <w:rPr>
          <w:rFonts w:ascii="Times New Roman" w:hAnsi="Times New Roman" w:cs="Times New Roman"/>
          <w:sz w:val="24"/>
          <w:szCs w:val="24"/>
        </w:rPr>
        <w:t>Multigraduada</w:t>
      </w:r>
      <w:proofErr w:type="spellEnd"/>
      <w:r w:rsidR="00FD7DBF">
        <w:rPr>
          <w:rFonts w:ascii="Times New Roman" w:hAnsi="Times New Roman" w:cs="Times New Roman"/>
          <w:sz w:val="24"/>
          <w:szCs w:val="24"/>
        </w:rPr>
        <w:t xml:space="preserve"> MARIA CURY, Linha 188, Gleba 47, Lote 13, Colorado d’Oeste</w:t>
      </w:r>
      <w:r w:rsidR="005F19FE">
        <w:rPr>
          <w:rFonts w:ascii="Times New Roman" w:hAnsi="Times New Roman" w:cs="Times New Roman"/>
          <w:sz w:val="24"/>
          <w:szCs w:val="24"/>
        </w:rPr>
        <w:t>.”</w:t>
      </w:r>
    </w:p>
    <w:p w:rsidR="00CA3887" w:rsidRPr="00CA3887" w:rsidRDefault="00CA3887" w:rsidP="00CA3887">
      <w:pPr>
        <w:pStyle w:val="SemEspaamento"/>
        <w:jc w:val="both"/>
        <w:rPr>
          <w:rFonts w:ascii="Times New Roman" w:hAnsi="Times New Roman" w:cs="Times New Roman"/>
          <w:w w:val="105"/>
          <w:sz w:val="20"/>
          <w:szCs w:val="24"/>
        </w:rPr>
      </w:pPr>
    </w:p>
    <w:p w:rsidR="005C5AB4" w:rsidRDefault="00F83691" w:rsidP="00A64C6D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  <w:r w:rsidRPr="00CA3887">
        <w:rPr>
          <w:rFonts w:ascii="Times New Roman" w:hAnsi="Times New Roman" w:cs="Times New Roman"/>
          <w:w w:val="105"/>
          <w:sz w:val="24"/>
          <w:szCs w:val="24"/>
        </w:rPr>
        <w:t>Art. 2º -</w:t>
      </w:r>
      <w:r w:rsidRPr="00CA3887">
        <w:rPr>
          <w:rFonts w:ascii="Times New Roman" w:hAnsi="Times New Roman" w:cs="Times New Roman"/>
          <w:b/>
          <w:w w:val="105"/>
          <w:sz w:val="24"/>
          <w:szCs w:val="24"/>
        </w:rPr>
        <w:t xml:space="preserve"> </w:t>
      </w:r>
      <w:r w:rsidR="005C5AB4">
        <w:rPr>
          <w:rFonts w:ascii="Times New Roman" w:hAnsi="Times New Roman" w:cs="Times New Roman"/>
          <w:sz w:val="24"/>
          <w:szCs w:val="24"/>
        </w:rPr>
        <w:t>Este Decreto entra em vigor na data de sua publicação</w:t>
      </w:r>
      <w:r w:rsidR="00A1205D">
        <w:rPr>
          <w:rFonts w:ascii="Times New Roman" w:hAnsi="Times New Roman" w:cs="Times New Roman"/>
          <w:sz w:val="24"/>
          <w:szCs w:val="24"/>
        </w:rPr>
        <w:t>, revogada</w:t>
      </w:r>
      <w:r w:rsidR="00A54867">
        <w:rPr>
          <w:rFonts w:ascii="Times New Roman" w:hAnsi="Times New Roman" w:cs="Times New Roman"/>
          <w:sz w:val="24"/>
          <w:szCs w:val="24"/>
        </w:rPr>
        <w:t xml:space="preserve">s </w:t>
      </w:r>
      <w:r w:rsidR="00A64C6D">
        <w:rPr>
          <w:rFonts w:ascii="Times New Roman" w:hAnsi="Times New Roman" w:cs="Times New Roman"/>
          <w:sz w:val="24"/>
          <w:szCs w:val="24"/>
        </w:rPr>
        <w:t>as disposições em contrário</w:t>
      </w:r>
      <w:r w:rsidR="005C5AB4">
        <w:rPr>
          <w:rFonts w:ascii="Times New Roman" w:hAnsi="Times New Roman" w:cs="Times New Roman"/>
          <w:sz w:val="24"/>
          <w:szCs w:val="24"/>
        </w:rPr>
        <w:t>.</w:t>
      </w:r>
    </w:p>
    <w:p w:rsidR="005C5AB4" w:rsidRDefault="005C5AB4" w:rsidP="00560CB1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</w:p>
    <w:p w:rsidR="005C5AB4" w:rsidRDefault="005C5AB4" w:rsidP="00560CB1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Palácio do Gov</w:t>
      </w:r>
      <w:r w:rsidR="00A64C6D">
        <w:rPr>
          <w:rFonts w:ascii="Times New Roman" w:hAnsi="Times New Roman" w:cs="Times New Roman"/>
          <w:sz w:val="24"/>
          <w:szCs w:val="24"/>
        </w:rPr>
        <w:t>erno do estado de Rondônia, em 0</w:t>
      </w:r>
      <w:r w:rsidR="0081104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81104D">
        <w:rPr>
          <w:rFonts w:ascii="Times New Roman" w:hAnsi="Times New Roman" w:cs="Times New Roman"/>
          <w:sz w:val="24"/>
          <w:szCs w:val="24"/>
        </w:rPr>
        <w:t>janeiro</w:t>
      </w:r>
      <w:r>
        <w:rPr>
          <w:rFonts w:ascii="Times New Roman" w:hAnsi="Times New Roman" w:cs="Times New Roman"/>
          <w:sz w:val="24"/>
          <w:szCs w:val="24"/>
        </w:rPr>
        <w:t xml:space="preserve"> de 1988, 100º da República.</w:t>
      </w:r>
    </w:p>
    <w:p w:rsidR="00560CB1" w:rsidRDefault="00560CB1" w:rsidP="00560CB1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</w:p>
    <w:p w:rsidR="00560CB1" w:rsidRDefault="00560CB1" w:rsidP="00560CB1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</w:p>
    <w:p w:rsidR="00C93B9B" w:rsidRPr="005D3B78" w:rsidRDefault="00C93B9B" w:rsidP="00C93B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1669" w:rsidRPr="00DE5DDC" w:rsidRDefault="007A27DF" w:rsidP="00254ACD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JERÔNIMO GARCIA DE SANTANA</w:t>
      </w:r>
    </w:p>
    <w:p w:rsidR="00254ACD" w:rsidRDefault="00171669" w:rsidP="00CA3887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D3B78">
        <w:rPr>
          <w:rFonts w:ascii="Times New Roman" w:hAnsi="Times New Roman" w:cs="Times New Roman"/>
          <w:sz w:val="24"/>
          <w:szCs w:val="24"/>
        </w:rPr>
        <w:t>G</w:t>
      </w:r>
      <w:r w:rsidR="005C5AB4">
        <w:rPr>
          <w:rFonts w:ascii="Times New Roman" w:hAnsi="Times New Roman" w:cs="Times New Roman"/>
          <w:sz w:val="24"/>
          <w:szCs w:val="24"/>
        </w:rPr>
        <w:t>overnador</w:t>
      </w:r>
    </w:p>
    <w:p w:rsidR="00B16167" w:rsidRDefault="00B16167" w:rsidP="00A64C6D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sectPr w:rsidR="00B16167" w:rsidSect="006C0296">
      <w:headerReference w:type="default" r:id="rId7"/>
      <w:pgSz w:w="11906" w:h="16838"/>
      <w:pgMar w:top="709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779" w:rsidRDefault="00B23779" w:rsidP="006C0296">
      <w:pPr>
        <w:spacing w:after="0" w:line="240" w:lineRule="auto"/>
      </w:pPr>
      <w:r>
        <w:separator/>
      </w:r>
    </w:p>
  </w:endnote>
  <w:endnote w:type="continuationSeparator" w:id="0">
    <w:p w:rsidR="00B23779" w:rsidRDefault="00B23779" w:rsidP="006C0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779" w:rsidRDefault="00B23779" w:rsidP="006C0296">
      <w:pPr>
        <w:spacing w:after="0" w:line="240" w:lineRule="auto"/>
      </w:pPr>
      <w:r>
        <w:separator/>
      </w:r>
    </w:p>
  </w:footnote>
  <w:footnote w:type="continuationSeparator" w:id="0">
    <w:p w:rsidR="00B23779" w:rsidRDefault="00B23779" w:rsidP="006C0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779" w:rsidRPr="005D3B78" w:rsidRDefault="00B23779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sz w:val="24"/>
        <w:szCs w:val="24"/>
      </w:rPr>
      <w:object w:dxaOrig="1288" w:dyaOrig="17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4.5pt;height:1in" o:ole="" filled="t">
          <v:fill opacity="0" color2="black"/>
          <v:imagedata r:id="rId1" o:title=""/>
        </v:shape>
        <o:OLEObject Type="Embed" ProgID="Word.Picture.8" ShapeID="_x0000_i1025" DrawAspect="Content" ObjectID="_1567505202" r:id="rId2"/>
      </w:object>
    </w:r>
  </w:p>
  <w:p w:rsidR="00B23779" w:rsidRPr="005D3B78" w:rsidRDefault="00B23779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B23779" w:rsidRPr="005D3B78" w:rsidRDefault="00B23779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b/>
        <w:sz w:val="24"/>
        <w:szCs w:val="24"/>
      </w:rPr>
      <w:t>GOVERNADORIA</w:t>
    </w:r>
  </w:p>
  <w:p w:rsidR="00B23779" w:rsidRDefault="00B2377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669"/>
    <w:rsid w:val="00017926"/>
    <w:rsid w:val="00046542"/>
    <w:rsid w:val="000623BC"/>
    <w:rsid w:val="00074819"/>
    <w:rsid w:val="000B1DBC"/>
    <w:rsid w:val="000E7A13"/>
    <w:rsid w:val="001079C0"/>
    <w:rsid w:val="001121FE"/>
    <w:rsid w:val="00137168"/>
    <w:rsid w:val="00171669"/>
    <w:rsid w:val="00180FEC"/>
    <w:rsid w:val="001971E8"/>
    <w:rsid w:val="00212D9B"/>
    <w:rsid w:val="00231DC8"/>
    <w:rsid w:val="00254ACD"/>
    <w:rsid w:val="00285DC0"/>
    <w:rsid w:val="002A70DE"/>
    <w:rsid w:val="002B1737"/>
    <w:rsid w:val="002E1EB2"/>
    <w:rsid w:val="003321C9"/>
    <w:rsid w:val="00335AE3"/>
    <w:rsid w:val="003837DD"/>
    <w:rsid w:val="003D6CA3"/>
    <w:rsid w:val="003E6CD5"/>
    <w:rsid w:val="003F4075"/>
    <w:rsid w:val="004278E6"/>
    <w:rsid w:val="00436AC6"/>
    <w:rsid w:val="00440D27"/>
    <w:rsid w:val="0045366C"/>
    <w:rsid w:val="004D1798"/>
    <w:rsid w:val="004E5993"/>
    <w:rsid w:val="004F3DAC"/>
    <w:rsid w:val="004F55CF"/>
    <w:rsid w:val="00506D15"/>
    <w:rsid w:val="00556A2B"/>
    <w:rsid w:val="00560CB1"/>
    <w:rsid w:val="005A3E21"/>
    <w:rsid w:val="005A7CE9"/>
    <w:rsid w:val="005C5AB4"/>
    <w:rsid w:val="005D28D4"/>
    <w:rsid w:val="005D3B78"/>
    <w:rsid w:val="005F19FE"/>
    <w:rsid w:val="00610E72"/>
    <w:rsid w:val="00622CEE"/>
    <w:rsid w:val="00671FE7"/>
    <w:rsid w:val="006C0296"/>
    <w:rsid w:val="006D07CB"/>
    <w:rsid w:val="00702033"/>
    <w:rsid w:val="00724419"/>
    <w:rsid w:val="00724926"/>
    <w:rsid w:val="00727549"/>
    <w:rsid w:val="00731B48"/>
    <w:rsid w:val="00775C6C"/>
    <w:rsid w:val="00781B71"/>
    <w:rsid w:val="007A27DF"/>
    <w:rsid w:val="007A43B2"/>
    <w:rsid w:val="007E1F1E"/>
    <w:rsid w:val="007F17BA"/>
    <w:rsid w:val="007F5BC2"/>
    <w:rsid w:val="0081104D"/>
    <w:rsid w:val="008408B0"/>
    <w:rsid w:val="0089659D"/>
    <w:rsid w:val="008B0980"/>
    <w:rsid w:val="008F2917"/>
    <w:rsid w:val="0091586E"/>
    <w:rsid w:val="00970B5D"/>
    <w:rsid w:val="00A1205D"/>
    <w:rsid w:val="00A54867"/>
    <w:rsid w:val="00A64C6D"/>
    <w:rsid w:val="00A77E8B"/>
    <w:rsid w:val="00AB5C58"/>
    <w:rsid w:val="00AB627C"/>
    <w:rsid w:val="00AB75F2"/>
    <w:rsid w:val="00AD2D80"/>
    <w:rsid w:val="00AE4A57"/>
    <w:rsid w:val="00AF4DA7"/>
    <w:rsid w:val="00B16167"/>
    <w:rsid w:val="00B23779"/>
    <w:rsid w:val="00B31FB7"/>
    <w:rsid w:val="00B54C06"/>
    <w:rsid w:val="00B55D58"/>
    <w:rsid w:val="00BA0AC9"/>
    <w:rsid w:val="00BB6120"/>
    <w:rsid w:val="00BC5DA6"/>
    <w:rsid w:val="00C04EBA"/>
    <w:rsid w:val="00C52A84"/>
    <w:rsid w:val="00C64301"/>
    <w:rsid w:val="00C85447"/>
    <w:rsid w:val="00C86599"/>
    <w:rsid w:val="00C92B5D"/>
    <w:rsid w:val="00C93B9B"/>
    <w:rsid w:val="00CA3887"/>
    <w:rsid w:val="00D3361D"/>
    <w:rsid w:val="00D34183"/>
    <w:rsid w:val="00D405C2"/>
    <w:rsid w:val="00D470F9"/>
    <w:rsid w:val="00D708D7"/>
    <w:rsid w:val="00D73837"/>
    <w:rsid w:val="00D76A78"/>
    <w:rsid w:val="00DE5DDC"/>
    <w:rsid w:val="00E444D4"/>
    <w:rsid w:val="00E74F44"/>
    <w:rsid w:val="00E948A7"/>
    <w:rsid w:val="00EB2AAF"/>
    <w:rsid w:val="00EB7653"/>
    <w:rsid w:val="00EC14CD"/>
    <w:rsid w:val="00EC4354"/>
    <w:rsid w:val="00EC562B"/>
    <w:rsid w:val="00EF5FE5"/>
    <w:rsid w:val="00F23918"/>
    <w:rsid w:val="00F60D32"/>
    <w:rsid w:val="00F83691"/>
    <w:rsid w:val="00FC5543"/>
    <w:rsid w:val="00FD7DBF"/>
    <w:rsid w:val="00FE0907"/>
    <w:rsid w:val="00FF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  <w15:docId w15:val="{87C528B4-EB83-4CE7-AE4C-1A779BC96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71669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rsid w:val="005D3B78"/>
    <w:pPr>
      <w:tabs>
        <w:tab w:val="center" w:pos="4419"/>
        <w:tab w:val="right" w:pos="8838"/>
      </w:tabs>
      <w:spacing w:after="0" w:line="240" w:lineRule="auto"/>
    </w:pPr>
    <w:rPr>
      <w:rFonts w:ascii="CG Times" w:eastAsia="Times New Roman" w:hAnsi="CG Times" w:cs="Times New Roman"/>
      <w:sz w:val="28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5D3B78"/>
    <w:rPr>
      <w:rFonts w:ascii="CG Times" w:eastAsia="Times New Roman" w:hAnsi="CG Times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5D3B78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sz w:val="23"/>
      <w:szCs w:val="23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5D3B78"/>
    <w:rPr>
      <w:rFonts w:ascii="Courier New" w:eastAsia="Courier New" w:hAnsi="Courier New" w:cs="Courier New"/>
      <w:sz w:val="23"/>
      <w:szCs w:val="23"/>
      <w:lang w:val="en-US"/>
    </w:rPr>
  </w:style>
  <w:style w:type="paragraph" w:styleId="Rodap">
    <w:name w:val="footer"/>
    <w:basedOn w:val="Normal"/>
    <w:link w:val="RodapChar"/>
    <w:uiPriority w:val="99"/>
    <w:unhideWhenUsed/>
    <w:rsid w:val="006C02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0296"/>
  </w:style>
  <w:style w:type="table" w:styleId="Tabelacomgrade">
    <w:name w:val="Table Grid"/>
    <w:basedOn w:val="Tabelanormal"/>
    <w:uiPriority w:val="59"/>
    <w:rsid w:val="00C04E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FED5B-5BD8-4DA6-948A-26750CEBB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SUPORTE</dc:creator>
  <cp:lastModifiedBy>Ana Gleysa de Oliveira Guedes</cp:lastModifiedBy>
  <cp:revision>3</cp:revision>
  <dcterms:created xsi:type="dcterms:W3CDTF">2017-09-21T17:17:00Z</dcterms:created>
  <dcterms:modified xsi:type="dcterms:W3CDTF">2017-09-21T17:20:00Z</dcterms:modified>
</cp:coreProperties>
</file>