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76" w:rsidRPr="00A32986" w:rsidRDefault="00954176" w:rsidP="00A32986">
      <w:pPr>
        <w:pStyle w:val="Ttulo5"/>
        <w:tabs>
          <w:tab w:val="left" w:pos="2479"/>
          <w:tab w:val="left" w:pos="3047"/>
        </w:tabs>
        <w:spacing w:before="323"/>
        <w:ind w:left="1190"/>
        <w:jc w:val="center"/>
        <w:rPr>
          <w:lang w:val="pt-BR"/>
          <w14:ligatures w14:val="standard"/>
        </w:rPr>
      </w:pPr>
      <w:r w:rsidRPr="00A32986">
        <w:rPr>
          <w:rFonts w:eastAsia="Arial"/>
          <w:lang w:val="pt-BR"/>
          <w14:ligatures w14:val="standard"/>
        </w:rPr>
        <w:t xml:space="preserve">DECRETO Nº 3566 </w:t>
      </w:r>
      <w:r w:rsidRPr="00A32986">
        <w:rPr>
          <w:lang w:val="pt-BR"/>
          <w14:ligatures w14:val="standard"/>
        </w:rPr>
        <w:t xml:space="preserve">DE </w:t>
      </w:r>
      <w:r w:rsidR="0002723F" w:rsidRPr="00A32986">
        <w:rPr>
          <w:lang w:val="pt-BR"/>
          <w14:ligatures w14:val="standard"/>
        </w:rPr>
        <w:t xml:space="preserve">21 DE DEZEMBRO DE </w:t>
      </w:r>
      <w:r w:rsidRPr="00A32986">
        <w:rPr>
          <w:lang w:val="pt-BR"/>
          <w14:ligatures w14:val="standard"/>
        </w:rPr>
        <w:t>1987</w:t>
      </w:r>
    </w:p>
    <w:p w:rsidR="00954176" w:rsidRPr="00A32986" w:rsidRDefault="00954176" w:rsidP="00954176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954176" w:rsidRPr="00A32986" w:rsidSect="00954176">
          <w:pgSz w:w="11790" w:h="17540"/>
          <w:pgMar w:top="1100" w:right="1000" w:bottom="280" w:left="300" w:header="720" w:footer="720" w:gutter="0"/>
          <w:cols w:space="720"/>
        </w:sectPr>
      </w:pPr>
    </w:p>
    <w:p w:rsidR="00954176" w:rsidRPr="00A32986" w:rsidRDefault="00954176" w:rsidP="00954176">
      <w:pPr>
        <w:pStyle w:val="Corpodetexto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954176">
      <w:pPr>
        <w:pStyle w:val="Corpodetexto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954176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954176">
      <w:pPr>
        <w:spacing w:before="169"/>
        <w:ind w:left="5103" w:right="190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 xml:space="preserve">Dispõe sobre a aprovação do Orçamento-Programa do Instituto de Previdência dos Servidores Públicos do Estado de Rondônia - </w:t>
      </w:r>
      <w:r w:rsidRPr="00A32986"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  <w:t xml:space="preserve">IPERON, </w:t>
      </w:r>
      <w:r w:rsidRPr="00A32986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>para o exercício financeiro de 1988.</w:t>
      </w:r>
    </w:p>
    <w:p w:rsidR="00954176" w:rsidRPr="00A32986" w:rsidRDefault="00954176" w:rsidP="00954176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  <w:t xml:space="preserve">O GOVERNADOR DO ESTADO DE RONDÔNIA, </w:t>
      </w:r>
      <w:r w:rsidRPr="00A32986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>sando de suas atribuições legais e nos termos do artigo 107, da Lei nº 4.320, de 17 de marco de 1964,</w:t>
      </w:r>
    </w:p>
    <w:p w:rsidR="00A32986" w:rsidRPr="00A32986" w:rsidRDefault="00A32986" w:rsidP="00A32986">
      <w:pPr>
        <w:tabs>
          <w:tab w:val="left" w:pos="0"/>
        </w:tabs>
        <w:spacing w:before="141"/>
        <w:ind w:right="153"/>
        <w:jc w:val="center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1A7FF7" w:rsidRDefault="001A7FF7" w:rsidP="00A32986">
      <w:pPr>
        <w:tabs>
          <w:tab w:val="left" w:pos="0"/>
        </w:tabs>
        <w:spacing w:before="141"/>
        <w:ind w:right="153" w:firstLine="567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bookmarkStart w:id="0" w:name="_GoBack"/>
      <w:r w:rsidRPr="001A7FF7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>D E C R E T A</w:t>
      </w:r>
    </w:p>
    <w:bookmarkEnd w:id="0"/>
    <w:p w:rsidR="00954176" w:rsidRPr="00A32986" w:rsidRDefault="00954176" w:rsidP="00954176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 xml:space="preserve">Art. lº - Fica aprovado o Orçamento-Programa do Instituto de Previdência dos Servidores Públicos do Estado de Rondônia – </w:t>
      </w:r>
      <w:r w:rsidRPr="00A32986"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  <w:t xml:space="preserve">IPERON, </w:t>
      </w:r>
      <w:r w:rsidRPr="00A32986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 xml:space="preserve">para o exercício financeiro de 1988, que estima receita em Cz$ </w:t>
      </w:r>
      <w:r w:rsidRPr="00A32986">
        <w:rPr>
          <w:rFonts w:ascii="Times New Roman" w:eastAsiaTheme="minorHAnsi" w:hAnsi="Times New Roman" w:cs="Times New Roman"/>
          <w:sz w:val="24"/>
          <w:szCs w:val="24"/>
          <w:lang w:val="pt-BR"/>
          <w14:ligatures w14:val="standard"/>
        </w:rPr>
        <w:t>1.084.000.000,00 (</w:t>
      </w:r>
      <w:proofErr w:type="gramStart"/>
      <w:r w:rsidRPr="00A32986">
        <w:rPr>
          <w:rFonts w:ascii="Times New Roman" w:eastAsiaTheme="minorHAnsi" w:hAnsi="Times New Roman" w:cs="Times New Roman"/>
          <w:sz w:val="24"/>
          <w:szCs w:val="24"/>
          <w:lang w:val="pt-BR"/>
          <w14:ligatures w14:val="standard"/>
        </w:rPr>
        <w:t>Hum</w:t>
      </w:r>
      <w:proofErr w:type="gramEnd"/>
      <w:r w:rsidRPr="00A32986">
        <w:rPr>
          <w:rFonts w:ascii="Times New Roman" w:eastAsiaTheme="minorHAnsi" w:hAnsi="Times New Roman" w:cs="Times New Roman"/>
          <w:sz w:val="24"/>
          <w:szCs w:val="24"/>
          <w:lang w:val="pt-BR"/>
          <w14:ligatures w14:val="standard"/>
        </w:rPr>
        <w:t xml:space="preserve"> Bilhão, Oitenta e Quatro Milhões de Cruzados), e fixa a despesa em igual importância. </w:t>
      </w:r>
    </w:p>
    <w:p w:rsidR="00954176" w:rsidRPr="00A32986" w:rsidRDefault="00954176" w:rsidP="00A32986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pt-BR"/>
          <w14:ligatures w14:val="standard"/>
        </w:rPr>
        <w:sectPr w:rsidR="00954176" w:rsidRPr="00A32986" w:rsidSect="00763304">
          <w:type w:val="continuous"/>
          <w:pgSz w:w="11790" w:h="17540"/>
          <w:pgMar w:top="1100" w:right="591" w:bottom="280" w:left="1134" w:header="720" w:footer="720" w:gutter="0"/>
          <w:cols w:space="720"/>
        </w:sectPr>
      </w:pPr>
    </w:p>
    <w:p w:rsidR="00954176" w:rsidRPr="00A32986" w:rsidRDefault="00954176" w:rsidP="00A32986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eastAsia="Times New Roman" w:hAnsi="Times New Roman" w:cs="Times New Roman"/>
          <w:sz w:val="24"/>
          <w:szCs w:val="24"/>
          <w:lang w:val="pt-BR"/>
          <w14:ligatures w14:val="standard"/>
        </w:rPr>
        <w:lastRenderedPageBreak/>
        <w:t xml:space="preserve">Art. 2º - A receita será arrecadada na forma preceituada pela Lei nº 135, de 23 de outubro de 1986, </w:t>
      </w:r>
      <w:proofErr w:type="gramStart"/>
      <w:r w:rsidRPr="00A32986">
        <w:rPr>
          <w:rFonts w:ascii="Times New Roman" w:eastAsia="Times New Roman" w:hAnsi="Times New Roman" w:cs="Times New Roman"/>
          <w:sz w:val="24"/>
          <w:szCs w:val="24"/>
          <w:lang w:val="pt-BR"/>
          <w14:ligatures w14:val="standard"/>
        </w:rPr>
        <w:t>observando</w:t>
      </w:r>
      <w:proofErr w:type="gramEnd"/>
      <w:r w:rsidRPr="00A32986">
        <w:rPr>
          <w:rFonts w:ascii="Times New Roman" w:eastAsia="Times New Roman" w:hAnsi="Times New Roman" w:cs="Times New Roman"/>
          <w:sz w:val="24"/>
          <w:szCs w:val="24"/>
          <w:lang w:val="pt-BR"/>
          <w14:ligatures w14:val="standard"/>
        </w:rPr>
        <w:t xml:space="preserve"> a seguinte classificação:</w:t>
      </w:r>
    </w:p>
    <w:p w:rsidR="00954176" w:rsidRPr="00A32986" w:rsidRDefault="00954176" w:rsidP="00954176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954176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  <w14:ligatures w14:val="standard"/>
        </w:rPr>
      </w:pPr>
      <w:r w:rsidRPr="00A32986">
        <w:rPr>
          <w:rFonts w:ascii="Times New Roman" w:eastAsia="Times New Roman" w:hAnsi="Times New Roman" w:cs="Times New Roman"/>
          <w:b/>
          <w:sz w:val="24"/>
          <w:szCs w:val="24"/>
          <w:lang w:val="pt-BR"/>
          <w14:ligatures w14:val="standard"/>
        </w:rPr>
        <w:t>RECEITA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954176" w:rsidRPr="00A32986" w:rsidTr="00504DDF">
        <w:tc>
          <w:tcPr>
            <w:tcW w:w="5102" w:type="dxa"/>
          </w:tcPr>
          <w:p w:rsidR="00954176" w:rsidRPr="00A32986" w:rsidRDefault="00954176" w:rsidP="00643D5C">
            <w:pPr>
              <w:pStyle w:val="Ttulo3"/>
              <w:tabs>
                <w:tab w:val="left" w:pos="3421"/>
              </w:tabs>
              <w:jc w:val="center"/>
              <w:outlineLvl w:val="2"/>
              <w:rPr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sz w:val="24"/>
                <w:szCs w:val="24"/>
                <w:lang w:val="pt-BR"/>
                <w14:ligatures w14:val="standard"/>
              </w:rPr>
              <w:t>RECEITAS CORRENTES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Cz$ 1.032.300.000,00</w:t>
            </w:r>
          </w:p>
        </w:tc>
      </w:tr>
      <w:tr w:rsidR="00954176" w:rsidRPr="00A32986" w:rsidTr="00504DDF">
        <w:tc>
          <w:tcPr>
            <w:tcW w:w="5102" w:type="dxa"/>
          </w:tcPr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Receita de Contribuições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Cz$ 785.000.000,00</w:t>
            </w:r>
          </w:p>
        </w:tc>
      </w:tr>
      <w:tr w:rsidR="00954176" w:rsidRPr="00A32986" w:rsidTr="00504DDF">
        <w:tc>
          <w:tcPr>
            <w:tcW w:w="5102" w:type="dxa"/>
          </w:tcPr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Receita Patrimonial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tabs>
                <w:tab w:val="left" w:pos="2569"/>
              </w:tabs>
              <w:spacing w:line="224" w:lineRule="exact"/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Cz$ 245.000.000,00</w:t>
            </w:r>
          </w:p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954176" w:rsidRPr="00A32986" w:rsidTr="00504DDF">
        <w:tc>
          <w:tcPr>
            <w:tcW w:w="5102" w:type="dxa"/>
          </w:tcPr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Receita de Serviços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tabs>
                <w:tab w:val="left" w:pos="3055"/>
              </w:tabs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Cz$ 200.000,00</w:t>
            </w:r>
          </w:p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954176" w:rsidRPr="00A32986" w:rsidTr="00504DDF">
        <w:tc>
          <w:tcPr>
            <w:tcW w:w="5102" w:type="dxa"/>
          </w:tcPr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Transferências Correntes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tabs>
                <w:tab w:val="left" w:pos="3053"/>
              </w:tabs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Cz$ 100.000,00</w:t>
            </w:r>
          </w:p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954176" w:rsidRPr="00A32986" w:rsidTr="00504DDF">
        <w:tc>
          <w:tcPr>
            <w:tcW w:w="5102" w:type="dxa"/>
          </w:tcPr>
          <w:p w:rsidR="00954176" w:rsidRPr="00A32986" w:rsidRDefault="00954176" w:rsidP="00643D5C">
            <w:pPr>
              <w:pStyle w:val="Ttulo5"/>
              <w:tabs>
                <w:tab w:val="left" w:pos="3375"/>
                <w:tab w:val="left" w:pos="3498"/>
                <w:tab w:val="left" w:pos="3995"/>
                <w:tab w:val="left" w:pos="4355"/>
                <w:tab w:val="left" w:pos="4599"/>
              </w:tabs>
              <w:spacing w:before="119" w:line="211" w:lineRule="auto"/>
              <w:ind w:left="0" w:firstLine="3"/>
              <w:outlineLvl w:val="4"/>
              <w:rPr>
                <w:lang w:val="pt-BR"/>
                <w14:ligatures w14:val="standard"/>
              </w:rPr>
            </w:pPr>
            <w:r w:rsidRPr="00A32986">
              <w:rPr>
                <w:lang w:val="pt-BR"/>
                <w14:ligatures w14:val="standard"/>
              </w:rPr>
              <w:t>Outras Receitas Correntes</w:t>
            </w:r>
          </w:p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5103" w:type="dxa"/>
          </w:tcPr>
          <w:p w:rsidR="00954176" w:rsidRPr="00A32986" w:rsidRDefault="00954176" w:rsidP="00643D5C">
            <w:pPr>
              <w:tabs>
                <w:tab w:val="left" w:pos="2814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Cz$ 2.000.000,00</w:t>
            </w:r>
          </w:p>
          <w:p w:rsidR="00954176" w:rsidRPr="00A32986" w:rsidRDefault="00954176" w:rsidP="00643D5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</w:p>
        </w:tc>
      </w:tr>
    </w:tbl>
    <w:p w:rsidR="00954176" w:rsidRPr="00A32986" w:rsidRDefault="00954176" w:rsidP="00954176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  <w14:ligatures w14:val="standard"/>
        </w:rPr>
      </w:pPr>
    </w:p>
    <w:p w:rsidR="00954176" w:rsidRPr="00A32986" w:rsidRDefault="00954176" w:rsidP="00954176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954176" w:rsidRPr="00A32986" w:rsidSect="00763304">
          <w:type w:val="continuous"/>
          <w:pgSz w:w="11790" w:h="17540"/>
          <w:pgMar w:top="1100" w:right="591" w:bottom="280" w:left="1134" w:header="720" w:footer="720" w:gutter="0"/>
          <w:cols w:space="720"/>
        </w:sectPr>
      </w:pPr>
    </w:p>
    <w:tbl>
      <w:tblPr>
        <w:tblStyle w:val="Tabelacomgrade"/>
        <w:tblW w:w="1020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54176" w:rsidRPr="00A32986" w:rsidTr="00504DDF"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b/>
                <w:sz w:val="24"/>
                <w:szCs w:val="24"/>
                <w14:ligatures w14:val="standard"/>
              </w:rPr>
              <w:lastRenderedPageBreak/>
              <w:t>RECEITAS DE CAPITAL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  <w14:ligatures w14:val="standard"/>
              </w:rPr>
              <w:t>Cz$ 51.700.000,00</w:t>
            </w:r>
          </w:p>
        </w:tc>
      </w:tr>
      <w:tr w:rsidR="00954176" w:rsidRPr="00A32986" w:rsidTr="00504DDF"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Amortização</w:t>
            </w:r>
            <w:r w:rsidRPr="00A32986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 de </w:t>
            </w: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Empréstimos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  <w14:ligatures w14:val="standard"/>
              </w:rPr>
              <w:t>Cz$ 42.000.000,00</w:t>
            </w:r>
          </w:p>
        </w:tc>
      </w:tr>
      <w:tr w:rsidR="00954176" w:rsidRPr="00A32986" w:rsidTr="00504DDF"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Transferências</w:t>
            </w:r>
            <w:r w:rsidRPr="00A32986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 de Capital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  <w14:ligatures w14:val="standard"/>
              </w:rPr>
              <w:t>Cz$ 100.000,00</w:t>
            </w:r>
          </w:p>
        </w:tc>
      </w:tr>
      <w:tr w:rsidR="00954176" w:rsidRPr="00A32986" w:rsidTr="00504DDF"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Outras</w:t>
            </w:r>
            <w:r w:rsidRPr="00A32986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 </w:t>
            </w:r>
            <w:r w:rsidRPr="00A32986"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  <w:t>Receitas</w:t>
            </w:r>
            <w:r w:rsidRPr="00A32986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 de Capital</w:t>
            </w:r>
          </w:p>
        </w:tc>
        <w:tc>
          <w:tcPr>
            <w:tcW w:w="5103" w:type="dxa"/>
          </w:tcPr>
          <w:p w:rsidR="00954176" w:rsidRPr="00A32986" w:rsidRDefault="00954176" w:rsidP="00643D5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  <w14:ligatures w14:val="standard"/>
              </w:rPr>
              <w:t>Cz$ 9.600.000,00</w:t>
            </w:r>
          </w:p>
        </w:tc>
      </w:tr>
    </w:tbl>
    <w:p w:rsidR="00954176" w:rsidRPr="00A32986" w:rsidRDefault="00954176" w:rsidP="00954176">
      <w:pPr>
        <w:spacing w:line="258" w:lineRule="exact"/>
        <w:rPr>
          <w:rFonts w:ascii="Times New Roman" w:hAnsi="Times New Roman" w:cs="Times New Roman"/>
          <w:sz w:val="24"/>
          <w:szCs w:val="24"/>
          <w14:ligatures w14:val="standard"/>
        </w:rPr>
        <w:sectPr w:rsidR="00954176" w:rsidRPr="00A32986" w:rsidSect="00763304">
          <w:type w:val="continuous"/>
          <w:pgSz w:w="11790" w:h="17540"/>
          <w:pgMar w:top="1100" w:right="1000" w:bottom="280" w:left="300" w:header="720" w:footer="720" w:gutter="0"/>
          <w:cols w:space="720"/>
        </w:sectPr>
      </w:pPr>
    </w:p>
    <w:p w:rsidR="00954176" w:rsidRPr="00A32986" w:rsidRDefault="00954176" w:rsidP="00954176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pStyle w:val="Corpodetexto"/>
        <w:spacing w:before="319" w:line="259" w:lineRule="auto"/>
        <w:ind w:right="41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3231F"/>
          <w:sz w:val="24"/>
          <w:szCs w:val="24"/>
          <w:lang w:val="pt-BR"/>
          <w14:ligatures w14:val="standard"/>
        </w:rPr>
        <w:t>Art. 3º - A despesa será realizada como detalham os qua</w:t>
      </w:r>
      <w:r w:rsidRPr="00A32986">
        <w:rPr>
          <w:rFonts w:ascii="Times New Roman" w:hAnsi="Times New Roman" w:cs="Times New Roman"/>
          <w:color w:val="23231D"/>
          <w:sz w:val="24"/>
          <w:szCs w:val="24"/>
          <w:lang w:val="pt-BR"/>
          <w14:ligatures w14:val="standard"/>
        </w:rPr>
        <w:t xml:space="preserve">dros demonstrativos anexos, e o desdobramento por categorias </w:t>
      </w:r>
      <w:proofErr w:type="gramStart"/>
      <w:r w:rsidRPr="00A32986">
        <w:rPr>
          <w:rFonts w:ascii="Times New Roman" w:hAnsi="Times New Roman" w:cs="Times New Roman"/>
          <w:color w:val="23231D"/>
          <w:sz w:val="24"/>
          <w:szCs w:val="24"/>
          <w:lang w:val="pt-BR"/>
          <w14:ligatures w14:val="standard"/>
        </w:rPr>
        <w:t xml:space="preserve">econômicas a </w:t>
      </w: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seguir especificado</w:t>
      </w:r>
      <w:proofErr w:type="gramEnd"/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:</w:t>
      </w:r>
    </w:p>
    <w:p w:rsidR="00954176" w:rsidRPr="00A32986" w:rsidRDefault="00954176" w:rsidP="00954176">
      <w:pPr>
        <w:spacing w:line="230" w:lineRule="auto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954176" w:rsidRPr="00A32986" w:rsidSect="00A32986">
          <w:type w:val="continuous"/>
          <w:pgSz w:w="11780" w:h="17570"/>
          <w:pgMar w:top="1100" w:right="581" w:bottom="280" w:left="1134" w:header="720" w:footer="720" w:gutter="0"/>
          <w:cols w:space="720"/>
        </w:sectPr>
      </w:pPr>
    </w:p>
    <w:p w:rsidR="00954176" w:rsidRPr="00A32986" w:rsidRDefault="00954176" w:rsidP="00954176">
      <w:pPr>
        <w:pStyle w:val="Corpodetexto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954176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  <w:t>DESPESA</w:t>
      </w:r>
    </w:p>
    <w:p w:rsidR="00954176" w:rsidRPr="00A32986" w:rsidRDefault="00954176" w:rsidP="00954176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60"/>
      </w:tblGrid>
      <w:tr w:rsidR="00954176" w:rsidRPr="00A32986" w:rsidTr="00504DDF"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b/>
                <w:bCs/>
                <w:color w:val="1E1E1A"/>
                <w:sz w:val="24"/>
                <w:szCs w:val="24"/>
                <w:lang w:val="pt-BR"/>
                <w14:ligatures w14:val="standard"/>
              </w:rPr>
              <w:t>DESPESAS CORRENTES</w:t>
            </w:r>
          </w:p>
        </w:tc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E1F1B"/>
                <w:sz w:val="24"/>
                <w:szCs w:val="24"/>
                <w:lang w:val="pt-BR"/>
                <w14:ligatures w14:val="standard"/>
              </w:rPr>
              <w:t>Cz$ 415.400.000,00</w:t>
            </w:r>
          </w:p>
        </w:tc>
      </w:tr>
      <w:tr w:rsidR="00954176" w:rsidRPr="00A32986" w:rsidTr="00504DDF"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E1E1A"/>
                <w:sz w:val="24"/>
                <w:szCs w:val="24"/>
                <w:lang w:val="pt-BR"/>
                <w14:ligatures w14:val="standard"/>
              </w:rPr>
              <w:t>Despesas de Custeio</w:t>
            </w:r>
          </w:p>
        </w:tc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E1F1B"/>
                <w:sz w:val="24"/>
                <w:szCs w:val="24"/>
                <w:lang w:val="pt-BR"/>
                <w14:ligatures w14:val="standard"/>
              </w:rPr>
              <w:t>Cz$ 346.700.000,00</w:t>
            </w:r>
          </w:p>
        </w:tc>
      </w:tr>
      <w:tr w:rsidR="00954176" w:rsidRPr="00A32986" w:rsidTr="00504DDF"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E1E1A"/>
                <w:sz w:val="24"/>
                <w:szCs w:val="24"/>
                <w:lang w:val="pt-BR"/>
                <w14:ligatures w14:val="standard"/>
              </w:rPr>
              <w:t>Transferências Correntes</w:t>
            </w:r>
          </w:p>
        </w:tc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E1F1B"/>
                <w:sz w:val="24"/>
                <w:szCs w:val="24"/>
                <w:lang w:val="pt-BR"/>
                <w14:ligatures w14:val="standard"/>
              </w:rPr>
              <w:t>Cz$ 68.700.000,00</w:t>
            </w:r>
          </w:p>
        </w:tc>
      </w:tr>
    </w:tbl>
    <w:p w:rsidR="00954176" w:rsidRPr="00A32986" w:rsidRDefault="00954176" w:rsidP="00954176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60"/>
      </w:tblGrid>
      <w:tr w:rsidR="00954176" w:rsidRPr="00A32986" w:rsidTr="00504DDF"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b/>
                <w:bCs/>
                <w:color w:val="1C1C19"/>
                <w:sz w:val="24"/>
                <w:szCs w:val="24"/>
                <w:lang w:val="pt-BR"/>
                <w14:ligatures w14:val="standard"/>
              </w:rPr>
              <w:t>DESPESAS DE CAPITAL</w:t>
            </w:r>
          </w:p>
        </w:tc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D1D19"/>
                <w:sz w:val="24"/>
                <w:szCs w:val="24"/>
                <w:lang w:val="pt-BR"/>
                <w14:ligatures w14:val="standard"/>
              </w:rPr>
              <w:t>Cz$ 668.600.000,00</w:t>
            </w:r>
          </w:p>
        </w:tc>
      </w:tr>
      <w:tr w:rsidR="00954176" w:rsidRPr="00A32986" w:rsidTr="00504DDF"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24241F"/>
                <w:sz w:val="24"/>
                <w:szCs w:val="24"/>
                <w:lang w:val="pt-BR"/>
                <w14:ligatures w14:val="standard"/>
              </w:rPr>
              <w:t>Investimentos</w:t>
            </w:r>
          </w:p>
        </w:tc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D1D19"/>
                <w:sz w:val="24"/>
                <w:szCs w:val="24"/>
                <w:lang w:val="pt-BR"/>
                <w14:ligatures w14:val="standard"/>
              </w:rPr>
              <w:t>Cz$ 97.600.000,00</w:t>
            </w:r>
          </w:p>
        </w:tc>
      </w:tr>
      <w:tr w:rsidR="00954176" w:rsidRPr="00A32986" w:rsidTr="00504DDF"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24241F"/>
                <w:sz w:val="24"/>
                <w:szCs w:val="24"/>
                <w:lang w:val="pt-BR"/>
                <w14:ligatures w14:val="standard"/>
              </w:rPr>
              <w:t>Inversões Financeiras</w:t>
            </w:r>
          </w:p>
        </w:tc>
        <w:tc>
          <w:tcPr>
            <w:tcW w:w="5060" w:type="dxa"/>
          </w:tcPr>
          <w:p w:rsidR="00954176" w:rsidRPr="00A32986" w:rsidRDefault="00954176" w:rsidP="00954176">
            <w:pPr>
              <w:pStyle w:val="Corpodetex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  <w14:ligatures w14:val="standard"/>
              </w:rPr>
            </w:pPr>
            <w:r w:rsidRPr="00A32986">
              <w:rPr>
                <w:rFonts w:ascii="Times New Roman" w:eastAsiaTheme="minorHAnsi" w:hAnsi="Times New Roman" w:cs="Times New Roman"/>
                <w:color w:val="1D1D19"/>
                <w:sz w:val="24"/>
                <w:szCs w:val="24"/>
                <w:lang w:val="pt-BR"/>
                <w14:ligatures w14:val="standard"/>
              </w:rPr>
              <w:t>Cz$ 571.000.000,00</w:t>
            </w:r>
          </w:p>
        </w:tc>
      </w:tr>
    </w:tbl>
    <w:p w:rsidR="00954176" w:rsidRPr="00A32986" w:rsidRDefault="00954176" w:rsidP="00954176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pStyle w:val="Corpodetexto"/>
        <w:spacing w:before="268" w:line="252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 xml:space="preserve">Art. 4º - Os recursos monetários que se destinam a dar suporte aos Planos Previdenciários mantidos pelo Instituto de Previdência dos Servidores Públicos do Estado de Rondônia - </w:t>
      </w:r>
      <w:r w:rsidRPr="00A32986">
        <w:rPr>
          <w:rFonts w:ascii="Times New Roman" w:hAnsi="Times New Roman" w:cs="Times New Roman"/>
          <w:b/>
          <w:color w:val="21211D"/>
          <w:sz w:val="24"/>
          <w:szCs w:val="24"/>
          <w:lang w:val="pt-BR"/>
          <w14:ligatures w14:val="standard"/>
        </w:rPr>
        <w:t xml:space="preserve">IPERON, </w:t>
      </w:r>
      <w:r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>estão preservados e consignados como inversões financeiras na classificação econômica própria.</w:t>
      </w:r>
    </w:p>
    <w:p w:rsidR="00954176" w:rsidRPr="00A32986" w:rsidRDefault="00954176" w:rsidP="00A32986">
      <w:pPr>
        <w:pStyle w:val="Corpodetexto"/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954176" w:rsidRPr="00A32986" w:rsidSect="006C46C5">
          <w:type w:val="continuous"/>
          <w:pgSz w:w="11780" w:h="17570"/>
          <w:pgMar w:top="1100" w:right="581" w:bottom="280" w:left="1260" w:header="720" w:footer="720" w:gutter="0"/>
          <w:cols w:space="720"/>
        </w:sectPr>
      </w:pPr>
    </w:p>
    <w:p w:rsidR="00954176" w:rsidRPr="00A32986" w:rsidRDefault="00954176" w:rsidP="00A32986">
      <w:pPr>
        <w:pStyle w:val="Corpodetexto"/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0201B"/>
          <w:sz w:val="24"/>
          <w:szCs w:val="24"/>
          <w:lang w:val="pt-BR"/>
          <w14:ligatures w14:val="standard"/>
        </w:rPr>
        <w:lastRenderedPageBreak/>
        <w:t xml:space="preserve">Art. 5º - Fica o Instituto de Previdência dos </w:t>
      </w:r>
      <w:r w:rsidRPr="00A32986">
        <w:rPr>
          <w:rFonts w:ascii="Times New Roman" w:hAnsi="Times New Roman" w:cs="Times New Roman"/>
          <w:color w:val="20211D"/>
          <w:sz w:val="24"/>
          <w:szCs w:val="24"/>
          <w:lang w:val="pt-BR"/>
          <w14:ligatures w14:val="standard"/>
        </w:rPr>
        <w:t>Servido</w:t>
      </w:r>
      <w:r w:rsidRPr="00A32986">
        <w:rPr>
          <w:rFonts w:ascii="Times New Roman" w:hAnsi="Times New Roman" w:cs="Times New Roman"/>
          <w:color w:val="20201B"/>
          <w:sz w:val="24"/>
          <w:szCs w:val="24"/>
          <w:lang w:val="pt-BR"/>
          <w14:ligatures w14:val="standard"/>
        </w:rPr>
        <w:t xml:space="preserve">res Públicos do Estado de Rondônia - </w:t>
      </w:r>
      <w:r w:rsidRPr="00A32986">
        <w:rPr>
          <w:rFonts w:ascii="Times New Roman" w:hAnsi="Times New Roman" w:cs="Times New Roman"/>
          <w:b/>
          <w:color w:val="20201B"/>
          <w:sz w:val="24"/>
          <w:szCs w:val="24"/>
          <w:lang w:val="pt-BR"/>
          <w14:ligatures w14:val="standard"/>
        </w:rPr>
        <w:t xml:space="preserve">IPERON </w:t>
      </w:r>
      <w:r w:rsidRPr="00A32986">
        <w:rPr>
          <w:rFonts w:ascii="Times New Roman" w:hAnsi="Times New Roman" w:cs="Times New Roman"/>
          <w:color w:val="20201B"/>
          <w:sz w:val="24"/>
          <w:szCs w:val="24"/>
          <w:lang w:val="pt-BR"/>
          <w14:ligatures w14:val="standard"/>
        </w:rPr>
        <w:t>autorizado:</w:t>
      </w:r>
    </w:p>
    <w:p w:rsidR="00954176" w:rsidRPr="00A32986" w:rsidRDefault="00954176" w:rsidP="00A32986">
      <w:pPr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954176" w:rsidRPr="00A32986" w:rsidSect="00320F7A">
          <w:type w:val="continuous"/>
          <w:pgSz w:w="11780" w:h="17570"/>
          <w:pgMar w:top="1100" w:right="540" w:bottom="280" w:left="1260" w:header="720" w:footer="720" w:gutter="0"/>
          <w:cols w:space="720"/>
        </w:sectPr>
      </w:pPr>
    </w:p>
    <w:p w:rsidR="00954176" w:rsidRPr="00A32986" w:rsidRDefault="00954176" w:rsidP="00A32986">
      <w:pPr>
        <w:pStyle w:val="Corpodetexto"/>
        <w:spacing w:before="9"/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pStyle w:val="PargrafodaLista"/>
        <w:numPr>
          <w:ilvl w:val="0"/>
          <w:numId w:val="1"/>
        </w:numPr>
        <w:tabs>
          <w:tab w:val="left" w:pos="0"/>
        </w:tabs>
        <w:spacing w:line="261" w:lineRule="auto"/>
        <w:ind w:left="0" w:right="16" w:firstLine="567"/>
        <w:jc w:val="both"/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- a abrir, durante o exercício financeiro, Crédito Adicional Suplementar a projetos e/ou atividades, até 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>o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limite 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>de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doze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por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cento (12%)</w:t>
      </w:r>
      <w:proofErr w:type="gramStart"/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 </w:t>
      </w:r>
      <w:proofErr w:type="gramEnd"/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>do  total geral  das  despesas fixadas, nos  termos  do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§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>1º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 do 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>arti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go  43, da Lei </w:t>
      </w:r>
      <w:r w:rsidR="006C46C5"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>nº</w:t>
      </w:r>
      <w:r w:rsidRPr="00A32986">
        <w:rPr>
          <w:rFonts w:ascii="Times New Roman" w:hAnsi="Times New Roman" w:cs="Times New Roman"/>
          <w:color w:val="21201C"/>
          <w:sz w:val="24"/>
          <w:szCs w:val="24"/>
          <w:lang w:val="pt-BR"/>
          <w14:ligatures w14:val="standard"/>
        </w:rPr>
        <w:t xml:space="preserve">  4.320,  de  17 de março de 1964.</w:t>
      </w:r>
    </w:p>
    <w:p w:rsidR="00954176" w:rsidRPr="00A32986" w:rsidRDefault="00954176" w:rsidP="00A32986">
      <w:pPr>
        <w:pStyle w:val="Corpodetexto"/>
        <w:tabs>
          <w:tab w:val="left" w:pos="0"/>
        </w:tabs>
        <w:spacing w:before="8"/>
        <w:ind w:right="16"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54176" w:rsidRPr="00A32986" w:rsidRDefault="00954176" w:rsidP="00A32986">
      <w:pPr>
        <w:pStyle w:val="PargrafodaLista"/>
        <w:numPr>
          <w:ilvl w:val="0"/>
          <w:numId w:val="1"/>
        </w:numPr>
        <w:tabs>
          <w:tab w:val="left" w:pos="0"/>
        </w:tabs>
        <w:spacing w:line="259" w:lineRule="auto"/>
        <w:ind w:left="0" w:right="16" w:firstLine="567"/>
        <w:jc w:val="both"/>
        <w:rPr>
          <w:rFonts w:ascii="Times New Roman" w:hAnsi="Times New Roman" w:cs="Times New Roman"/>
          <w:b/>
          <w:color w:val="21211D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 xml:space="preserve">- a tornar medidas necessárias para ajustar os </w:t>
      </w:r>
      <w:r w:rsidR="006C46C5"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>dispên</w:t>
      </w:r>
      <w:r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 xml:space="preserve">dios ao fluxo dos ingressos, de forma que sejam mantidos harmônicos o </w:t>
      </w:r>
      <w:proofErr w:type="spellStart"/>
      <w:r w:rsidR="006C46C5"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>equilibrio</w:t>
      </w:r>
      <w:proofErr w:type="spellEnd"/>
      <w:r w:rsidR="006C46C5"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 xml:space="preserve"> orçamentário e a realização dos objetivos do</w:t>
      </w:r>
      <w:r w:rsidRPr="00A32986">
        <w:rPr>
          <w:rFonts w:ascii="Times New Roman" w:hAnsi="Times New Roman" w:cs="Times New Roman"/>
          <w:color w:val="21211D"/>
          <w:sz w:val="24"/>
          <w:szCs w:val="24"/>
          <w:lang w:val="pt-BR"/>
          <w14:ligatures w14:val="standard"/>
        </w:rPr>
        <w:t xml:space="preserve"> Instituto de Previdência dos Servidores Públicos do Estado de Rondônia - </w:t>
      </w:r>
      <w:r w:rsidRPr="00A32986">
        <w:rPr>
          <w:rFonts w:ascii="Times New Roman" w:hAnsi="Times New Roman" w:cs="Times New Roman"/>
          <w:b/>
          <w:color w:val="21211D"/>
          <w:sz w:val="24"/>
          <w:szCs w:val="24"/>
          <w:lang w:val="pt-BR"/>
          <w14:ligatures w14:val="standard"/>
        </w:rPr>
        <w:t>IPERON.</w:t>
      </w:r>
    </w:p>
    <w:p w:rsidR="00954176" w:rsidRPr="00A32986" w:rsidRDefault="00954176" w:rsidP="00A32986">
      <w:pPr>
        <w:pStyle w:val="Corpodetexto"/>
        <w:tabs>
          <w:tab w:val="left" w:pos="0"/>
        </w:tabs>
        <w:spacing w:before="5"/>
        <w:ind w:right="16"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  <w14:ligatures w14:val="standard"/>
        </w:rPr>
      </w:pPr>
    </w:p>
    <w:p w:rsidR="00B95984" w:rsidRPr="00A32986" w:rsidRDefault="00954176" w:rsidP="00A32986">
      <w:pPr>
        <w:pStyle w:val="Corpodetexto"/>
        <w:tabs>
          <w:tab w:val="left" w:pos="0"/>
        </w:tabs>
        <w:spacing w:before="1" w:line="264" w:lineRule="auto"/>
        <w:ind w:right="16" w:firstLine="567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 xml:space="preserve">Art. 6º - Este Decreto vigorará durante o exercício </w:t>
      </w:r>
      <w:r w:rsidR="006C46C5"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fi</w:t>
      </w: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 xml:space="preserve">nanceiro </w:t>
      </w:r>
      <w:r w:rsidR="006C46C5"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 xml:space="preserve">de </w:t>
      </w: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 xml:space="preserve">1988, a partir de </w:t>
      </w:r>
      <w:proofErr w:type="gramStart"/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1</w:t>
      </w:r>
      <w:proofErr w:type="gramEnd"/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 xml:space="preserve"> de  janeiro.</w:t>
      </w:r>
    </w:p>
    <w:p w:rsidR="00B95984" w:rsidRPr="00A32986" w:rsidRDefault="00B95984" w:rsidP="00A32986">
      <w:pPr>
        <w:pStyle w:val="Corpodetexto"/>
        <w:tabs>
          <w:tab w:val="left" w:pos="0"/>
        </w:tabs>
        <w:spacing w:before="1" w:line="264" w:lineRule="auto"/>
        <w:ind w:right="16" w:firstLine="567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</w:p>
    <w:p w:rsidR="00B95984" w:rsidRPr="00A32986" w:rsidRDefault="00B95984" w:rsidP="00A32986">
      <w:pPr>
        <w:pStyle w:val="Corpodetexto"/>
        <w:tabs>
          <w:tab w:val="left" w:pos="0"/>
        </w:tabs>
        <w:spacing w:before="1" w:line="264" w:lineRule="auto"/>
        <w:ind w:right="16" w:firstLine="567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Art. 7º - Revogam-se todas as disposições em contrário</w:t>
      </w:r>
    </w:p>
    <w:p w:rsidR="00B95984" w:rsidRPr="00A32986" w:rsidRDefault="00B95984" w:rsidP="00A32986">
      <w:pPr>
        <w:pStyle w:val="Corpodetexto"/>
        <w:tabs>
          <w:tab w:val="left" w:pos="0"/>
        </w:tabs>
        <w:spacing w:before="1" w:line="264" w:lineRule="auto"/>
        <w:ind w:right="16" w:firstLine="567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</w:p>
    <w:p w:rsidR="00B95984" w:rsidRPr="00A32986" w:rsidRDefault="00B95984" w:rsidP="00A32986">
      <w:pPr>
        <w:pStyle w:val="Corpodetexto"/>
        <w:tabs>
          <w:tab w:val="left" w:pos="0"/>
        </w:tabs>
        <w:spacing w:before="1" w:line="264" w:lineRule="auto"/>
        <w:ind w:right="16" w:firstLine="567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Palácio do Governo do Estado de Rondônia, em 21 de dezembro de 1987,99º da República.</w:t>
      </w:r>
    </w:p>
    <w:p w:rsidR="00B95984" w:rsidRDefault="00B95984" w:rsidP="00B95984">
      <w:pPr>
        <w:pStyle w:val="Corpodetexto"/>
        <w:tabs>
          <w:tab w:val="left" w:pos="0"/>
        </w:tabs>
        <w:spacing w:before="1" w:line="264" w:lineRule="auto"/>
        <w:ind w:right="602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</w:p>
    <w:p w:rsidR="00A32986" w:rsidRDefault="00A32986" w:rsidP="00B95984">
      <w:pPr>
        <w:pStyle w:val="Corpodetexto"/>
        <w:tabs>
          <w:tab w:val="left" w:pos="0"/>
        </w:tabs>
        <w:spacing w:before="1" w:line="264" w:lineRule="auto"/>
        <w:ind w:right="602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</w:p>
    <w:p w:rsidR="00A32986" w:rsidRPr="00A32986" w:rsidRDefault="00A32986" w:rsidP="00B95984">
      <w:pPr>
        <w:pStyle w:val="Corpodetexto"/>
        <w:tabs>
          <w:tab w:val="left" w:pos="0"/>
        </w:tabs>
        <w:spacing w:before="1" w:line="264" w:lineRule="auto"/>
        <w:ind w:right="602"/>
        <w:jc w:val="both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</w:p>
    <w:p w:rsidR="00B95984" w:rsidRPr="00A32986" w:rsidRDefault="00B95984" w:rsidP="00B95984">
      <w:pPr>
        <w:pStyle w:val="Corpodetexto"/>
        <w:spacing w:before="1" w:line="264" w:lineRule="auto"/>
        <w:ind w:left="5103" w:right="602"/>
        <w:jc w:val="center"/>
        <w:rPr>
          <w:rFonts w:ascii="Times New Roman" w:hAnsi="Times New Roman" w:cs="Times New Roman"/>
          <w:b/>
          <w:color w:val="20201C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b/>
          <w:color w:val="20201C"/>
          <w:sz w:val="24"/>
          <w:szCs w:val="24"/>
          <w:lang w:val="pt-BR"/>
          <w14:ligatures w14:val="standard"/>
        </w:rPr>
        <w:t>JERÔNIMO GARCIA DE SANTANA</w:t>
      </w:r>
    </w:p>
    <w:p w:rsidR="00B95984" w:rsidRPr="00A32986" w:rsidRDefault="00B95984" w:rsidP="00B95984">
      <w:pPr>
        <w:pStyle w:val="Corpodetexto"/>
        <w:spacing w:before="1" w:line="264" w:lineRule="auto"/>
        <w:ind w:left="5103" w:right="602"/>
        <w:jc w:val="center"/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</w:pPr>
      <w:r w:rsidRPr="00A32986">
        <w:rPr>
          <w:rFonts w:ascii="Times New Roman" w:hAnsi="Times New Roman" w:cs="Times New Roman"/>
          <w:color w:val="20201C"/>
          <w:sz w:val="24"/>
          <w:szCs w:val="24"/>
          <w:lang w:val="pt-BR"/>
          <w14:ligatures w14:val="standard"/>
        </w:rPr>
        <w:t>Governador</w:t>
      </w:r>
    </w:p>
    <w:p w:rsidR="00954176" w:rsidRPr="00A32986" w:rsidRDefault="00954176" w:rsidP="00954176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C21D9E" w:rsidRPr="00A32986" w:rsidRDefault="00C21D9E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sectPr w:rsidR="00C21D9E" w:rsidRPr="00A32986">
      <w:type w:val="continuous"/>
      <w:pgSz w:w="11780" w:h="17570"/>
      <w:pgMar w:top="110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0FC"/>
    <w:multiLevelType w:val="hybridMultilevel"/>
    <w:tmpl w:val="BF6AF632"/>
    <w:lvl w:ilvl="0" w:tplc="7042F2CE">
      <w:start w:val="1"/>
      <w:numFmt w:val="upperRoman"/>
      <w:lvlText w:val="%1"/>
      <w:lvlJc w:val="left"/>
      <w:pPr>
        <w:ind w:left="172" w:hanging="360"/>
        <w:jc w:val="left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2BB4E894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058ABE9C"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72286F0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1FCC458E">
      <w:numFmt w:val="bullet"/>
      <w:lvlText w:val="•"/>
      <w:lvlJc w:val="left"/>
      <w:pPr>
        <w:ind w:left="4099" w:hanging="360"/>
      </w:pPr>
      <w:rPr>
        <w:rFonts w:hint="default"/>
      </w:rPr>
    </w:lvl>
    <w:lvl w:ilvl="5" w:tplc="B8AE72A4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71B4616A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AA68EFCC"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F7CE1D14">
      <w:numFmt w:val="bullet"/>
      <w:lvlText w:val="•"/>
      <w:lvlJc w:val="left"/>
      <w:pPr>
        <w:ind w:left="8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6"/>
    <w:rsid w:val="0002723F"/>
    <w:rsid w:val="001A7FF7"/>
    <w:rsid w:val="00504DDF"/>
    <w:rsid w:val="006C46C5"/>
    <w:rsid w:val="00954176"/>
    <w:rsid w:val="00A32986"/>
    <w:rsid w:val="00B95984"/>
    <w:rsid w:val="00C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3">
    <w:name w:val="heading 3"/>
    <w:basedOn w:val="Normal"/>
    <w:link w:val="Ttulo3Char"/>
    <w:uiPriority w:val="1"/>
    <w:qFormat/>
    <w:rsid w:val="00954176"/>
    <w:pPr>
      <w:spacing w:before="123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5">
    <w:name w:val="heading 5"/>
    <w:basedOn w:val="Normal"/>
    <w:link w:val="Ttulo5Char"/>
    <w:uiPriority w:val="1"/>
    <w:qFormat/>
    <w:rsid w:val="00954176"/>
    <w:pPr>
      <w:ind w:left="1971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95417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9541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54176"/>
  </w:style>
  <w:style w:type="character" w:customStyle="1" w:styleId="CorpodetextoChar">
    <w:name w:val="Corpo de texto Char"/>
    <w:basedOn w:val="Fontepargpadro"/>
    <w:link w:val="Corpodetexto"/>
    <w:uiPriority w:val="1"/>
    <w:rsid w:val="0095417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954176"/>
    <w:pPr>
      <w:ind w:left="172" w:right="602" w:firstLine="2539"/>
      <w:jc w:val="both"/>
    </w:pPr>
  </w:style>
  <w:style w:type="table" w:styleId="Tabelacomgrade">
    <w:name w:val="Table Grid"/>
    <w:basedOn w:val="Tabelanormal"/>
    <w:uiPriority w:val="59"/>
    <w:rsid w:val="00954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3">
    <w:name w:val="heading 3"/>
    <w:basedOn w:val="Normal"/>
    <w:link w:val="Ttulo3Char"/>
    <w:uiPriority w:val="1"/>
    <w:qFormat/>
    <w:rsid w:val="00954176"/>
    <w:pPr>
      <w:spacing w:before="123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5">
    <w:name w:val="heading 5"/>
    <w:basedOn w:val="Normal"/>
    <w:link w:val="Ttulo5Char"/>
    <w:uiPriority w:val="1"/>
    <w:qFormat/>
    <w:rsid w:val="00954176"/>
    <w:pPr>
      <w:ind w:left="1971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95417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9541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54176"/>
  </w:style>
  <w:style w:type="character" w:customStyle="1" w:styleId="CorpodetextoChar">
    <w:name w:val="Corpo de texto Char"/>
    <w:basedOn w:val="Fontepargpadro"/>
    <w:link w:val="Corpodetexto"/>
    <w:uiPriority w:val="1"/>
    <w:rsid w:val="0095417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954176"/>
    <w:pPr>
      <w:ind w:left="172" w:right="602" w:firstLine="2539"/>
      <w:jc w:val="both"/>
    </w:pPr>
  </w:style>
  <w:style w:type="table" w:styleId="Tabelacomgrade">
    <w:name w:val="Table Grid"/>
    <w:basedOn w:val="Tabelanormal"/>
    <w:uiPriority w:val="59"/>
    <w:rsid w:val="00954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6</cp:revision>
  <dcterms:created xsi:type="dcterms:W3CDTF">2017-09-28T22:07:00Z</dcterms:created>
  <dcterms:modified xsi:type="dcterms:W3CDTF">2017-09-28T23:18:00Z</dcterms:modified>
</cp:coreProperties>
</file>