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7B7F10">
      <w:pPr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</w:t>
      </w:r>
      <w:bookmarkStart w:id="0" w:name="_GoBack"/>
      <w:bookmarkEnd w:id="0"/>
      <w:r w:rsidR="00C1061B">
        <w:rPr>
          <w:sz w:val="24"/>
          <w:szCs w:val="24"/>
        </w:rPr>
        <w:t>8</w:t>
      </w:r>
      <w:r w:rsidR="00B5414A">
        <w:rPr>
          <w:sz w:val="24"/>
          <w:szCs w:val="24"/>
        </w:rPr>
        <w:t>5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D01B26">
        <w:rPr>
          <w:sz w:val="24"/>
          <w:szCs w:val="24"/>
        </w:rPr>
        <w:t>2</w:t>
      </w:r>
      <w:r w:rsidR="00611E51" w:rsidRPr="000A1AE0">
        <w:rPr>
          <w:sz w:val="24"/>
          <w:szCs w:val="24"/>
        </w:rPr>
        <w:t xml:space="preserve"> DE JANEIRO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7B7F10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7B7F10">
        <w:rPr>
          <w:sz w:val="24"/>
          <w:szCs w:val="24"/>
        </w:rPr>
        <w:t>Revoga o Decreto n9 2673, de 03 de junho de 1</w:t>
      </w:r>
      <w:r>
        <w:rPr>
          <w:sz w:val="24"/>
          <w:szCs w:val="24"/>
        </w:rPr>
        <w:t>985</w:t>
      </w:r>
      <w:r w:rsidRPr="007B7F10">
        <w:rPr>
          <w:sz w:val="24"/>
          <w:szCs w:val="24"/>
        </w:rPr>
        <w:t>.</w:t>
      </w:r>
    </w:p>
    <w:p w:rsidR="004145AF" w:rsidRPr="007B7F10" w:rsidRDefault="004145AF" w:rsidP="007B7F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>O GOVERNADOR 00 ESTADO DE RONDÔNIA, no uso de suas atribuições legais</w:t>
      </w:r>
      <w:r w:rsidR="00481534">
        <w:rPr>
          <w:sz w:val="24"/>
          <w:szCs w:val="24"/>
        </w:rPr>
        <w:t>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7B7F10" w:rsidRDefault="00E5734F" w:rsidP="007B7F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B26" w:rsidRPr="00D01B26" w:rsidRDefault="00611E51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7B7F10" w:rsidRPr="007B7F10">
        <w:rPr>
          <w:sz w:val="24"/>
          <w:szCs w:val="24"/>
        </w:rPr>
        <w:t>Fica revogado o Decreto nº 2673, de 03 de junho de 1985, que confere competências ao Titular da Representação do Governo de Rondônia, em Brasília- DF.</w:t>
      </w:r>
    </w:p>
    <w:p w:rsidR="007B7F10" w:rsidRDefault="007B7F10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B7F10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7B7F10">
        <w:rPr>
          <w:sz w:val="24"/>
          <w:szCs w:val="24"/>
        </w:rPr>
        <w:t>Este Decreto entra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B" w:rsidRDefault="00EE239B" w:rsidP="004514A2">
      <w:r>
        <w:separator/>
      </w:r>
    </w:p>
  </w:endnote>
  <w:endnote w:type="continuationSeparator" w:id="0">
    <w:p w:rsidR="00EE239B" w:rsidRDefault="00EE239B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B" w:rsidRDefault="00EE239B" w:rsidP="004514A2">
      <w:r>
        <w:separator/>
      </w:r>
    </w:p>
  </w:footnote>
  <w:footnote w:type="continuationSeparator" w:id="0">
    <w:p w:rsidR="00EE239B" w:rsidRDefault="00EE239B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236036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B7F1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5414A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E239B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F68F-0F60-43DC-9297-68BE0813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2017-05-02T17:14:00Z</dcterms:created>
  <dcterms:modified xsi:type="dcterms:W3CDTF">2017-05-02T17:14:00Z</dcterms:modified>
</cp:coreProperties>
</file>