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335903" w:rsidRDefault="001E4039" w:rsidP="00AF614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DECRETO N</w:t>
      </w:r>
      <w:r w:rsidR="005B5FFB" w:rsidRPr="00335903">
        <w:rPr>
          <w:color w:val="auto"/>
          <w:sz w:val="24"/>
          <w:szCs w:val="24"/>
        </w:rPr>
        <w:t>º 31</w:t>
      </w:r>
      <w:r w:rsidR="00030734">
        <w:rPr>
          <w:color w:val="auto"/>
          <w:sz w:val="24"/>
          <w:szCs w:val="24"/>
        </w:rPr>
        <w:t>60</w:t>
      </w:r>
      <w:r w:rsidRPr="00335903">
        <w:rPr>
          <w:color w:val="auto"/>
          <w:sz w:val="24"/>
          <w:szCs w:val="24"/>
        </w:rPr>
        <w:t xml:space="preserve"> DE</w:t>
      </w:r>
      <w:r w:rsidR="00C433CA" w:rsidRPr="00335903">
        <w:rPr>
          <w:color w:val="auto"/>
          <w:sz w:val="24"/>
          <w:szCs w:val="24"/>
        </w:rPr>
        <w:t xml:space="preserve"> </w:t>
      </w:r>
      <w:proofErr w:type="gramStart"/>
      <w:r w:rsidR="00D87028" w:rsidRPr="00335903">
        <w:rPr>
          <w:color w:val="auto"/>
          <w:sz w:val="24"/>
          <w:szCs w:val="24"/>
        </w:rPr>
        <w:t>5</w:t>
      </w:r>
      <w:proofErr w:type="gramEnd"/>
      <w:r w:rsidR="004275D4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DE </w:t>
      </w:r>
      <w:r w:rsidR="00D87028" w:rsidRPr="00335903">
        <w:rPr>
          <w:color w:val="auto"/>
          <w:sz w:val="24"/>
          <w:szCs w:val="24"/>
        </w:rPr>
        <w:t xml:space="preserve">JANEIRO DE </w:t>
      </w:r>
      <w:r w:rsidR="005B5FFB" w:rsidRPr="00335903">
        <w:rPr>
          <w:color w:val="auto"/>
          <w:sz w:val="24"/>
          <w:szCs w:val="24"/>
        </w:rPr>
        <w:t>198</w:t>
      </w:r>
      <w:r w:rsidR="00D87028" w:rsidRPr="00335903">
        <w:rPr>
          <w:color w:val="auto"/>
          <w:sz w:val="24"/>
          <w:szCs w:val="24"/>
        </w:rPr>
        <w:t>7</w:t>
      </w:r>
      <w:r w:rsidRPr="00335903">
        <w:rPr>
          <w:color w:val="auto"/>
          <w:sz w:val="24"/>
          <w:szCs w:val="24"/>
        </w:rPr>
        <w:t>.</w:t>
      </w:r>
    </w:p>
    <w:p w:rsidR="004275D4" w:rsidRPr="00335903" w:rsidRDefault="004275D4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</w:p>
    <w:p w:rsidR="00854102" w:rsidRPr="00335903" w:rsidRDefault="00030734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>
        <w:rPr>
          <w:color w:val="auto"/>
          <w:w w:val="110"/>
          <w:sz w:val="24"/>
          <w:szCs w:val="24"/>
        </w:rPr>
        <w:t>Define as Localidades Especiais do estado de Rondônia</w:t>
      </w:r>
      <w:r w:rsidR="006206FE" w:rsidRPr="00335903">
        <w:rPr>
          <w:color w:val="auto"/>
          <w:sz w:val="24"/>
          <w:szCs w:val="24"/>
        </w:rPr>
        <w:t>.</w:t>
      </w:r>
    </w:p>
    <w:p w:rsidR="00854102" w:rsidRPr="00335903" w:rsidRDefault="00854102" w:rsidP="00AF6142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FE704F" w:rsidRPr="00335903" w:rsidRDefault="006206FE" w:rsidP="00BA57DA">
      <w:pPr>
        <w:suppressAutoHyphens w:val="0"/>
        <w:overflowPunct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O GOVERNADO</w:t>
      </w:r>
      <w:r w:rsidR="005B5FFB" w:rsidRPr="00335903">
        <w:rPr>
          <w:color w:val="auto"/>
          <w:sz w:val="24"/>
          <w:szCs w:val="24"/>
        </w:rPr>
        <w:t>R DO ESTADO DE RONDÔNIA</w:t>
      </w:r>
      <w:r w:rsidR="00BA57DA" w:rsidRPr="00335903">
        <w:rPr>
          <w:color w:val="auto"/>
          <w:sz w:val="24"/>
          <w:szCs w:val="24"/>
        </w:rPr>
        <w:t xml:space="preserve"> no uso das atribuições legais e </w:t>
      </w:r>
      <w:r w:rsidR="00F62C1C">
        <w:rPr>
          <w:color w:val="auto"/>
          <w:sz w:val="24"/>
          <w:szCs w:val="24"/>
        </w:rPr>
        <w:t>de conformidade com</w:t>
      </w:r>
      <w:proofErr w:type="gramStart"/>
      <w:r w:rsidR="00F62C1C">
        <w:rPr>
          <w:color w:val="auto"/>
          <w:sz w:val="24"/>
          <w:szCs w:val="24"/>
        </w:rPr>
        <w:t xml:space="preserve"> </w:t>
      </w:r>
      <w:r w:rsidR="00BA57DA" w:rsidRPr="00335903">
        <w:rPr>
          <w:color w:val="auto"/>
          <w:sz w:val="24"/>
          <w:szCs w:val="24"/>
        </w:rPr>
        <w:t xml:space="preserve"> </w:t>
      </w:r>
      <w:proofErr w:type="gramEnd"/>
      <w:r w:rsidR="00BA57DA" w:rsidRPr="00335903">
        <w:rPr>
          <w:color w:val="auto"/>
          <w:sz w:val="24"/>
          <w:szCs w:val="24"/>
        </w:rPr>
        <w:t xml:space="preserve">o disposto no artigo </w:t>
      </w:r>
      <w:r w:rsidR="00030734">
        <w:rPr>
          <w:color w:val="auto"/>
          <w:sz w:val="24"/>
          <w:szCs w:val="24"/>
        </w:rPr>
        <w:t>34</w:t>
      </w:r>
      <w:r w:rsidR="00BA57DA" w:rsidRPr="00335903">
        <w:rPr>
          <w:color w:val="auto"/>
          <w:sz w:val="24"/>
          <w:szCs w:val="24"/>
        </w:rPr>
        <w:t xml:space="preserve"> da Lei nº 138, de 05 de dezembro de 1.986</w:t>
      </w:r>
      <w:r w:rsidR="005B5FFB" w:rsidRPr="00335903">
        <w:rPr>
          <w:color w:val="auto"/>
          <w:sz w:val="24"/>
          <w:szCs w:val="24"/>
        </w:rPr>
        <w:t>,</w:t>
      </w:r>
    </w:p>
    <w:p w:rsidR="009C5C10" w:rsidRPr="00335903" w:rsidRDefault="009C5C10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335903" w:rsidRDefault="004720A1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  <w:u w:val="single"/>
        </w:rPr>
        <w:t>D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C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R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T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A</w:t>
      </w:r>
      <w:r w:rsidRPr="00335903">
        <w:rPr>
          <w:color w:val="auto"/>
          <w:sz w:val="24"/>
          <w:szCs w:val="24"/>
        </w:rPr>
        <w:t>:</w:t>
      </w:r>
    </w:p>
    <w:p w:rsidR="00854102" w:rsidRPr="00335903" w:rsidRDefault="00854102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030734" w:rsidRPr="0041727D" w:rsidRDefault="006206FE" w:rsidP="00030734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>Art. 1</w:t>
      </w:r>
      <w:r w:rsidR="005B5FFB" w:rsidRPr="0041727D">
        <w:rPr>
          <w:color w:val="auto"/>
          <w:sz w:val="24"/>
          <w:szCs w:val="24"/>
        </w:rPr>
        <w:t xml:space="preserve">º - </w:t>
      </w:r>
      <w:r w:rsidR="00030734" w:rsidRPr="0041727D">
        <w:rPr>
          <w:color w:val="auto"/>
          <w:sz w:val="24"/>
          <w:szCs w:val="24"/>
        </w:rPr>
        <w:t>As localidades especiais a que se refere o artigo 34 da Lei n º 13B, de 05 de dezembro de 1.9B6, são as seguintes:</w:t>
      </w:r>
    </w:p>
    <w:p w:rsidR="00030734" w:rsidRPr="0041727D" w:rsidRDefault="00030734" w:rsidP="00030734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030734" w:rsidRPr="0041727D" w:rsidRDefault="00030734" w:rsidP="00030734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 xml:space="preserve">I - CATEGORIA A: </w:t>
      </w:r>
      <w:proofErr w:type="spellStart"/>
      <w:r w:rsidRPr="0041727D">
        <w:rPr>
          <w:color w:val="auto"/>
          <w:sz w:val="24"/>
          <w:szCs w:val="24"/>
        </w:rPr>
        <w:t>Calama</w:t>
      </w:r>
      <w:proofErr w:type="spellEnd"/>
      <w:r w:rsidRPr="0041727D">
        <w:rPr>
          <w:color w:val="auto"/>
          <w:sz w:val="24"/>
          <w:szCs w:val="24"/>
        </w:rPr>
        <w:t>, Tabajara, Ilha das Flores, São Carlos, Chupinguaia, Laranjeiras, Surpresa, Pedras Negras, Limoeiro e Machadinha.</w:t>
      </w:r>
    </w:p>
    <w:p w:rsidR="00030734" w:rsidRPr="0041727D" w:rsidRDefault="00030734" w:rsidP="00030734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030734" w:rsidRPr="0041727D" w:rsidRDefault="00030734" w:rsidP="00030734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 xml:space="preserve">II - CATEGORIA B: Abunã, Fortaleza do Abunã, Mutum Paraná, </w:t>
      </w:r>
      <w:proofErr w:type="spellStart"/>
      <w:r w:rsidRPr="0041727D">
        <w:rPr>
          <w:color w:val="auto"/>
          <w:sz w:val="24"/>
          <w:szCs w:val="24"/>
        </w:rPr>
        <w:t>Iata</w:t>
      </w:r>
      <w:proofErr w:type="spellEnd"/>
      <w:r w:rsidRPr="0041727D">
        <w:rPr>
          <w:color w:val="auto"/>
          <w:sz w:val="24"/>
          <w:szCs w:val="24"/>
        </w:rPr>
        <w:t xml:space="preserve">, </w:t>
      </w:r>
      <w:proofErr w:type="spellStart"/>
      <w:r w:rsidRPr="0041727D">
        <w:rPr>
          <w:color w:val="auto"/>
          <w:sz w:val="24"/>
          <w:szCs w:val="24"/>
        </w:rPr>
        <w:t>Jacy</w:t>
      </w:r>
      <w:proofErr w:type="spellEnd"/>
      <w:r w:rsidRPr="0041727D">
        <w:rPr>
          <w:color w:val="auto"/>
          <w:sz w:val="24"/>
          <w:szCs w:val="24"/>
        </w:rPr>
        <w:t xml:space="preserve"> Paraná, Cerejeiras, Rolim de Moura, </w:t>
      </w:r>
      <w:proofErr w:type="spellStart"/>
      <w:r w:rsidRPr="0041727D">
        <w:rPr>
          <w:color w:val="auto"/>
          <w:sz w:val="24"/>
          <w:szCs w:val="24"/>
        </w:rPr>
        <w:t>Sta</w:t>
      </w:r>
      <w:proofErr w:type="spellEnd"/>
      <w:r w:rsidRPr="0041727D">
        <w:rPr>
          <w:color w:val="auto"/>
          <w:sz w:val="24"/>
          <w:szCs w:val="24"/>
        </w:rPr>
        <w:t xml:space="preserve"> Luzia, Nova Brasilândia, Alta Floresta, Novo Horizonte, Teixeropolis, Urupá, Mirante </w:t>
      </w:r>
      <w:proofErr w:type="gramStart"/>
      <w:r w:rsidRPr="0041727D">
        <w:rPr>
          <w:color w:val="auto"/>
          <w:sz w:val="24"/>
          <w:szCs w:val="24"/>
        </w:rPr>
        <w:t>da</w:t>
      </w:r>
      <w:proofErr w:type="gramEnd"/>
      <w:r w:rsidRPr="0041727D">
        <w:rPr>
          <w:color w:val="auto"/>
          <w:sz w:val="24"/>
          <w:szCs w:val="24"/>
        </w:rPr>
        <w:t xml:space="preserve"> Sena, Vista Alegre, Vila Nova, Pimenteiras, Costa Marques, Nova Esperança, Theo brama, Alvorada </w:t>
      </w:r>
      <w:proofErr w:type="gramStart"/>
      <w:r w:rsidRPr="0041727D">
        <w:rPr>
          <w:color w:val="auto"/>
          <w:sz w:val="24"/>
          <w:szCs w:val="24"/>
        </w:rPr>
        <w:t>D'Deste</w:t>
      </w:r>
      <w:proofErr w:type="gramEnd"/>
      <w:r w:rsidRPr="0041727D">
        <w:rPr>
          <w:color w:val="auto"/>
          <w:sz w:val="24"/>
          <w:szCs w:val="24"/>
        </w:rPr>
        <w:t xml:space="preserve"> e Cabixis.</w:t>
      </w:r>
    </w:p>
    <w:p w:rsidR="00030734" w:rsidRPr="0041727D" w:rsidRDefault="00030734" w:rsidP="00030734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41727D" w:rsidRDefault="00030734" w:rsidP="00030734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 xml:space="preserve">III - CATEGORIA C: Porto Velho, Ariquemes, </w:t>
      </w:r>
      <w:proofErr w:type="spellStart"/>
      <w:r w:rsidRPr="0041727D">
        <w:rPr>
          <w:color w:val="auto"/>
          <w:sz w:val="24"/>
          <w:szCs w:val="24"/>
        </w:rPr>
        <w:t>Jarú</w:t>
      </w:r>
      <w:proofErr w:type="spellEnd"/>
      <w:r w:rsidRPr="0041727D">
        <w:rPr>
          <w:color w:val="auto"/>
          <w:sz w:val="24"/>
          <w:szCs w:val="24"/>
        </w:rPr>
        <w:t xml:space="preserve">, Duro Preto </w:t>
      </w:r>
      <w:proofErr w:type="gramStart"/>
      <w:r w:rsidRPr="0041727D">
        <w:rPr>
          <w:color w:val="auto"/>
          <w:sz w:val="24"/>
          <w:szCs w:val="24"/>
        </w:rPr>
        <w:t>D'Deste</w:t>
      </w:r>
      <w:proofErr w:type="gramEnd"/>
      <w:r w:rsidRPr="0041727D">
        <w:rPr>
          <w:color w:val="auto"/>
          <w:sz w:val="24"/>
          <w:szCs w:val="24"/>
        </w:rPr>
        <w:t xml:space="preserve">, Ji-Paraná, Cacoal, Presidente </w:t>
      </w:r>
      <w:proofErr w:type="spellStart"/>
      <w:r w:rsidRPr="0041727D">
        <w:rPr>
          <w:color w:val="auto"/>
          <w:sz w:val="24"/>
          <w:szCs w:val="24"/>
        </w:rPr>
        <w:t>Médice</w:t>
      </w:r>
      <w:proofErr w:type="spellEnd"/>
      <w:r w:rsidRPr="0041727D">
        <w:rPr>
          <w:color w:val="auto"/>
          <w:sz w:val="24"/>
          <w:szCs w:val="24"/>
        </w:rPr>
        <w:t xml:space="preserve">, Pimenta Bueno, Vilhena, Espigão D’Oeste, Colorado D’ Oeste e Guajará-mirim  </w:t>
      </w:r>
      <w:r w:rsidR="00BA57DA" w:rsidRPr="0041727D">
        <w:rPr>
          <w:color w:val="auto"/>
          <w:sz w:val="24"/>
          <w:szCs w:val="24"/>
        </w:rPr>
        <w:t>.</w:t>
      </w:r>
    </w:p>
    <w:p w:rsidR="0081121D" w:rsidRPr="0041727D" w:rsidRDefault="0081121D" w:rsidP="0081121D">
      <w:pPr>
        <w:suppressAutoHyphens w:val="0"/>
        <w:overflowPunct/>
        <w:ind w:firstLine="567"/>
        <w:textAlignment w:val="auto"/>
        <w:rPr>
          <w:color w:val="auto"/>
          <w:sz w:val="24"/>
          <w:szCs w:val="24"/>
        </w:rPr>
      </w:pPr>
    </w:p>
    <w:p w:rsidR="009C5C10" w:rsidRPr="0041727D" w:rsidRDefault="00BA57DA" w:rsidP="003709AB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 xml:space="preserve">Art. </w:t>
      </w:r>
      <w:r w:rsidR="00030734" w:rsidRPr="0041727D">
        <w:rPr>
          <w:color w:val="auto"/>
          <w:sz w:val="24"/>
          <w:szCs w:val="24"/>
        </w:rPr>
        <w:t>2º</w:t>
      </w:r>
      <w:r w:rsidRPr="0041727D">
        <w:rPr>
          <w:color w:val="auto"/>
          <w:sz w:val="24"/>
          <w:szCs w:val="24"/>
        </w:rPr>
        <w:t xml:space="preserve"> - </w:t>
      </w:r>
      <w:r w:rsidR="00580DC0" w:rsidRPr="0041727D">
        <w:rPr>
          <w:color w:val="auto"/>
          <w:sz w:val="24"/>
          <w:szCs w:val="24"/>
        </w:rPr>
        <w:t>Es</w:t>
      </w:r>
      <w:r w:rsidR="001F08EB" w:rsidRPr="0041727D">
        <w:rPr>
          <w:color w:val="auto"/>
          <w:sz w:val="24"/>
          <w:szCs w:val="24"/>
        </w:rPr>
        <w:t>t</w:t>
      </w:r>
      <w:r w:rsidR="006206FE" w:rsidRPr="0041727D">
        <w:rPr>
          <w:color w:val="auto"/>
          <w:sz w:val="24"/>
          <w:szCs w:val="24"/>
        </w:rPr>
        <w:t>e Decreto entra</w:t>
      </w:r>
      <w:r w:rsidR="005B5FFB" w:rsidRPr="0041727D">
        <w:rPr>
          <w:color w:val="auto"/>
          <w:sz w:val="24"/>
          <w:szCs w:val="24"/>
        </w:rPr>
        <w:t>rá</w:t>
      </w:r>
      <w:r w:rsidR="006206FE" w:rsidRPr="0041727D">
        <w:rPr>
          <w:color w:val="auto"/>
          <w:sz w:val="24"/>
          <w:szCs w:val="24"/>
        </w:rPr>
        <w:t xml:space="preserve"> em vigor na data de sua </w:t>
      </w:r>
      <w:r w:rsidR="005B5FFB" w:rsidRPr="0041727D">
        <w:rPr>
          <w:color w:val="auto"/>
          <w:sz w:val="24"/>
          <w:szCs w:val="24"/>
        </w:rPr>
        <w:t>publicação</w:t>
      </w:r>
      <w:r w:rsidR="00580DC0" w:rsidRPr="0041727D">
        <w:rPr>
          <w:color w:val="auto"/>
          <w:sz w:val="24"/>
          <w:szCs w:val="24"/>
        </w:rPr>
        <w:t>, re</w:t>
      </w:r>
      <w:r w:rsidR="00335903" w:rsidRPr="0041727D">
        <w:rPr>
          <w:color w:val="auto"/>
          <w:sz w:val="24"/>
          <w:szCs w:val="24"/>
        </w:rPr>
        <w:t>troagindo seus efeitos a 09 de dezembro de 1986</w:t>
      </w:r>
      <w:r w:rsidR="005B5FFB" w:rsidRPr="0041727D">
        <w:rPr>
          <w:color w:val="auto"/>
          <w:sz w:val="24"/>
          <w:szCs w:val="24"/>
        </w:rPr>
        <w:t>.</w:t>
      </w:r>
    </w:p>
    <w:p w:rsidR="00335903" w:rsidRPr="0041727D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</w:p>
    <w:p w:rsidR="00335903" w:rsidRPr="0041727D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 xml:space="preserve">Art. </w:t>
      </w:r>
      <w:r w:rsidR="00030734" w:rsidRPr="0041727D">
        <w:rPr>
          <w:color w:val="auto"/>
          <w:sz w:val="24"/>
          <w:szCs w:val="24"/>
        </w:rPr>
        <w:t>3</w:t>
      </w:r>
      <w:r w:rsidRPr="0041727D">
        <w:rPr>
          <w:color w:val="auto"/>
          <w:sz w:val="24"/>
          <w:szCs w:val="24"/>
        </w:rPr>
        <w:t>º - Revogam-se as disposições contrárias.</w:t>
      </w:r>
      <w:r w:rsidRPr="0041727D">
        <w:rPr>
          <w:color w:val="auto"/>
          <w:sz w:val="24"/>
          <w:szCs w:val="24"/>
        </w:rPr>
        <w:tab/>
      </w:r>
    </w:p>
    <w:p w:rsidR="00580DC0" w:rsidRPr="0041727D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580DC0" w:rsidRPr="0041727D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>Porto Velho, 05 de janeiro de 1987.</w:t>
      </w:r>
    </w:p>
    <w:p w:rsidR="001F08EB" w:rsidRPr="0041727D" w:rsidRDefault="001F08EB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41727D" w:rsidRDefault="009C5C10" w:rsidP="0033590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418EB" w:rsidRPr="0041727D" w:rsidRDefault="008418EB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41727D" w:rsidRDefault="00241085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8418EB" w:rsidRPr="0041727D" w:rsidRDefault="008C6C92" w:rsidP="00335903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727D">
        <w:rPr>
          <w:rFonts w:ascii="Times New Roman" w:hAnsi="Times New Roman"/>
          <w:b/>
          <w:color w:val="auto"/>
          <w:sz w:val="24"/>
          <w:szCs w:val="24"/>
        </w:rPr>
        <w:t>ÂNGELO ANGELIN</w:t>
      </w:r>
    </w:p>
    <w:p w:rsidR="009C5C10" w:rsidRPr="0041727D" w:rsidRDefault="008418EB" w:rsidP="00335903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1727D">
        <w:rPr>
          <w:color w:val="auto"/>
          <w:sz w:val="24"/>
          <w:szCs w:val="24"/>
        </w:rPr>
        <w:t>Governador</w:t>
      </w:r>
    </w:p>
    <w:p w:rsidR="009C5C10" w:rsidRPr="0041727D" w:rsidRDefault="009C5C10" w:rsidP="00AF614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41727D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CFD49E0" wp14:editId="1C081ED2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0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734"/>
    <w:rsid w:val="00030DDA"/>
    <w:rsid w:val="00037937"/>
    <w:rsid w:val="0004544F"/>
    <w:rsid w:val="00047A08"/>
    <w:rsid w:val="00047D10"/>
    <w:rsid w:val="00051606"/>
    <w:rsid w:val="00051CEC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D0589"/>
    <w:rsid w:val="000E027B"/>
    <w:rsid w:val="000E6FD9"/>
    <w:rsid w:val="000E76EC"/>
    <w:rsid w:val="000F259E"/>
    <w:rsid w:val="001041AA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08EB"/>
    <w:rsid w:val="001F60AD"/>
    <w:rsid w:val="00236050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5903"/>
    <w:rsid w:val="003362F5"/>
    <w:rsid w:val="00336A64"/>
    <w:rsid w:val="00345185"/>
    <w:rsid w:val="003567B5"/>
    <w:rsid w:val="00357227"/>
    <w:rsid w:val="00361DA7"/>
    <w:rsid w:val="003709AB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1EB4"/>
    <w:rsid w:val="00402B93"/>
    <w:rsid w:val="004063AD"/>
    <w:rsid w:val="00411E94"/>
    <w:rsid w:val="0041727D"/>
    <w:rsid w:val="004209E9"/>
    <w:rsid w:val="0042278C"/>
    <w:rsid w:val="004275D4"/>
    <w:rsid w:val="00427F66"/>
    <w:rsid w:val="0044564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6AAC"/>
    <w:rsid w:val="0051766F"/>
    <w:rsid w:val="00533783"/>
    <w:rsid w:val="00540FDD"/>
    <w:rsid w:val="00547C8E"/>
    <w:rsid w:val="00557F41"/>
    <w:rsid w:val="0056180C"/>
    <w:rsid w:val="00562333"/>
    <w:rsid w:val="00564995"/>
    <w:rsid w:val="00565F4C"/>
    <w:rsid w:val="005718E6"/>
    <w:rsid w:val="00574775"/>
    <w:rsid w:val="00580DC0"/>
    <w:rsid w:val="005B5FFB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4F2C"/>
    <w:rsid w:val="006B50DA"/>
    <w:rsid w:val="006B6166"/>
    <w:rsid w:val="006B655B"/>
    <w:rsid w:val="006B7488"/>
    <w:rsid w:val="006C2660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2341"/>
    <w:rsid w:val="0081121D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93910"/>
    <w:rsid w:val="008B41BB"/>
    <w:rsid w:val="008C6C92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455E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935C7"/>
    <w:rsid w:val="00AA165E"/>
    <w:rsid w:val="00AC0385"/>
    <w:rsid w:val="00AC6602"/>
    <w:rsid w:val="00AF6142"/>
    <w:rsid w:val="00B00DCE"/>
    <w:rsid w:val="00B11CC4"/>
    <w:rsid w:val="00B12DCC"/>
    <w:rsid w:val="00B21886"/>
    <w:rsid w:val="00B231B4"/>
    <w:rsid w:val="00B3463F"/>
    <w:rsid w:val="00B37985"/>
    <w:rsid w:val="00B53BBB"/>
    <w:rsid w:val="00B545DA"/>
    <w:rsid w:val="00B603CA"/>
    <w:rsid w:val="00B80CE8"/>
    <w:rsid w:val="00B91609"/>
    <w:rsid w:val="00BA57DA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567BB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02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0B8B"/>
    <w:rsid w:val="00E22B23"/>
    <w:rsid w:val="00E42D88"/>
    <w:rsid w:val="00E66911"/>
    <w:rsid w:val="00E81C2A"/>
    <w:rsid w:val="00E835D3"/>
    <w:rsid w:val="00E841D0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62C1C"/>
    <w:rsid w:val="00F811BB"/>
    <w:rsid w:val="00F82766"/>
    <w:rsid w:val="00FA1135"/>
    <w:rsid w:val="00FA28E8"/>
    <w:rsid w:val="00FA653E"/>
    <w:rsid w:val="00FB0A67"/>
    <w:rsid w:val="00FB3AE0"/>
    <w:rsid w:val="00FE3F3D"/>
    <w:rsid w:val="00FE4A3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USUARIO-02</cp:lastModifiedBy>
  <cp:revision>4</cp:revision>
  <cp:lastPrinted>2017-08-16T13:49:00Z</cp:lastPrinted>
  <dcterms:created xsi:type="dcterms:W3CDTF">2017-10-26T14:51:00Z</dcterms:created>
  <dcterms:modified xsi:type="dcterms:W3CDTF">2017-10-26T15:04:00Z</dcterms:modified>
</cp:coreProperties>
</file>