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>
        <w:rPr>
          <w:sz w:val="24"/>
        </w:rPr>
        <w:t>28</w:t>
      </w:r>
      <w:r w:rsidR="006219E8">
        <w:rPr>
          <w:sz w:val="24"/>
        </w:rPr>
        <w:t>61</w:t>
      </w:r>
      <w:r w:rsidRPr="002C4FA2">
        <w:rPr>
          <w:sz w:val="24"/>
        </w:rPr>
        <w:t xml:space="preserve"> DE </w:t>
      </w:r>
      <w:r w:rsidR="006219E8">
        <w:rPr>
          <w:sz w:val="24"/>
        </w:rPr>
        <w:t xml:space="preserve">06 </w:t>
      </w:r>
      <w:r w:rsidRPr="002C4FA2">
        <w:rPr>
          <w:sz w:val="24"/>
        </w:rPr>
        <w:t xml:space="preserve">DE </w:t>
      </w:r>
      <w:r>
        <w:rPr>
          <w:sz w:val="24"/>
        </w:rPr>
        <w:t>FEVEREIRO DE 1986.</w:t>
      </w:r>
    </w:p>
    <w:p w:rsidR="008160F9" w:rsidRDefault="008160F9" w:rsidP="008160F9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100</w:t>
      </w:r>
      <w:r w:rsidR="006219E8">
        <w:rPr>
          <w:i/>
          <w:sz w:val="24"/>
        </w:rPr>
        <w:t>1</w:t>
      </w:r>
      <w:r w:rsidRPr="002C4FA2">
        <w:rPr>
          <w:i/>
          <w:sz w:val="24"/>
        </w:rPr>
        <w:t xml:space="preserve"> no dia </w:t>
      </w:r>
      <w:r>
        <w:rPr>
          <w:i/>
          <w:sz w:val="24"/>
        </w:rPr>
        <w:t>0</w:t>
      </w:r>
      <w:r w:rsidR="006219E8">
        <w:rPr>
          <w:i/>
          <w:sz w:val="24"/>
        </w:rPr>
        <w:t>7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fevereiro</w:t>
      </w:r>
      <w:r w:rsidRPr="002C4FA2">
        <w:rPr>
          <w:i/>
          <w:sz w:val="24"/>
        </w:rPr>
        <w:t xml:space="preserve"> de 198</w:t>
      </w:r>
      <w:r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1D570F" w:rsidRDefault="00EB4FF9" w:rsidP="00EB4FF9">
      <w:pPr>
        <w:pStyle w:val="Recuodecorpodetexto2"/>
      </w:pPr>
      <w:r>
        <w:t>ABRE CRÉDITO SUPLEMENTAR NO ORÇAMETO VIGENTE.</w:t>
      </w:r>
    </w:p>
    <w:p w:rsidR="00EB4FF9" w:rsidRDefault="00EB4FF9" w:rsidP="00EB4FF9">
      <w:pPr>
        <w:ind w:left="5103"/>
        <w:rPr>
          <w:sz w:val="24"/>
        </w:rPr>
      </w:pPr>
      <w:bookmarkStart w:id="0" w:name="_GoBack"/>
    </w:p>
    <w:p w:rsidR="00EB4FF9" w:rsidRDefault="00EB4FF9" w:rsidP="00EB4FF9">
      <w:pPr>
        <w:pStyle w:val="Recuodecorpodetexto3"/>
      </w:pPr>
      <w:r>
        <w:t xml:space="preserve">O GOVERNADOR DO ESTADO DE RONDÔNIA, no uso de suas atribuições legais e com fundamento no ítem I, Artigo 4º da Lei nº 77 de dezembro de </w:t>
      </w:r>
      <w:proofErr w:type="gramStart"/>
      <w:r>
        <w:t>1 985</w:t>
      </w:r>
      <w:proofErr w:type="gramEnd"/>
      <w:r>
        <w:t>.</w:t>
      </w:r>
    </w:p>
    <w:p w:rsidR="00EB4FF9" w:rsidRDefault="00EB4FF9" w:rsidP="00EB4FF9">
      <w:pPr>
        <w:ind w:left="851" w:firstLine="1417"/>
        <w:rPr>
          <w:sz w:val="24"/>
        </w:rPr>
      </w:pPr>
    </w:p>
    <w:p w:rsidR="00EB4FF9" w:rsidRDefault="00EB4FF9" w:rsidP="00EB4FF9">
      <w:pPr>
        <w:ind w:left="851" w:firstLine="1417"/>
        <w:rPr>
          <w:sz w:val="24"/>
        </w:rPr>
      </w:pPr>
      <w:r>
        <w:rPr>
          <w:sz w:val="24"/>
        </w:rPr>
        <w:t xml:space="preserve">D E C R E T </w:t>
      </w:r>
      <w:proofErr w:type="gramStart"/>
      <w:r>
        <w:rPr>
          <w:sz w:val="24"/>
        </w:rPr>
        <w:t>A :</w:t>
      </w:r>
      <w:proofErr w:type="gramEnd"/>
    </w:p>
    <w:p w:rsidR="00EB4FF9" w:rsidRDefault="00EB4FF9" w:rsidP="00EB4FF9">
      <w:pPr>
        <w:ind w:left="851" w:firstLine="1417"/>
        <w:rPr>
          <w:sz w:val="24"/>
        </w:rPr>
      </w:pPr>
    </w:p>
    <w:p w:rsidR="00EB4FF9" w:rsidRDefault="00EB4FF9" w:rsidP="00EB4FF9">
      <w:pPr>
        <w:ind w:left="851" w:firstLine="1417"/>
        <w:rPr>
          <w:sz w:val="24"/>
        </w:rPr>
      </w:pPr>
      <w:r>
        <w:rPr>
          <w:sz w:val="24"/>
        </w:rPr>
        <w:t xml:space="preserve">Art. 1º - Fica aberto um Crédito Suplementar no valor de CR$ 7.440.000.000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SETE BILHÕES, QUATROCENTOS E QUARENTA MILHÕES DE CRUZEIROS)  a seguinte Unidade Orçamentária: SECRETARIA DE ESTADO DA FAZENDA, observando as classificações Institucionais Econômicas e Funcional Programática a seguir:</w:t>
      </w:r>
    </w:p>
    <w:p w:rsidR="00EB4FF9" w:rsidRDefault="00EB4FF9" w:rsidP="00EB4FF9">
      <w:pPr>
        <w:ind w:left="851" w:firstLine="1417"/>
        <w:rPr>
          <w:sz w:val="24"/>
        </w:rPr>
      </w:pPr>
    </w:p>
    <w:p w:rsidR="00EB4FF9" w:rsidRDefault="00EB4FF9" w:rsidP="00EB4FF9">
      <w:pPr>
        <w:ind w:left="851" w:firstLine="1417"/>
        <w:rPr>
          <w:sz w:val="24"/>
        </w:rPr>
      </w:pPr>
      <w:r>
        <w:rPr>
          <w:sz w:val="24"/>
        </w:rPr>
        <w:t>SUPLEMENTA:</w:t>
      </w:r>
    </w:p>
    <w:p w:rsidR="00EB4FF9" w:rsidRDefault="00EB4FF9" w:rsidP="00EB4FF9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3988"/>
        <w:gridCol w:w="2596"/>
      </w:tblGrid>
      <w:tr w:rsidR="00EB4FF9" w:rsidTr="00BB423B">
        <w:tc>
          <w:tcPr>
            <w:tcW w:w="1285" w:type="dxa"/>
          </w:tcPr>
          <w:p w:rsidR="00EB4FF9" w:rsidRDefault="00EB4FF9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14.00 –</w:t>
            </w:r>
          </w:p>
          <w:p w:rsidR="00EB4FF9" w:rsidRDefault="00EB4FF9" w:rsidP="00861DB8">
            <w:pPr>
              <w:jc w:val="right"/>
              <w:rPr>
                <w:sz w:val="24"/>
              </w:rPr>
            </w:pPr>
          </w:p>
        </w:tc>
        <w:tc>
          <w:tcPr>
            <w:tcW w:w="3988" w:type="dxa"/>
          </w:tcPr>
          <w:p w:rsidR="00EB4FF9" w:rsidRDefault="00861DB8" w:rsidP="00EB4FF9">
            <w:pPr>
              <w:rPr>
                <w:sz w:val="24"/>
              </w:rPr>
            </w:pPr>
            <w:r>
              <w:rPr>
                <w:sz w:val="24"/>
              </w:rPr>
              <w:t>SECRETARIA DE ESTADO DA FAZENDA</w:t>
            </w:r>
          </w:p>
        </w:tc>
        <w:tc>
          <w:tcPr>
            <w:tcW w:w="2596" w:type="dxa"/>
          </w:tcPr>
          <w:p w:rsidR="00EB4FF9" w:rsidRDefault="00861DB8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7.440.000.000</w:t>
            </w:r>
          </w:p>
        </w:tc>
      </w:tr>
      <w:tr w:rsidR="00EB4FF9" w:rsidTr="00BB423B">
        <w:tc>
          <w:tcPr>
            <w:tcW w:w="1285" w:type="dxa"/>
          </w:tcPr>
          <w:p w:rsidR="00EB4FF9" w:rsidRDefault="00861DB8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14.01</w:t>
            </w:r>
            <w:r w:rsidR="00EB4FF9">
              <w:rPr>
                <w:sz w:val="24"/>
              </w:rPr>
              <w:t xml:space="preserve"> –</w:t>
            </w:r>
          </w:p>
          <w:p w:rsidR="00EB4FF9" w:rsidRDefault="00EB4FF9" w:rsidP="00861DB8">
            <w:pPr>
              <w:jc w:val="right"/>
              <w:rPr>
                <w:sz w:val="24"/>
              </w:rPr>
            </w:pPr>
          </w:p>
        </w:tc>
        <w:tc>
          <w:tcPr>
            <w:tcW w:w="3988" w:type="dxa"/>
          </w:tcPr>
          <w:p w:rsidR="00EB4FF9" w:rsidRDefault="00861DB8" w:rsidP="00EB4FF9">
            <w:pPr>
              <w:rPr>
                <w:sz w:val="24"/>
              </w:rPr>
            </w:pPr>
            <w:r>
              <w:rPr>
                <w:sz w:val="24"/>
              </w:rPr>
              <w:t>SECRETARIA DE ESTADO DA FAZENDA</w:t>
            </w:r>
          </w:p>
        </w:tc>
        <w:tc>
          <w:tcPr>
            <w:tcW w:w="2596" w:type="dxa"/>
          </w:tcPr>
          <w:p w:rsidR="00EB4FF9" w:rsidRDefault="00861DB8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7.440.000.000</w:t>
            </w:r>
          </w:p>
        </w:tc>
      </w:tr>
      <w:tr w:rsidR="00EB4FF9" w:rsidTr="00BB423B">
        <w:tc>
          <w:tcPr>
            <w:tcW w:w="1285" w:type="dxa"/>
          </w:tcPr>
          <w:p w:rsidR="00861DB8" w:rsidRDefault="00861DB8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4120.00 –</w:t>
            </w:r>
          </w:p>
          <w:p w:rsidR="00EB4FF9" w:rsidRDefault="00EB4FF9" w:rsidP="00861DB8">
            <w:pPr>
              <w:jc w:val="right"/>
              <w:rPr>
                <w:sz w:val="24"/>
              </w:rPr>
            </w:pPr>
          </w:p>
        </w:tc>
        <w:tc>
          <w:tcPr>
            <w:tcW w:w="3988" w:type="dxa"/>
          </w:tcPr>
          <w:p w:rsidR="00EB4FF9" w:rsidRDefault="00861DB8" w:rsidP="00EB4FF9">
            <w:pPr>
              <w:rPr>
                <w:sz w:val="24"/>
              </w:rPr>
            </w:pPr>
            <w:r>
              <w:rPr>
                <w:sz w:val="24"/>
              </w:rPr>
              <w:t>EQUIPAMENTOS E MATERAIL PERMANETE</w:t>
            </w:r>
          </w:p>
        </w:tc>
        <w:tc>
          <w:tcPr>
            <w:tcW w:w="2596" w:type="dxa"/>
          </w:tcPr>
          <w:p w:rsidR="00EB4FF9" w:rsidRDefault="00861DB8" w:rsidP="00861DB8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7.440.000.000</w:t>
            </w:r>
          </w:p>
        </w:tc>
      </w:tr>
    </w:tbl>
    <w:p w:rsidR="00EB4FF9" w:rsidRDefault="00EB4FF9" w:rsidP="00EB4FF9">
      <w:pPr>
        <w:ind w:left="851" w:firstLine="1417"/>
        <w:rPr>
          <w:sz w:val="24"/>
        </w:rPr>
      </w:pPr>
    </w:p>
    <w:p w:rsidR="00861DB8" w:rsidRDefault="00861DB8" w:rsidP="00EB4FF9">
      <w:pPr>
        <w:ind w:left="851" w:firstLine="1417"/>
        <w:rPr>
          <w:sz w:val="24"/>
        </w:rPr>
      </w:pPr>
      <w:r>
        <w:rPr>
          <w:sz w:val="24"/>
        </w:rPr>
        <w:t>T O T A L . . . . . . . . . . . . . . . . . . . . . . . . . . . . . . . 7.440.000.000</w:t>
      </w:r>
    </w:p>
    <w:p w:rsidR="00BB2723" w:rsidRDefault="00BB2723" w:rsidP="00EB4FF9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528"/>
        <w:gridCol w:w="2529"/>
      </w:tblGrid>
      <w:tr w:rsidR="00BB2723" w:rsidTr="00BB423B">
        <w:tc>
          <w:tcPr>
            <w:tcW w:w="2812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1401.03.07.021.2.011 – Atividade da Secretaria de Estado da Fazenda</w:t>
            </w:r>
          </w:p>
          <w:p w:rsidR="00BB2723" w:rsidRDefault="00BB2723" w:rsidP="00EB4FF9">
            <w:pPr>
              <w:rPr>
                <w:sz w:val="24"/>
              </w:rPr>
            </w:pPr>
          </w:p>
        </w:tc>
        <w:tc>
          <w:tcPr>
            <w:tcW w:w="2528" w:type="dxa"/>
          </w:tcPr>
          <w:p w:rsidR="00BB2723" w:rsidRDefault="00BB2723" w:rsidP="00BB2723">
            <w:pPr>
              <w:pStyle w:val="Ttulo1"/>
              <w:outlineLvl w:val="0"/>
              <w:rPr>
                <w:szCs w:val="24"/>
              </w:rPr>
            </w:pPr>
            <w:r w:rsidRPr="00BB2723">
              <w:rPr>
                <w:szCs w:val="24"/>
              </w:rPr>
              <w:t>CAPITAL</w:t>
            </w:r>
          </w:p>
          <w:p w:rsidR="00BB2723" w:rsidRPr="00BB2723" w:rsidRDefault="00BB2723" w:rsidP="00BB2723">
            <w:pPr>
              <w:rPr>
                <w:sz w:val="24"/>
                <w:szCs w:val="24"/>
              </w:rPr>
            </w:pPr>
          </w:p>
          <w:p w:rsidR="00BB2723" w:rsidRPr="00BB2723" w:rsidRDefault="00BB2723" w:rsidP="00BB2723">
            <w:pPr>
              <w:rPr>
                <w:sz w:val="24"/>
                <w:szCs w:val="24"/>
              </w:rPr>
            </w:pPr>
          </w:p>
          <w:p w:rsidR="00BB2723" w:rsidRPr="00BB2723" w:rsidRDefault="00BB2723" w:rsidP="00BB2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7.440.000.000</w:t>
            </w:r>
          </w:p>
        </w:tc>
        <w:tc>
          <w:tcPr>
            <w:tcW w:w="2529" w:type="dxa"/>
          </w:tcPr>
          <w:p w:rsidR="00BB2723" w:rsidRDefault="00BB2723" w:rsidP="00BB2723">
            <w:pPr>
              <w:pStyle w:val="Ttulo1"/>
              <w:outlineLvl w:val="0"/>
              <w:rPr>
                <w:szCs w:val="24"/>
              </w:rPr>
            </w:pPr>
            <w:r w:rsidRPr="00BB2723">
              <w:rPr>
                <w:szCs w:val="24"/>
              </w:rPr>
              <w:t>TOTAL</w:t>
            </w:r>
          </w:p>
          <w:p w:rsidR="00BB2723" w:rsidRDefault="00BB2723" w:rsidP="00BB2723">
            <w:pPr>
              <w:pStyle w:val="Ttulo1"/>
              <w:outlineLvl w:val="0"/>
              <w:rPr>
                <w:szCs w:val="24"/>
              </w:rPr>
            </w:pPr>
          </w:p>
          <w:p w:rsidR="00BB2723" w:rsidRPr="00BB2723" w:rsidRDefault="00BB2723" w:rsidP="00BB2723"/>
          <w:p w:rsidR="00BB2723" w:rsidRPr="00BB2723" w:rsidRDefault="00BB2723" w:rsidP="00BB2723">
            <w:pPr>
              <w:pStyle w:val="Ttulo1"/>
              <w:outlineLvl w:val="0"/>
              <w:rPr>
                <w:szCs w:val="24"/>
              </w:rPr>
            </w:pPr>
            <w:r>
              <w:t>7.440.000.000</w:t>
            </w:r>
          </w:p>
        </w:tc>
      </w:tr>
      <w:tr w:rsidR="00BB2723" w:rsidTr="00BB423B">
        <w:tc>
          <w:tcPr>
            <w:tcW w:w="2812" w:type="dxa"/>
          </w:tcPr>
          <w:p w:rsidR="00BB2723" w:rsidRDefault="00BB2723" w:rsidP="00BB2723">
            <w:pPr>
              <w:pStyle w:val="Ttulo2"/>
              <w:outlineLvl w:val="1"/>
            </w:pPr>
            <w:r>
              <w:t>T O T A L</w:t>
            </w:r>
          </w:p>
        </w:tc>
        <w:tc>
          <w:tcPr>
            <w:tcW w:w="2528" w:type="dxa"/>
          </w:tcPr>
          <w:p w:rsidR="00BB2723" w:rsidRPr="00BB2723" w:rsidRDefault="00BB2723" w:rsidP="00BB2723">
            <w:pPr>
              <w:pStyle w:val="Ttulo1"/>
              <w:outlineLvl w:val="0"/>
              <w:rPr>
                <w:szCs w:val="24"/>
              </w:rPr>
            </w:pPr>
          </w:p>
        </w:tc>
        <w:tc>
          <w:tcPr>
            <w:tcW w:w="2529" w:type="dxa"/>
          </w:tcPr>
          <w:p w:rsidR="00BB2723" w:rsidRPr="00BB2723" w:rsidRDefault="00BB2723" w:rsidP="00BB2723">
            <w:pPr>
              <w:pStyle w:val="Ttulo1"/>
              <w:outlineLvl w:val="0"/>
              <w:rPr>
                <w:szCs w:val="24"/>
              </w:rPr>
            </w:pPr>
            <w:r>
              <w:t>7.440.000.000</w:t>
            </w:r>
          </w:p>
        </w:tc>
      </w:tr>
    </w:tbl>
    <w:p w:rsidR="00BB2723" w:rsidRDefault="00BB2723" w:rsidP="00EB4FF9">
      <w:pPr>
        <w:ind w:left="851" w:firstLine="1417"/>
        <w:rPr>
          <w:sz w:val="24"/>
        </w:rPr>
      </w:pPr>
    </w:p>
    <w:p w:rsidR="00BB2723" w:rsidRDefault="00BB2723" w:rsidP="00EB4FF9">
      <w:pPr>
        <w:ind w:left="851" w:firstLine="1417"/>
        <w:rPr>
          <w:sz w:val="24"/>
        </w:rPr>
      </w:pPr>
      <w:r>
        <w:rPr>
          <w:sz w:val="24"/>
        </w:rPr>
        <w:t>Art. 2º - O valor do presente crédito será coberto com recursos que trata o inciso I do § 1º Artigo 43 da Lei Federal nº 4.320 de março de 1964.</w:t>
      </w:r>
    </w:p>
    <w:p w:rsidR="00BB2723" w:rsidRDefault="00BB272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B2723" w:rsidRDefault="00BB2723" w:rsidP="00EB4FF9">
      <w:pPr>
        <w:ind w:left="851" w:firstLine="1417"/>
        <w:rPr>
          <w:sz w:val="24"/>
        </w:rPr>
      </w:pPr>
    </w:p>
    <w:p w:rsidR="00BB2723" w:rsidRDefault="00BB2723" w:rsidP="00EB4FF9">
      <w:pPr>
        <w:ind w:left="851" w:firstLine="1417"/>
        <w:rPr>
          <w:sz w:val="24"/>
        </w:rPr>
      </w:pPr>
      <w:r>
        <w:rPr>
          <w:sz w:val="24"/>
        </w:rPr>
        <w:t>RECEITA</w:t>
      </w:r>
    </w:p>
    <w:p w:rsidR="00BB2723" w:rsidRDefault="00BB2723" w:rsidP="00EB4FF9">
      <w:pPr>
        <w:ind w:left="851" w:firstLine="1417"/>
        <w:rPr>
          <w:sz w:val="24"/>
        </w:rPr>
      </w:pPr>
    </w:p>
    <w:tbl>
      <w:tblPr>
        <w:tblStyle w:val="Tabelacomgrade"/>
        <w:tblW w:w="776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59"/>
        <w:gridCol w:w="3258"/>
      </w:tblGrid>
      <w:tr w:rsidR="00BB2723" w:rsidTr="00BB423B">
        <w:tc>
          <w:tcPr>
            <w:tcW w:w="1645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2.000.00.00 –</w:t>
            </w:r>
          </w:p>
          <w:p w:rsidR="00BB2723" w:rsidRDefault="00BB2723" w:rsidP="00EB4FF9">
            <w:pPr>
              <w:rPr>
                <w:sz w:val="24"/>
              </w:rPr>
            </w:pPr>
          </w:p>
        </w:tc>
        <w:tc>
          <w:tcPr>
            <w:tcW w:w="2859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RECEITA CAPITAL</w:t>
            </w:r>
          </w:p>
        </w:tc>
        <w:tc>
          <w:tcPr>
            <w:tcW w:w="3258" w:type="dxa"/>
          </w:tcPr>
          <w:p w:rsidR="00BB2723" w:rsidRDefault="00BB2723" w:rsidP="00EB4FF9">
            <w:pPr>
              <w:rPr>
                <w:sz w:val="24"/>
              </w:rPr>
            </w:pPr>
          </w:p>
        </w:tc>
      </w:tr>
      <w:tr w:rsidR="00BB2723" w:rsidTr="00BB423B">
        <w:trPr>
          <w:trHeight w:val="64"/>
        </w:trPr>
        <w:tc>
          <w:tcPr>
            <w:tcW w:w="1645" w:type="dxa"/>
          </w:tcPr>
          <w:p w:rsidR="00BB2723" w:rsidRDefault="00BB2723" w:rsidP="00BB2723">
            <w:pPr>
              <w:rPr>
                <w:sz w:val="24"/>
              </w:rPr>
            </w:pPr>
            <w:r>
              <w:rPr>
                <w:sz w:val="24"/>
              </w:rPr>
              <w:t>2.500.00.00 –</w:t>
            </w:r>
          </w:p>
          <w:p w:rsidR="00BB2723" w:rsidRDefault="00BB2723" w:rsidP="00EB4FF9">
            <w:pPr>
              <w:rPr>
                <w:sz w:val="24"/>
              </w:rPr>
            </w:pPr>
          </w:p>
        </w:tc>
        <w:tc>
          <w:tcPr>
            <w:tcW w:w="2859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OUTRAS RECEITAS</w:t>
            </w:r>
          </w:p>
        </w:tc>
        <w:tc>
          <w:tcPr>
            <w:tcW w:w="3258" w:type="dxa"/>
          </w:tcPr>
          <w:p w:rsidR="00BB2723" w:rsidRDefault="00BB2723" w:rsidP="00EB4FF9">
            <w:pPr>
              <w:rPr>
                <w:sz w:val="24"/>
              </w:rPr>
            </w:pPr>
          </w:p>
        </w:tc>
      </w:tr>
      <w:tr w:rsidR="00BB2723" w:rsidTr="00BB423B">
        <w:tc>
          <w:tcPr>
            <w:tcW w:w="1645" w:type="dxa"/>
          </w:tcPr>
          <w:p w:rsidR="00BB2723" w:rsidRDefault="00BB2723" w:rsidP="00BB2723">
            <w:pPr>
              <w:rPr>
                <w:sz w:val="24"/>
              </w:rPr>
            </w:pPr>
            <w:r>
              <w:rPr>
                <w:sz w:val="24"/>
              </w:rPr>
              <w:t>2.580.00.00 –</w:t>
            </w:r>
          </w:p>
          <w:p w:rsidR="00BB2723" w:rsidRDefault="00BB2723" w:rsidP="00EB4FF9">
            <w:pPr>
              <w:rPr>
                <w:sz w:val="24"/>
              </w:rPr>
            </w:pPr>
          </w:p>
        </w:tc>
        <w:tc>
          <w:tcPr>
            <w:tcW w:w="2859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SALDO DO EXERCÍCIO ANTERIOR</w:t>
            </w:r>
          </w:p>
        </w:tc>
        <w:tc>
          <w:tcPr>
            <w:tcW w:w="3258" w:type="dxa"/>
          </w:tcPr>
          <w:p w:rsidR="00BB2723" w:rsidRDefault="00BB2723" w:rsidP="00EB4FF9">
            <w:pPr>
              <w:rPr>
                <w:sz w:val="24"/>
              </w:rPr>
            </w:pPr>
          </w:p>
          <w:p w:rsidR="00BB2723" w:rsidRDefault="00BB2723" w:rsidP="00BB2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7.440.000.000</w:t>
            </w:r>
          </w:p>
          <w:p w:rsidR="00BB2723" w:rsidRDefault="00BB2723" w:rsidP="00BB2723">
            <w:pPr>
              <w:jc w:val="center"/>
              <w:rPr>
                <w:sz w:val="24"/>
              </w:rPr>
            </w:pPr>
          </w:p>
        </w:tc>
      </w:tr>
      <w:tr w:rsidR="00BB2723" w:rsidTr="00BB423B">
        <w:tc>
          <w:tcPr>
            <w:tcW w:w="1645" w:type="dxa"/>
          </w:tcPr>
          <w:p w:rsidR="00BB2723" w:rsidRDefault="00BB2723" w:rsidP="00EB4FF9">
            <w:pPr>
              <w:rPr>
                <w:sz w:val="24"/>
              </w:rPr>
            </w:pPr>
          </w:p>
        </w:tc>
        <w:tc>
          <w:tcPr>
            <w:tcW w:w="2859" w:type="dxa"/>
          </w:tcPr>
          <w:p w:rsidR="00BB2723" w:rsidRDefault="00BB2723" w:rsidP="00EB4FF9">
            <w:pPr>
              <w:rPr>
                <w:sz w:val="24"/>
              </w:rPr>
            </w:pPr>
            <w:r>
              <w:rPr>
                <w:sz w:val="24"/>
              </w:rPr>
              <w:t>T O T A L</w:t>
            </w:r>
          </w:p>
        </w:tc>
        <w:tc>
          <w:tcPr>
            <w:tcW w:w="3258" w:type="dxa"/>
          </w:tcPr>
          <w:p w:rsidR="00BB2723" w:rsidRDefault="00BB2723" w:rsidP="00BB2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7.440.000.000</w:t>
            </w:r>
          </w:p>
        </w:tc>
      </w:tr>
    </w:tbl>
    <w:p w:rsidR="00BB2723" w:rsidRDefault="00BB2723" w:rsidP="00EB4FF9">
      <w:pPr>
        <w:ind w:left="851" w:firstLine="1417"/>
        <w:rPr>
          <w:sz w:val="24"/>
        </w:rPr>
      </w:pPr>
    </w:p>
    <w:p w:rsidR="00BB2723" w:rsidRDefault="00BB2723" w:rsidP="00EB4FF9">
      <w:pPr>
        <w:ind w:left="851" w:firstLine="1417"/>
        <w:rPr>
          <w:sz w:val="24"/>
        </w:rPr>
      </w:pPr>
      <w:r>
        <w:rPr>
          <w:sz w:val="24"/>
        </w:rPr>
        <w:t>Art. 3º - Fica alterada a Programação das Quotas Trimestrais no orçamento vigente dessa Unidade Orçamentária, estabelecida pelo Decreto nº 2821 de 13 de dezembro de 1 985, conforme discriminação:</w:t>
      </w:r>
    </w:p>
    <w:p w:rsidR="00BB2723" w:rsidRDefault="00BB2723" w:rsidP="00E54DE9">
      <w:pPr>
        <w:rPr>
          <w:sz w:val="24"/>
        </w:rPr>
      </w:pPr>
    </w:p>
    <w:p w:rsidR="00E54DE9" w:rsidRDefault="00E54DE9" w:rsidP="00E54DE9">
      <w:pPr>
        <w:pStyle w:val="Ttulo1"/>
      </w:pPr>
      <w:r>
        <w:t>SECRETARIA DE ESTADO DA FAZENDA</w:t>
      </w:r>
    </w:p>
    <w:p w:rsidR="00E54DE9" w:rsidRDefault="00E54DE9" w:rsidP="00E54DE9">
      <w:pPr>
        <w:ind w:left="709"/>
        <w:jc w:val="center"/>
        <w:rPr>
          <w:sz w:val="24"/>
        </w:rPr>
      </w:pP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2881"/>
        <w:gridCol w:w="2882"/>
      </w:tblGrid>
      <w:tr w:rsidR="00E54DE9" w:rsidTr="00BB423B">
        <w:tc>
          <w:tcPr>
            <w:tcW w:w="1448" w:type="dxa"/>
          </w:tcPr>
          <w:p w:rsidR="00E54DE9" w:rsidRDefault="00E54DE9" w:rsidP="00E54DE9">
            <w:pPr>
              <w:pStyle w:val="Ttulo1"/>
              <w:ind w:left="709" w:hanging="297"/>
              <w:outlineLvl w:val="0"/>
            </w:pPr>
            <w:r>
              <w:t>I</w:t>
            </w:r>
          </w:p>
        </w:tc>
        <w:tc>
          <w:tcPr>
            <w:tcW w:w="2881" w:type="dxa"/>
          </w:tcPr>
          <w:p w:rsidR="00E54DE9" w:rsidRDefault="00E54DE9" w:rsidP="00E54DE9">
            <w:pPr>
              <w:pStyle w:val="Ttulo3"/>
              <w:ind w:left="709"/>
              <w:outlineLvl w:val="2"/>
            </w:pPr>
            <w:r>
              <w:t>TRIMESTRE</w:t>
            </w:r>
          </w:p>
        </w:tc>
        <w:tc>
          <w:tcPr>
            <w:tcW w:w="2882" w:type="dxa"/>
          </w:tcPr>
          <w:p w:rsidR="00E54DE9" w:rsidRDefault="00E54DE9" w:rsidP="00E54DE9">
            <w:pPr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20.908.986.000</w:t>
            </w:r>
          </w:p>
        </w:tc>
      </w:tr>
      <w:tr w:rsidR="00E54DE9" w:rsidTr="00BB423B">
        <w:tc>
          <w:tcPr>
            <w:tcW w:w="1448" w:type="dxa"/>
          </w:tcPr>
          <w:p w:rsidR="00E54DE9" w:rsidRDefault="00E54DE9" w:rsidP="00E54DE9">
            <w:pPr>
              <w:pStyle w:val="Ttulo4"/>
              <w:tabs>
                <w:tab w:val="center" w:pos="366"/>
              </w:tabs>
              <w:ind w:left="317"/>
              <w:jc w:val="center"/>
              <w:outlineLvl w:val="3"/>
            </w:pPr>
            <w:r>
              <w:t>II</w:t>
            </w:r>
          </w:p>
        </w:tc>
        <w:tc>
          <w:tcPr>
            <w:tcW w:w="2881" w:type="dxa"/>
          </w:tcPr>
          <w:p w:rsidR="00E54DE9" w:rsidRDefault="00E54DE9" w:rsidP="00E54DE9">
            <w:pPr>
              <w:ind w:left="709"/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882" w:type="dxa"/>
          </w:tcPr>
          <w:p w:rsidR="00E54DE9" w:rsidRDefault="00E54DE9" w:rsidP="00E54DE9">
            <w:pPr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12.650.570.000</w:t>
            </w:r>
          </w:p>
        </w:tc>
      </w:tr>
      <w:tr w:rsidR="00E54DE9" w:rsidTr="00BB423B">
        <w:tc>
          <w:tcPr>
            <w:tcW w:w="1448" w:type="dxa"/>
          </w:tcPr>
          <w:p w:rsidR="00E54DE9" w:rsidRDefault="00E54DE9" w:rsidP="00E54DE9">
            <w:pPr>
              <w:ind w:left="709" w:hanging="29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881" w:type="dxa"/>
          </w:tcPr>
          <w:p w:rsidR="00E54DE9" w:rsidRDefault="00E54DE9" w:rsidP="00E54DE9">
            <w:pPr>
              <w:ind w:left="709"/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882" w:type="dxa"/>
          </w:tcPr>
          <w:p w:rsidR="00E54DE9" w:rsidRDefault="00E54DE9" w:rsidP="00E54DE9">
            <w:pPr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21.324.638.000</w:t>
            </w:r>
          </w:p>
        </w:tc>
      </w:tr>
      <w:tr w:rsidR="00E54DE9" w:rsidTr="00BB423B">
        <w:tc>
          <w:tcPr>
            <w:tcW w:w="1448" w:type="dxa"/>
          </w:tcPr>
          <w:p w:rsidR="00E54DE9" w:rsidRDefault="00E54DE9" w:rsidP="00E54DE9">
            <w:pPr>
              <w:ind w:left="709" w:hanging="29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E54DE9" w:rsidRDefault="00E54DE9" w:rsidP="00E54DE9">
            <w:pPr>
              <w:ind w:left="709" w:hanging="29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E54DE9" w:rsidRDefault="00E54DE9" w:rsidP="00E54DE9">
            <w:pPr>
              <w:ind w:left="709"/>
              <w:jc w:val="both"/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882" w:type="dxa"/>
          </w:tcPr>
          <w:p w:rsidR="00E54DE9" w:rsidRDefault="00E54DE9" w:rsidP="00E54DE9">
            <w:pPr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6.033.806.000</w:t>
            </w:r>
          </w:p>
        </w:tc>
      </w:tr>
      <w:tr w:rsidR="00E54DE9" w:rsidTr="00BB423B">
        <w:tc>
          <w:tcPr>
            <w:tcW w:w="1448" w:type="dxa"/>
          </w:tcPr>
          <w:p w:rsidR="00E54DE9" w:rsidRDefault="00E54DE9" w:rsidP="00E54DE9">
            <w:pPr>
              <w:ind w:left="709" w:hanging="29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E54DE9" w:rsidRDefault="00E54DE9" w:rsidP="00E54DE9">
            <w:pPr>
              <w:ind w:left="709"/>
              <w:jc w:val="both"/>
              <w:rPr>
                <w:sz w:val="24"/>
              </w:rPr>
            </w:pPr>
            <w:r>
              <w:rPr>
                <w:sz w:val="24"/>
              </w:rPr>
              <w:t>T O T A L</w:t>
            </w:r>
          </w:p>
        </w:tc>
        <w:tc>
          <w:tcPr>
            <w:tcW w:w="2882" w:type="dxa"/>
          </w:tcPr>
          <w:p w:rsidR="00E54DE9" w:rsidRDefault="00E54DE9" w:rsidP="00E54DE9">
            <w:pPr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60.918.000.000</w:t>
            </w:r>
          </w:p>
        </w:tc>
      </w:tr>
    </w:tbl>
    <w:p w:rsidR="00E54DE9" w:rsidRDefault="00E54DE9" w:rsidP="00E54DE9">
      <w:pPr>
        <w:jc w:val="center"/>
        <w:rPr>
          <w:sz w:val="24"/>
        </w:rPr>
      </w:pPr>
    </w:p>
    <w:p w:rsidR="00E54DE9" w:rsidRDefault="00E54DE9" w:rsidP="00E54DE9">
      <w:pPr>
        <w:pStyle w:val="Recuodecorpodetexto3"/>
      </w:pPr>
      <w:r>
        <w:t>Art. 4º - Este Decreto entrará em vigor na data de sua publicação.</w:t>
      </w:r>
    </w:p>
    <w:p w:rsidR="00E54DE9" w:rsidRDefault="00E54DE9" w:rsidP="00E54DE9">
      <w:pPr>
        <w:rPr>
          <w:sz w:val="24"/>
        </w:rPr>
      </w:pPr>
    </w:p>
    <w:p w:rsidR="00E54DE9" w:rsidRDefault="00E54DE9" w:rsidP="00E54DE9">
      <w:pPr>
        <w:pStyle w:val="Ttulo1"/>
      </w:pPr>
      <w:r>
        <w:t>ÂNGELO ANGELIM</w:t>
      </w:r>
    </w:p>
    <w:p w:rsidR="00E54DE9" w:rsidRDefault="00E54DE9" w:rsidP="00E54DE9">
      <w:pPr>
        <w:jc w:val="center"/>
        <w:rPr>
          <w:sz w:val="24"/>
        </w:rPr>
      </w:pPr>
      <w:r>
        <w:rPr>
          <w:sz w:val="24"/>
        </w:rPr>
        <w:t>GOVERNADOR</w:t>
      </w:r>
    </w:p>
    <w:p w:rsidR="00E54DE9" w:rsidRDefault="00E54DE9" w:rsidP="00E54DE9">
      <w:pPr>
        <w:jc w:val="center"/>
        <w:rPr>
          <w:sz w:val="24"/>
        </w:rPr>
      </w:pPr>
    </w:p>
    <w:p w:rsidR="00E54DE9" w:rsidRDefault="00E54DE9" w:rsidP="00E54DE9">
      <w:pPr>
        <w:jc w:val="center"/>
        <w:rPr>
          <w:sz w:val="24"/>
        </w:rPr>
      </w:pPr>
    </w:p>
    <w:p w:rsidR="00E54DE9" w:rsidRDefault="00E54DE9" w:rsidP="00E54DE9">
      <w:pPr>
        <w:jc w:val="center"/>
        <w:rPr>
          <w:sz w:val="24"/>
        </w:rPr>
      </w:pPr>
      <w:r>
        <w:rPr>
          <w:sz w:val="24"/>
        </w:rPr>
        <w:t>KAZINORI MAEBARA</w:t>
      </w:r>
    </w:p>
    <w:p w:rsidR="00E54DE9" w:rsidRPr="001D570F" w:rsidRDefault="00E54DE9" w:rsidP="00E54DE9">
      <w:pPr>
        <w:ind w:left="851"/>
        <w:jc w:val="center"/>
        <w:rPr>
          <w:sz w:val="24"/>
        </w:rPr>
      </w:pPr>
      <w:r>
        <w:rPr>
          <w:sz w:val="24"/>
        </w:rPr>
        <w:t>SECRETÁRIO DE ESTADO DO PLANEJAMENTO E COORDENAÇÃO GERAL EM EXERCÍCIO</w:t>
      </w:r>
      <w:bookmarkEnd w:id="0"/>
    </w:p>
    <w:sectPr w:rsidR="00E54DE9" w:rsidRPr="001D570F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0" w:rsidRDefault="004F4230" w:rsidP="007F2BAB">
      <w:r>
        <w:separator/>
      </w:r>
    </w:p>
  </w:endnote>
  <w:endnote w:type="continuationSeparator" w:id="0">
    <w:p w:rsidR="004F4230" w:rsidRDefault="004F423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0" w:rsidRDefault="004F4230" w:rsidP="007F2BAB">
      <w:r>
        <w:separator/>
      </w:r>
    </w:p>
  </w:footnote>
  <w:footnote w:type="continuationSeparator" w:id="0">
    <w:p w:rsidR="004F4230" w:rsidRDefault="004F423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50298456" r:id="rId2"/>
      </w:objec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CC2F1F" w:rsidRDefault="00A81EF3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B079B"/>
    <w:rsid w:val="005B5748"/>
    <w:rsid w:val="005C0D26"/>
    <w:rsid w:val="005F7083"/>
    <w:rsid w:val="006219E8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160F9"/>
    <w:rsid w:val="00821CFC"/>
    <w:rsid w:val="0083234B"/>
    <w:rsid w:val="00837C2F"/>
    <w:rsid w:val="00861DB8"/>
    <w:rsid w:val="0086726F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B2723"/>
    <w:rsid w:val="00BB423B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54DE9"/>
    <w:rsid w:val="00E55999"/>
    <w:rsid w:val="00E93D3B"/>
    <w:rsid w:val="00EB1D00"/>
    <w:rsid w:val="00EB1E0B"/>
    <w:rsid w:val="00EB25EF"/>
    <w:rsid w:val="00EB4FF9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B2723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4DE9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4DE9"/>
    <w:pPr>
      <w:keepNext/>
      <w:ind w:left="34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EB4FF9"/>
    <w:pPr>
      <w:ind w:left="510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F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B4FF9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4F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7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54D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54D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B2723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4DE9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4DE9"/>
    <w:pPr>
      <w:keepNext/>
      <w:ind w:left="34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EB4FF9"/>
    <w:pPr>
      <w:ind w:left="510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F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B4FF9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4F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7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54D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54D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5610-2E43-4D47-906D-30C3291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5</cp:revision>
  <cp:lastPrinted>2013-12-19T14:39:00Z</cp:lastPrinted>
  <dcterms:created xsi:type="dcterms:W3CDTF">2016-11-03T15:14:00Z</dcterms:created>
  <dcterms:modified xsi:type="dcterms:W3CDTF">2017-03-06T13:41:00Z</dcterms:modified>
</cp:coreProperties>
</file>