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</w:t>
      </w:r>
      <w:r w:rsidR="00A36B71">
        <w:rPr>
          <w:rFonts w:ascii="Times New Roman" w:hAnsi="Times New Roman" w:cs="Times New Roman"/>
          <w:sz w:val="24"/>
          <w:szCs w:val="24"/>
        </w:rPr>
        <w:t>6</w:t>
      </w:r>
      <w:r w:rsidR="008C65F7">
        <w:rPr>
          <w:rFonts w:ascii="Times New Roman" w:hAnsi="Times New Roman" w:cs="Times New Roman"/>
          <w:sz w:val="24"/>
          <w:szCs w:val="24"/>
        </w:rPr>
        <w:t>9</w:t>
      </w:r>
      <w:r w:rsidR="00FC14F8">
        <w:rPr>
          <w:rFonts w:ascii="Times New Roman" w:hAnsi="Times New Roman" w:cs="Times New Roman"/>
          <w:sz w:val="24"/>
          <w:szCs w:val="24"/>
        </w:rPr>
        <w:t>1</w:t>
      </w:r>
      <w:r w:rsidR="00A36B71">
        <w:rPr>
          <w:rFonts w:ascii="Times New Roman" w:hAnsi="Times New Roman" w:cs="Times New Roman"/>
          <w:sz w:val="24"/>
          <w:szCs w:val="24"/>
        </w:rPr>
        <w:t xml:space="preserve">, DE </w:t>
      </w:r>
      <w:r w:rsidR="008A2FDC">
        <w:rPr>
          <w:rFonts w:ascii="Times New Roman" w:hAnsi="Times New Roman" w:cs="Times New Roman"/>
          <w:sz w:val="24"/>
          <w:szCs w:val="24"/>
        </w:rPr>
        <w:t>1</w:t>
      </w:r>
      <w:r w:rsidR="00FC14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JULHO DE 198</w:t>
      </w:r>
      <w:r w:rsidR="00A36B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FC14F8" w:rsidP="003A4E0D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 COMISSÃO ESTADUAL DE ENERGIA.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 uso de suas atribuições legais</w:t>
      </w:r>
      <w:r w:rsidR="00FC14F8">
        <w:rPr>
          <w:rFonts w:ascii="Times New Roman" w:hAnsi="Times New Roman" w:cs="Times New Roman"/>
          <w:sz w:val="24"/>
          <w:szCs w:val="24"/>
        </w:rPr>
        <w:t>,</w:t>
      </w:r>
    </w:p>
    <w:p w:rsidR="00FC14F8" w:rsidRDefault="00FC14F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77DE6" w:rsidRDefault="00FC14F8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Fica instituída a Comissão Estadual de Energia. </w:t>
      </w:r>
    </w:p>
    <w:p w:rsidR="00FC14F8" w:rsidRDefault="00FC14F8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C14F8" w:rsidRDefault="00FC14F8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 - A Comissão de que trata este artigo, vinculada à Governadoria, é órgão de assessoria direta ao Governador do Estado;</w:t>
      </w:r>
    </w:p>
    <w:p w:rsidR="00FC14F8" w:rsidRDefault="00FC14F8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C14F8" w:rsidRDefault="00FC14F8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2º - Os trabalhos desenvolvidos por esta Comissão não implicarão em ônus para o Governo do Estado. </w:t>
      </w:r>
    </w:p>
    <w:p w:rsidR="00FC14F8" w:rsidRDefault="00FC14F8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C14F8" w:rsidRDefault="00FC14F8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- Compete à Comissão Estadual de Energia:</w:t>
      </w:r>
    </w:p>
    <w:p w:rsidR="00FC14F8" w:rsidRDefault="00FC14F8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C14F8" w:rsidRDefault="00FC14F8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Executar uma política de planejamento com geração de planos para desenvolvimento do setor energético no Estado;</w:t>
      </w:r>
    </w:p>
    <w:p w:rsidR="00FC14F8" w:rsidRDefault="00FC14F8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C14F8" w:rsidRDefault="00FC14F8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Proceder a levantamentos qualitativos e quantitativos da geração e distribuição de energia do Estado inclusive com projeções futuras a curto, médio e longo prazo;</w:t>
      </w:r>
    </w:p>
    <w:p w:rsidR="00FC14F8" w:rsidRDefault="00FC14F8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D2000" w:rsidRDefault="000D2000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Sugerir e apresentar planos de ação para o atendimento da demanda energética no Estado, aí incluídos os estudos sobre fontes alternativas de energia; e, </w:t>
      </w:r>
    </w:p>
    <w:p w:rsidR="000D2000" w:rsidRDefault="000D2000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D2000" w:rsidRDefault="000D2000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3229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972">
        <w:rPr>
          <w:rFonts w:ascii="Times New Roman" w:hAnsi="Times New Roman" w:cs="Times New Roman"/>
          <w:sz w:val="24"/>
          <w:szCs w:val="24"/>
        </w:rPr>
        <w:t xml:space="preserve">Coordenar as atividades dos diversos setores do Governo Estadual no campo da produção e distribuição de energia. </w:t>
      </w:r>
    </w:p>
    <w:p w:rsidR="00804682" w:rsidRDefault="00804682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04682" w:rsidRDefault="00804682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- A Comissão de que trata este Decreto terá a seguinte composição:</w:t>
      </w:r>
    </w:p>
    <w:p w:rsidR="00804682" w:rsidRDefault="00804682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04682" w:rsidRDefault="00804682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PRESIDENTE – Olympio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Diretor Presidente das Centrais Elétricas de Rondônia S/A – CERON; MEMBROS: Arnaldo Lopes Martins, Deputado Estadual; Leo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Brasipolon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Queiroz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Diretor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Exercutivo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Centro de Apoio a Pequena e Média Empresa – SEAG/RO; e, Ayres Gomes do Amaral Filho, Secretário de Estado de Indústria, Comércio, Ciência e Tecnologia. </w:t>
      </w:r>
    </w:p>
    <w:p w:rsidR="00804682" w:rsidRDefault="00804682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04682" w:rsidRDefault="00804682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 – A Comissão se instalará nas dependências das Centrais Elétricas de Rondônia S/A – CERON.</w:t>
      </w:r>
    </w:p>
    <w:p w:rsidR="00804682" w:rsidRDefault="00804682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04682" w:rsidRDefault="00804682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5º - Este Decreto entrará em vigor na data de sua publicação, revogadas as disposições em contrário. </w:t>
      </w:r>
    </w:p>
    <w:p w:rsidR="00FC14F8" w:rsidRDefault="00FC14F8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C14F8" w:rsidRPr="00F77DE6" w:rsidRDefault="00FC14F8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C76" w:rsidRDefault="00AF2CEE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ANGELIN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7C76" w:rsidSect="00FB7C76">
      <w:headerReference w:type="default" r:id="rId8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1A412A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7862603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FB7C76" w:rsidRPr="001E4063" w:rsidRDefault="00A36B71" w:rsidP="00A36B7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GOVERNADORIA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11574"/>
    <w:rsid w:val="00047CC6"/>
    <w:rsid w:val="000A47D6"/>
    <w:rsid w:val="000A7298"/>
    <w:rsid w:val="000D2000"/>
    <w:rsid w:val="00130085"/>
    <w:rsid w:val="0017535B"/>
    <w:rsid w:val="001A412A"/>
    <w:rsid w:val="001D48C2"/>
    <w:rsid w:val="001E4063"/>
    <w:rsid w:val="00245EA8"/>
    <w:rsid w:val="002643B9"/>
    <w:rsid w:val="00264EBB"/>
    <w:rsid w:val="002915B1"/>
    <w:rsid w:val="00304C45"/>
    <w:rsid w:val="00322972"/>
    <w:rsid w:val="003409B6"/>
    <w:rsid w:val="00380E28"/>
    <w:rsid w:val="003A4E0D"/>
    <w:rsid w:val="003B16A0"/>
    <w:rsid w:val="003B26AF"/>
    <w:rsid w:val="003D08C2"/>
    <w:rsid w:val="00442E72"/>
    <w:rsid w:val="0048028F"/>
    <w:rsid w:val="004E1BC7"/>
    <w:rsid w:val="005A48C8"/>
    <w:rsid w:val="005B0A32"/>
    <w:rsid w:val="005E0E9E"/>
    <w:rsid w:val="005E6A84"/>
    <w:rsid w:val="00693BAD"/>
    <w:rsid w:val="006F0A46"/>
    <w:rsid w:val="006F1991"/>
    <w:rsid w:val="00706A8E"/>
    <w:rsid w:val="007128D0"/>
    <w:rsid w:val="00754BE4"/>
    <w:rsid w:val="00796AC1"/>
    <w:rsid w:val="00804682"/>
    <w:rsid w:val="0087064E"/>
    <w:rsid w:val="008A2FDC"/>
    <w:rsid w:val="008C65F7"/>
    <w:rsid w:val="00932145"/>
    <w:rsid w:val="009839AB"/>
    <w:rsid w:val="009A0FA4"/>
    <w:rsid w:val="009B1FFF"/>
    <w:rsid w:val="00A27ED7"/>
    <w:rsid w:val="00A36B71"/>
    <w:rsid w:val="00A555C0"/>
    <w:rsid w:val="00AF2CEE"/>
    <w:rsid w:val="00C14DBA"/>
    <w:rsid w:val="00C42C53"/>
    <w:rsid w:val="00CB3272"/>
    <w:rsid w:val="00CE272B"/>
    <w:rsid w:val="00D47DE8"/>
    <w:rsid w:val="00D62B98"/>
    <w:rsid w:val="00D775EE"/>
    <w:rsid w:val="00D94105"/>
    <w:rsid w:val="00DA5CC6"/>
    <w:rsid w:val="00DB0426"/>
    <w:rsid w:val="00DB0D37"/>
    <w:rsid w:val="00DF0D5D"/>
    <w:rsid w:val="00DF5CBA"/>
    <w:rsid w:val="00E32467"/>
    <w:rsid w:val="00E7274A"/>
    <w:rsid w:val="00EE5F19"/>
    <w:rsid w:val="00F77DE6"/>
    <w:rsid w:val="00F84065"/>
    <w:rsid w:val="00F9076A"/>
    <w:rsid w:val="00FB7C76"/>
    <w:rsid w:val="00FC14F8"/>
    <w:rsid w:val="00FC6C3A"/>
    <w:rsid w:val="00FD54D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D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D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D506-283D-42B1-BF9B-53872640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7</cp:revision>
  <dcterms:created xsi:type="dcterms:W3CDTF">2016-10-13T14:59:00Z</dcterms:created>
  <dcterms:modified xsi:type="dcterms:W3CDTF">2016-10-13T15:17:00Z</dcterms:modified>
</cp:coreProperties>
</file>