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3D4E02">
        <w:rPr>
          <w:rFonts w:ascii="Times New Roman" w:hAnsi="Times New Roman" w:cs="Times New Roman"/>
          <w:sz w:val="24"/>
          <w:szCs w:val="24"/>
        </w:rPr>
        <w:t>62</w:t>
      </w:r>
      <w:r w:rsidR="00C15F67">
        <w:rPr>
          <w:rFonts w:ascii="Times New Roman" w:hAnsi="Times New Roman" w:cs="Times New Roman"/>
          <w:sz w:val="24"/>
          <w:szCs w:val="24"/>
        </w:rPr>
        <w:t>8</w:t>
      </w:r>
      <w:r w:rsidR="005E6A84">
        <w:rPr>
          <w:rFonts w:ascii="Times New Roman" w:hAnsi="Times New Roman" w:cs="Times New Roman"/>
          <w:sz w:val="24"/>
          <w:szCs w:val="24"/>
        </w:rPr>
        <w:t>, DE 1</w:t>
      </w:r>
      <w:r w:rsidR="00494D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D4E02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D4E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F67" w:rsidRDefault="00C15F67" w:rsidP="00C15F6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PARCIALMENTE REFIFICADO O DECRETO Nº 2589 de 26.02.85.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</w:t>
      </w:r>
      <w:r w:rsidR="003D4E02">
        <w:rPr>
          <w:rFonts w:ascii="Times New Roman" w:hAnsi="Times New Roman" w:cs="Times New Roman"/>
          <w:sz w:val="24"/>
          <w:szCs w:val="24"/>
        </w:rPr>
        <w:t xml:space="preserve"> uso d</w:t>
      </w:r>
      <w:r w:rsidR="00494DD3">
        <w:rPr>
          <w:rFonts w:ascii="Times New Roman" w:hAnsi="Times New Roman" w:cs="Times New Roman"/>
          <w:sz w:val="24"/>
          <w:szCs w:val="24"/>
        </w:rPr>
        <w:t>e suas atribuições legais,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</w:t>
      </w:r>
      <w:r w:rsidR="003D4E02">
        <w:rPr>
          <w:rFonts w:ascii="Times New Roman" w:hAnsi="Times New Roman" w:cs="Times New Roman"/>
          <w:sz w:val="24"/>
          <w:szCs w:val="24"/>
        </w:rPr>
        <w:t xml:space="preserve">Fica </w:t>
      </w:r>
      <w:r w:rsidR="00C15F67">
        <w:rPr>
          <w:rFonts w:ascii="Times New Roman" w:hAnsi="Times New Roman" w:cs="Times New Roman"/>
          <w:sz w:val="24"/>
          <w:szCs w:val="24"/>
        </w:rPr>
        <w:t>parcialmente retificado o Decreto nº 2589 de 26.02.85, conforme discriminação</w:t>
      </w:r>
      <w:r w:rsidR="004145DB">
        <w:rPr>
          <w:rFonts w:ascii="Times New Roman" w:hAnsi="Times New Roman" w:cs="Times New Roman"/>
          <w:sz w:val="24"/>
          <w:szCs w:val="24"/>
        </w:rPr>
        <w:t>:</w:t>
      </w:r>
    </w:p>
    <w:p w:rsidR="003D4E02" w:rsidRDefault="003D4E02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Onde se lê: 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Interior e Justiça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24.01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Interior e Justiça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3120.00 – Material de Consumo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50.000.000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3132.00 – Outros Serviços e Encargos                                 150.000.000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– Equipamentos e Material Permanente                 146.000.000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4250.00 – Aquisição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Títulos de Capital já Integralizado 114.000.000</w:t>
      </w:r>
    </w:p>
    <w:p w:rsidR="00C15F67" w:rsidRDefault="00C15F67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460.000.000</w:t>
      </w:r>
    </w:p>
    <w:p w:rsidR="006060A0" w:rsidRDefault="006060A0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6060A0" w:rsidTr="006060A0"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CORRENTE 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060A0" w:rsidTr="006060A0"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24.01.03.07.021.2.039 – Manutenção da Secretaria de Estado do Interior e Justiça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060A0" w:rsidRDefault="001A3CAF" w:rsidP="001A3CA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60A0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  <w:tr w:rsidR="006060A0" w:rsidTr="006060A0"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2586" w:type="dxa"/>
          </w:tcPr>
          <w:p w:rsidR="006060A0" w:rsidRDefault="006060A0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060A0" w:rsidRDefault="001A3CAF" w:rsidP="006060A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60A0">
              <w:rPr>
                <w:rFonts w:ascii="Times New Roman" w:hAnsi="Times New Roman" w:cs="Times New Roman"/>
                <w:sz w:val="24"/>
                <w:szCs w:val="24"/>
              </w:rPr>
              <w:t>.0000.000</w:t>
            </w:r>
          </w:p>
        </w:tc>
      </w:tr>
    </w:tbl>
    <w:p w:rsidR="00114D4B" w:rsidRDefault="00114D4B" w:rsidP="006060A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8C677E" w:rsidTr="009F6385">
        <w:tc>
          <w:tcPr>
            <w:tcW w:w="2586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CORRENTE </w:t>
            </w:r>
          </w:p>
        </w:tc>
        <w:tc>
          <w:tcPr>
            <w:tcW w:w="2586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C677E" w:rsidTr="009F6385">
        <w:tc>
          <w:tcPr>
            <w:tcW w:w="2586" w:type="dxa"/>
          </w:tcPr>
          <w:p w:rsidR="008C677E" w:rsidRDefault="008C677E" w:rsidP="008C677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Manutenção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Sistema Penitenciário</w:t>
            </w:r>
          </w:p>
        </w:tc>
        <w:tc>
          <w:tcPr>
            <w:tcW w:w="2586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2586" w:type="dxa"/>
          </w:tcPr>
          <w:p w:rsidR="008C677E" w:rsidRDefault="001A3CAF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C677E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587" w:type="dxa"/>
          </w:tcPr>
          <w:p w:rsidR="008C677E" w:rsidRDefault="001A3CAF" w:rsidP="001A3CA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C677E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  <w:tr w:rsidR="008C677E" w:rsidTr="009F6385">
        <w:tc>
          <w:tcPr>
            <w:tcW w:w="2586" w:type="dxa"/>
          </w:tcPr>
          <w:p w:rsidR="008C677E" w:rsidRDefault="008C677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86" w:type="dxa"/>
          </w:tcPr>
          <w:p w:rsidR="008C677E" w:rsidRDefault="00A25DCC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C677E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586" w:type="dxa"/>
          </w:tcPr>
          <w:p w:rsidR="008C677E" w:rsidRDefault="001A3CAF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C677E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2587" w:type="dxa"/>
          </w:tcPr>
          <w:p w:rsidR="008C677E" w:rsidRDefault="001A3CAF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8C677E">
              <w:rPr>
                <w:rFonts w:ascii="Times New Roman" w:hAnsi="Times New Roman" w:cs="Times New Roman"/>
                <w:sz w:val="24"/>
                <w:szCs w:val="24"/>
              </w:rPr>
              <w:t>.0000.000</w:t>
            </w:r>
          </w:p>
        </w:tc>
      </w:tr>
    </w:tbl>
    <w:p w:rsidR="008C677E" w:rsidRDefault="008C677E" w:rsidP="006060A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Interior e Justiça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24.01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Interior e Justiça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3120.00 – Material de Consumo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50.000.000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4250.00 – Aquisição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Títulos de Capital já Integralizado 114.000.000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164</w:t>
      </w:r>
      <w:r>
        <w:rPr>
          <w:rFonts w:ascii="Times New Roman" w:hAnsi="Times New Roman" w:cs="Times New Roman"/>
          <w:sz w:val="24"/>
          <w:szCs w:val="24"/>
        </w:rPr>
        <w:t>.000.000</w:t>
      </w:r>
    </w:p>
    <w:p w:rsidR="00A7601E" w:rsidRDefault="00A7601E" w:rsidP="00A76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CORRENTE 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24.01.03.07.021.2.039 – Manutenção da Secretaria de Estado do Interior e Justiça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114.000.000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164.000.000</w:t>
            </w:r>
          </w:p>
        </w:tc>
      </w:tr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114.000.000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164.0000.000</w:t>
            </w:r>
          </w:p>
        </w:tc>
      </w:tr>
    </w:tbl>
    <w:p w:rsidR="00A7601E" w:rsidRDefault="00A7601E" w:rsidP="00A760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3132.00 – Outros Serviços e Encargos                                  150.000.000</w:t>
      </w:r>
    </w:p>
    <w:p w:rsidR="00A7601E" w:rsidRDefault="00A7601E" w:rsidP="00A760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– Equipamentos e Material Permanente                  146.000.000</w:t>
      </w:r>
    </w:p>
    <w:p w:rsidR="00A7601E" w:rsidRDefault="00A7601E" w:rsidP="00A760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296.000.000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CORRENTE 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24.01.06.30.021.2.103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Manutenção do Sistema Penitenciário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150.000.000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146.000.000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296.000.000</w:t>
            </w:r>
          </w:p>
        </w:tc>
      </w:tr>
      <w:tr w:rsidR="00A7601E" w:rsidTr="009F6385"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2586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146.000.000</w:t>
            </w:r>
          </w:p>
        </w:tc>
        <w:tc>
          <w:tcPr>
            <w:tcW w:w="2587" w:type="dxa"/>
          </w:tcPr>
          <w:p w:rsidR="00A7601E" w:rsidRDefault="00A7601E" w:rsidP="009F638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296.0000.000</w:t>
            </w:r>
          </w:p>
        </w:tc>
      </w:tr>
    </w:tbl>
    <w:p w:rsidR="00A7601E" w:rsidRDefault="00A7601E" w:rsidP="00A760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145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º. Este Decreto entrará em vigor na data de sua publicação.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29" w:rsidRDefault="00813529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529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3F70E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80032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D4E02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14D4B"/>
    <w:rsid w:val="001A3CAF"/>
    <w:rsid w:val="001A3E6C"/>
    <w:rsid w:val="001E4063"/>
    <w:rsid w:val="00211275"/>
    <w:rsid w:val="002643B9"/>
    <w:rsid w:val="003D4E02"/>
    <w:rsid w:val="003F70E6"/>
    <w:rsid w:val="004145DB"/>
    <w:rsid w:val="00425DF4"/>
    <w:rsid w:val="00494DD3"/>
    <w:rsid w:val="004B19C3"/>
    <w:rsid w:val="0054063A"/>
    <w:rsid w:val="005B0A32"/>
    <w:rsid w:val="005E0E9E"/>
    <w:rsid w:val="005E6A84"/>
    <w:rsid w:val="006060A0"/>
    <w:rsid w:val="006F1991"/>
    <w:rsid w:val="00706A8E"/>
    <w:rsid w:val="007C1C79"/>
    <w:rsid w:val="00813529"/>
    <w:rsid w:val="008575F1"/>
    <w:rsid w:val="008C677E"/>
    <w:rsid w:val="00927AD1"/>
    <w:rsid w:val="00997E87"/>
    <w:rsid w:val="00A25DCC"/>
    <w:rsid w:val="00A7601E"/>
    <w:rsid w:val="00AF69BD"/>
    <w:rsid w:val="00C15F67"/>
    <w:rsid w:val="00CE272B"/>
    <w:rsid w:val="00F969F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10</cp:revision>
  <dcterms:created xsi:type="dcterms:W3CDTF">2016-10-04T12:42:00Z</dcterms:created>
  <dcterms:modified xsi:type="dcterms:W3CDTF">2016-10-04T13:54:00Z</dcterms:modified>
</cp:coreProperties>
</file>