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EB3432">
        <w:t>2519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proofErr w:type="gramStart"/>
      <w:r w:rsidR="00EB3432">
        <w:t>9</w:t>
      </w:r>
      <w:proofErr w:type="gramEnd"/>
      <w:r w:rsidR="00EB3432">
        <w:t xml:space="preserve"> </w:t>
      </w:r>
      <w:r w:rsidR="008C1FD2" w:rsidRPr="008C1FD2">
        <w:t xml:space="preserve">DE </w:t>
      </w:r>
      <w:r w:rsidR="00EB3432">
        <w:t>NOVEM</w:t>
      </w:r>
      <w:r w:rsidR="00722392">
        <w:t>BRO</w:t>
      </w:r>
      <w:r w:rsidR="00966F79">
        <w:t xml:space="preserve"> DE</w:t>
      </w:r>
      <w:r w:rsidR="008C1FD2" w:rsidRPr="008C1FD2">
        <w:t xml:space="preserve"> </w:t>
      </w:r>
      <w:r w:rsidR="00EB3432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Default="00B05FFD" w:rsidP="008C1FD2">
      <w:pPr>
        <w:jc w:val="both"/>
      </w:pPr>
      <w:bookmarkStart w:id="0" w:name="_GoBack"/>
      <w:bookmarkEnd w:id="0"/>
    </w:p>
    <w:p w:rsidR="00EB3432" w:rsidRDefault="00EB3432" w:rsidP="008C1FD2">
      <w:pPr>
        <w:jc w:val="both"/>
      </w:pPr>
    </w:p>
    <w:p w:rsidR="00A43F1F" w:rsidRPr="008C1FD2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EB3432">
        <w:rPr>
          <w:sz w:val="24"/>
          <w:szCs w:val="24"/>
        </w:rPr>
        <w:t>usando das atribuições que lhe confere o art. 70, inciso III, da constituição do Estado.</w:t>
      </w:r>
    </w:p>
    <w:p w:rsidR="00D852E7" w:rsidRPr="008C1FD2" w:rsidRDefault="00D852E7" w:rsidP="008C1FD2">
      <w:pPr>
        <w:pStyle w:val="Recuodecorpodetexto3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F90C40" w:rsidRPr="007B7A5D" w:rsidRDefault="00BC0B92" w:rsidP="007B7A5D">
      <w:pPr>
        <w:pStyle w:val="Recuodecorpodetexto2"/>
        <w:ind w:firstLine="567"/>
        <w:rPr>
          <w:b/>
          <w:color w:val="000000" w:themeColor="text1"/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>Fica</w:t>
      </w:r>
      <w:r w:rsidR="00EB3432">
        <w:rPr>
          <w:sz w:val="24"/>
          <w:szCs w:val="24"/>
        </w:rPr>
        <w:t xml:space="preserve"> proibida a colocação de funcionários policias </w:t>
      </w:r>
      <w:proofErr w:type="gramStart"/>
      <w:r w:rsidR="00EB3432">
        <w:rPr>
          <w:sz w:val="24"/>
          <w:szCs w:val="24"/>
        </w:rPr>
        <w:t>à</w:t>
      </w:r>
      <w:proofErr w:type="gramEnd"/>
      <w:r w:rsidR="00EB3432">
        <w:rPr>
          <w:sz w:val="24"/>
          <w:szCs w:val="24"/>
        </w:rPr>
        <w:t xml:space="preserve"> disposição de outros órgãos públicos, fora de suas obrigações normais</w:t>
      </w:r>
      <w:r w:rsidR="00CB08CA" w:rsidRPr="007B7A5D">
        <w:rPr>
          <w:color w:val="000000" w:themeColor="text1"/>
          <w:sz w:val="24"/>
          <w:szCs w:val="24"/>
        </w:rPr>
        <w:t>.</w:t>
      </w:r>
    </w:p>
    <w:p w:rsidR="00F90C40" w:rsidRPr="007B7A5D" w:rsidRDefault="00F90C40" w:rsidP="008C1FD2">
      <w:pPr>
        <w:ind w:firstLine="567"/>
        <w:jc w:val="both"/>
      </w:pPr>
    </w:p>
    <w:p w:rsidR="007B7A5D" w:rsidRDefault="00EB3432" w:rsidP="007B7A5D">
      <w:pPr>
        <w:ind w:firstLine="567"/>
        <w:jc w:val="both"/>
      </w:pPr>
      <w:r>
        <w:t xml:space="preserve">Art. 2º. </w:t>
      </w:r>
      <w:proofErr w:type="gramStart"/>
      <w:r>
        <w:t>Os servidores policias</w:t>
      </w:r>
      <w:proofErr w:type="gramEnd"/>
      <w:r>
        <w:t xml:space="preserve"> que, atualmente, estejam na situação prevista no artigo 1º deste Decreto, deverão retornar, automaticamente, à Secretaria de Segurança Pública, no prazo de 15 dias</w:t>
      </w:r>
      <w:r w:rsidR="007B7A5D" w:rsidRPr="007B7A5D">
        <w:t>.</w:t>
      </w:r>
    </w:p>
    <w:p w:rsidR="00EB3432" w:rsidRDefault="00EB3432" w:rsidP="007B7A5D">
      <w:pPr>
        <w:ind w:firstLine="567"/>
        <w:jc w:val="both"/>
      </w:pPr>
    </w:p>
    <w:p w:rsidR="00EB3432" w:rsidRPr="007B7A5D" w:rsidRDefault="00EB3432" w:rsidP="007B7A5D">
      <w:pPr>
        <w:ind w:firstLine="567"/>
        <w:jc w:val="both"/>
      </w:pPr>
      <w:r>
        <w:t>Art. 3</w:t>
      </w:r>
      <w:r>
        <w:t xml:space="preserve">º. </w:t>
      </w:r>
      <w:r>
        <w:t xml:space="preserve">Este decreto entrará em vigor na data de sua publicação, ficando revogadas as disposições em contrário. 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C1FD2" w:rsidRDefault="00EB3432" w:rsidP="00EB3432">
      <w:pPr>
        <w:pStyle w:val="WW-Recuodecorpodetexto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Porto Velho, </w:t>
      </w: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/>
          <w:sz w:val="24"/>
          <w:szCs w:val="24"/>
        </w:rPr>
        <w:t xml:space="preserve"> de novembro de 1984.</w:t>
      </w:r>
      <w:r w:rsidR="00263830" w:rsidRPr="008C1FD2">
        <w:rPr>
          <w:rFonts w:ascii="Times New Roman" w:hAnsi="Times New Roman"/>
          <w:sz w:val="24"/>
          <w:szCs w:val="24"/>
        </w:rPr>
        <w:t xml:space="preserve"> </w:t>
      </w:r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EB3432" w:rsidP="008C1FD2">
      <w:pPr>
        <w:pStyle w:val="Ttulo1"/>
      </w:pPr>
      <w:r>
        <w:t>JORGE TEIXEIRA DE OLIVEIRA</w:t>
      </w:r>
    </w:p>
    <w:p w:rsidR="007204F4" w:rsidRPr="008C1FD2" w:rsidRDefault="007204F4" w:rsidP="008C1FD2">
      <w:pPr>
        <w:jc w:val="center"/>
      </w:pPr>
      <w:r w:rsidRPr="008C1FD2">
        <w:t>Governador</w:t>
      </w:r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67" w:rsidRDefault="00E67467">
      <w:r>
        <w:separator/>
      </w:r>
    </w:p>
  </w:endnote>
  <w:endnote w:type="continuationSeparator" w:id="0">
    <w:p w:rsidR="00E67467" w:rsidRDefault="00E6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67" w:rsidRDefault="00E67467">
      <w:r>
        <w:separator/>
      </w:r>
    </w:p>
  </w:footnote>
  <w:footnote w:type="continuationSeparator" w:id="0">
    <w:p w:rsidR="00E67467" w:rsidRDefault="00E6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002305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A4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67467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B3432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DA7E-A697-4D9D-9539-9AE74874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7</cp:revision>
  <cp:lastPrinted>2016-09-21T14:51:00Z</cp:lastPrinted>
  <dcterms:created xsi:type="dcterms:W3CDTF">2016-09-21T15:20:00Z</dcterms:created>
  <dcterms:modified xsi:type="dcterms:W3CDTF">2016-10-03T16:19:00Z</dcterms:modified>
</cp:coreProperties>
</file>