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Default="00D62BDB" w:rsidP="009A452D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8F0D2B"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24.639</w:t>
      </w:r>
      <w:r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8F0D2B"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</w:t>
      </w:r>
      <w:r w:rsidR="00C532A2"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 w:rsidR="008F0D2B"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DEZEMBRO</w:t>
      </w:r>
      <w:r w:rsidRPr="006F383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2019.</w:t>
      </w:r>
    </w:p>
    <w:p w:rsidR="00F839BA" w:rsidRDefault="00F839BA" w:rsidP="00F839BA">
      <w:pPr>
        <w:pStyle w:val="SemEspaamento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Alterações:</w:t>
      </w:r>
    </w:p>
    <w:p w:rsidR="00F839BA" w:rsidRPr="006F3839" w:rsidRDefault="002D40E7" w:rsidP="00F839BA">
      <w:pPr>
        <w:pStyle w:val="SemEspaamen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39BA" w:rsidRPr="002D40E7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n° 25.819, de 11/2/2021.</w:t>
        </w:r>
      </w:hyperlink>
    </w:p>
    <w:p w:rsidR="00DF5F68" w:rsidRPr="006F3839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39">
        <w:rPr>
          <w:rFonts w:ascii="Times New Roman" w:hAnsi="Times New Roman" w:cs="Times New Roman"/>
          <w:sz w:val="24"/>
          <w:szCs w:val="24"/>
        </w:rPr>
        <w:t> </w:t>
      </w:r>
    </w:p>
    <w:p w:rsidR="00DF5F68" w:rsidRPr="006F3839" w:rsidRDefault="008F0D2B" w:rsidP="006F383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F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Regulamenta o </w:t>
      </w:r>
      <w:proofErr w:type="spellStart"/>
      <w:r w:rsidRPr="006F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cofinanciamento</w:t>
      </w:r>
      <w:proofErr w:type="spellEnd"/>
      <w:r w:rsidRPr="006F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Sistema Único de Assistência Social - SUAS e a transferência de recursos na modalidade fundo a fundo no Estado de Rondônia e dá outras providências.</w:t>
      </w:r>
      <w:r w:rsidR="00DF5F68" w:rsidRPr="006F3839">
        <w:rPr>
          <w:rFonts w:ascii="Times New Roman" w:hAnsi="Times New Roman" w:cs="Times New Roman"/>
          <w:sz w:val="24"/>
          <w:szCs w:val="24"/>
        </w:rPr>
        <w:t> </w:t>
      </w:r>
    </w:p>
    <w:p w:rsidR="006F3839" w:rsidRPr="006F3839" w:rsidRDefault="006F3839" w:rsidP="006F383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O GOVERNADOR DO ESTADO DE RONDÔNIA, no uso das atribuições que lhe confere o inciso V do artigo 65 da Constituição do Estado,</w:t>
      </w: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  <w:u w:val="single"/>
        </w:rPr>
        <w:t>D</w:t>
      </w:r>
      <w:r w:rsidRPr="006F3839">
        <w:rPr>
          <w:color w:val="000000"/>
        </w:rPr>
        <w:t> </w:t>
      </w:r>
      <w:r w:rsidRPr="006F3839">
        <w:rPr>
          <w:color w:val="000000"/>
          <w:u w:val="single"/>
        </w:rPr>
        <w:t>E</w:t>
      </w:r>
      <w:r w:rsidRPr="006F3839">
        <w:rPr>
          <w:color w:val="000000"/>
        </w:rPr>
        <w:t> </w:t>
      </w:r>
      <w:r w:rsidRPr="006F3839">
        <w:rPr>
          <w:color w:val="000000"/>
          <w:u w:val="single"/>
        </w:rPr>
        <w:t>C</w:t>
      </w:r>
      <w:r w:rsidRPr="006F3839">
        <w:rPr>
          <w:color w:val="000000"/>
        </w:rPr>
        <w:t> </w:t>
      </w:r>
      <w:r w:rsidRPr="006F3839">
        <w:rPr>
          <w:color w:val="000000"/>
          <w:u w:val="single"/>
        </w:rPr>
        <w:t>R</w:t>
      </w:r>
      <w:r w:rsidRPr="006F3839">
        <w:rPr>
          <w:color w:val="000000"/>
        </w:rPr>
        <w:t> </w:t>
      </w:r>
      <w:r w:rsidRPr="006F3839">
        <w:rPr>
          <w:color w:val="000000"/>
          <w:u w:val="single"/>
        </w:rPr>
        <w:t>E</w:t>
      </w:r>
      <w:r w:rsidRPr="006F3839">
        <w:rPr>
          <w:color w:val="000000"/>
        </w:rPr>
        <w:t> </w:t>
      </w:r>
      <w:r w:rsidRPr="006F3839">
        <w:rPr>
          <w:color w:val="000000"/>
          <w:u w:val="single"/>
        </w:rPr>
        <w:t>T</w:t>
      </w:r>
      <w:r w:rsidRPr="006F3839">
        <w:rPr>
          <w:color w:val="000000"/>
        </w:rPr>
        <w:t> </w:t>
      </w:r>
      <w:r w:rsidRPr="006F3839">
        <w:rPr>
          <w:color w:val="000000"/>
          <w:u w:val="single"/>
        </w:rPr>
        <w:t>A</w:t>
      </w:r>
      <w:r w:rsidRPr="006F3839">
        <w:rPr>
          <w:color w:val="000000"/>
        </w:rPr>
        <w:t>:</w:t>
      </w: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1</w:t>
      </w:r>
      <w:proofErr w:type="gramStart"/>
      <w:r w:rsidRPr="006F3839">
        <w:rPr>
          <w:color w:val="000000"/>
        </w:rPr>
        <w:t>°  Regulamenta</w:t>
      </w:r>
      <w:proofErr w:type="gramEnd"/>
      <w:r w:rsidRPr="006F3839">
        <w:rPr>
          <w:color w:val="000000"/>
        </w:rPr>
        <w:t xml:space="preserve"> 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 na modalidade fundo a fundo, dos serviços e do aprimoramento da gestão por meio de Blocos de Financiamento da assistência social, bem como dos Programas e Projetos </w:t>
      </w:r>
      <w:proofErr w:type="spellStart"/>
      <w:r w:rsidRPr="006F3839">
        <w:rPr>
          <w:color w:val="000000"/>
        </w:rPr>
        <w:t>socioassistenciais</w:t>
      </w:r>
      <w:proofErr w:type="spellEnd"/>
      <w:r w:rsidRPr="006F3839">
        <w:rPr>
          <w:color w:val="000000"/>
        </w:rPr>
        <w:t>.</w:t>
      </w: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347B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Parágrafo único.  As disposições constantes nesse Decreto estão em consonância com a Lei Federal n° 8.742, de 7 de dezembro de 1993, que “Dispõe sobre a organização da Assistência Social.”; com as Resoluções CNAS n° 145, de 15 de outubro de 2004, que “Institui a Política Nacional de Assistência Social.” e a CNAS nº 33, de 12 de dezembro de 2012, que “Aprova a Norma Operacional Básica do Sistema Único de Assistência Social - NOB/SUAS.”; e ainda com a Lei Complementar n° 145, de 27 de dezembro de 1995 que institui o FEAS-RO e a Lei n° 3.842, de 27 de junho de 2016, que “Autoriza o repasse fundo a fundo, no âmbito do Fundo Estadual de Assistência Social - FEAS.”.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DISPOSIÇÕES PRELIMINARES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2</w:t>
      </w:r>
      <w:proofErr w:type="gramStart"/>
      <w:r w:rsidRPr="006F3839">
        <w:rPr>
          <w:color w:val="000000"/>
        </w:rPr>
        <w:t>°  Para</w:t>
      </w:r>
      <w:proofErr w:type="gramEnd"/>
      <w:r w:rsidRPr="006F3839">
        <w:rPr>
          <w:color w:val="000000"/>
        </w:rPr>
        <w:t xml:space="preserve"> fins deste Decreto considera-se: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I - bloco de financiamento: são conjuntos de recursos destinados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das ações </w:t>
      </w:r>
      <w:proofErr w:type="spellStart"/>
      <w:r w:rsidRPr="006F3839">
        <w:rPr>
          <w:color w:val="000000"/>
        </w:rPr>
        <w:t>socioassistenciais</w:t>
      </w:r>
      <w:proofErr w:type="spellEnd"/>
      <w:r w:rsidRPr="006F3839">
        <w:rPr>
          <w:color w:val="000000"/>
        </w:rPr>
        <w:t>, calculados com base no somatório dos componentes que os integram e vinculados a uma finalidade;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 - bloqueio de recursos: a interrupção temporária do repasse de recursos, que, a partir da regularização das situações que lhe deram ensejo, impõe ao Fundo Estadual de Assistência Social - FEAS, o seu restabelecimento, inclusive com a transferência retroativa de recursos;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III - suspensão de recursos: a interrupção temporária do repasse de recursos, que, a partir da regularização das situações que lhe deram ensejo, impõe ao FEAS o seu restabelecimento, sem transferência retroativa de recursos;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IV - receita: o resultado do somatório de</w:t>
      </w:r>
      <w:r w:rsidRPr="006F3839">
        <w:rPr>
          <w:rStyle w:val="Forte"/>
          <w:color w:val="0000FF"/>
        </w:rPr>
        <w:t> </w:t>
      </w:r>
      <w:r w:rsidRPr="006F3839">
        <w:rPr>
          <w:color w:val="000000"/>
        </w:rPr>
        <w:t>saldo apurado no final do exercício anterior, do repasse de recurso e das aplicações financeiras do exercício; e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A96EC1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lastRenderedPageBreak/>
        <w:t xml:space="preserve">V - competência: período a que se refere a despesa estadual, conforme o cronograma de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das ações </w:t>
      </w:r>
      <w:proofErr w:type="spellStart"/>
      <w:r w:rsidRPr="006F3839">
        <w:rPr>
          <w:color w:val="000000"/>
        </w:rPr>
        <w:t>socioassistenciais</w:t>
      </w:r>
      <w:proofErr w:type="spellEnd"/>
      <w:r w:rsidRPr="006F3839">
        <w:rPr>
          <w:color w:val="000000"/>
        </w:rPr>
        <w:t>, independentemente do momento do seu efetivo repasse.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II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DO PLANO DE AÇÃO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3</w:t>
      </w:r>
      <w:proofErr w:type="gramStart"/>
      <w:r w:rsidRPr="006F3839">
        <w:rPr>
          <w:color w:val="000000"/>
        </w:rPr>
        <w:t>°  O</w:t>
      </w:r>
      <w:proofErr w:type="gramEnd"/>
      <w:r w:rsidRPr="006F3839">
        <w:rPr>
          <w:color w:val="000000"/>
        </w:rPr>
        <w:t xml:space="preserve"> Plano de Ação consiste em instrumento de planejamento, disponibilizado pela</w:t>
      </w:r>
      <w:r w:rsidRPr="006F3839">
        <w:rPr>
          <w:rStyle w:val="Forte"/>
          <w:color w:val="0000FF"/>
        </w:rPr>
        <w:t> </w:t>
      </w:r>
      <w:r w:rsidRPr="006F3839">
        <w:rPr>
          <w:color w:val="000000"/>
        </w:rPr>
        <w:t xml:space="preserve">Secretaria de Estado da Assistência e do Desenvolvimento Social - SEAS, para lançamento de dados e validação anual das informações relativas às aplicações e transferências regulares e automáticas, na modalidade fundo a fundo,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da assistência social.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1</w:t>
      </w:r>
      <w:proofErr w:type="gramStart"/>
      <w:r w:rsidRPr="006F3839">
        <w:rPr>
          <w:color w:val="000000"/>
        </w:rPr>
        <w:t>°  As</w:t>
      </w:r>
      <w:proofErr w:type="gramEnd"/>
      <w:r w:rsidRPr="006F3839">
        <w:rPr>
          <w:color w:val="000000"/>
        </w:rPr>
        <w:t xml:space="preserve"> informações contidas no Plano de Ação, deverão estar em consonância com o Plano de Assistência Social Estadual e Municipal, conforme previsto no inciso III do artigo 30 da Lei nº 8.742, de 1993.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2</w:t>
      </w:r>
      <w:proofErr w:type="gramStart"/>
      <w:r w:rsidRPr="006F3839">
        <w:rPr>
          <w:color w:val="000000"/>
        </w:rPr>
        <w:t>°  Deverão</w:t>
      </w:r>
      <w:proofErr w:type="gramEnd"/>
      <w:r w:rsidRPr="006F3839">
        <w:rPr>
          <w:color w:val="000000"/>
        </w:rPr>
        <w:t xml:space="preserve"> integrar o Plano de Ação as transferências e aplicações destinadas a </w:t>
      </w:r>
      <w:proofErr w:type="spellStart"/>
      <w:r w:rsidRPr="006F3839">
        <w:rPr>
          <w:color w:val="000000"/>
        </w:rPr>
        <w:t>cofinanciar</w:t>
      </w:r>
      <w:proofErr w:type="spellEnd"/>
      <w:r w:rsidRPr="006F3839">
        <w:rPr>
          <w:color w:val="000000"/>
        </w:rPr>
        <w:t xml:space="preserve"> a totalidade das ações, inclusive as instituídas durante o exercício financeiro, para ampliar a cobertura da rede, bem como para complementar ou fortalecer as ações existentes.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4</w:t>
      </w:r>
      <w:proofErr w:type="gramStart"/>
      <w:r w:rsidRPr="006F3839">
        <w:rPr>
          <w:color w:val="000000"/>
        </w:rPr>
        <w:t>°  O</w:t>
      </w:r>
      <w:proofErr w:type="gramEnd"/>
      <w:r w:rsidRPr="006F3839">
        <w:rPr>
          <w:color w:val="000000"/>
        </w:rPr>
        <w:t xml:space="preserve"> lançamento das informações que compõem o Plano de Ação dos Municípios e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a sua avaliação pelo respectivo Conselho de Assistência Social deverão ocorrer, a cada exercício.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1</w:t>
      </w:r>
      <w:proofErr w:type="gramStart"/>
      <w:r w:rsidRPr="006F3839">
        <w:rPr>
          <w:color w:val="000000"/>
        </w:rPr>
        <w:t>°  A</w:t>
      </w:r>
      <w:proofErr w:type="gramEnd"/>
      <w:r w:rsidRPr="006F3839">
        <w:rPr>
          <w:color w:val="000000"/>
        </w:rPr>
        <w:t xml:space="preserve"> abertura do Plano de Ação dar-se-á por meio de Portaria da Secretaria Estadual da Assistência e do Desenvolvimento Social - SEAS, preferencialmente até o final do exercício anterior ao de referência.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2</w:t>
      </w:r>
      <w:proofErr w:type="gramStart"/>
      <w:r w:rsidRPr="006F3839">
        <w:rPr>
          <w:color w:val="000000"/>
        </w:rPr>
        <w:t>°  A</w:t>
      </w:r>
      <w:proofErr w:type="gramEnd"/>
      <w:r w:rsidRPr="006F3839">
        <w:rPr>
          <w:color w:val="000000"/>
        </w:rPr>
        <w:t xml:space="preserve"> SEAS poderá prorrogar o prazo de lançamento das informações do Plano de Ação nos termos deste artigo, em casos devidamente justificados.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3</w:t>
      </w:r>
      <w:proofErr w:type="gramStart"/>
      <w:r w:rsidRPr="006F3839">
        <w:rPr>
          <w:color w:val="000000"/>
        </w:rPr>
        <w:t>°  O</w:t>
      </w:r>
      <w:proofErr w:type="gramEnd"/>
      <w:r w:rsidRPr="006F3839">
        <w:rPr>
          <w:color w:val="000000"/>
        </w:rPr>
        <w:t xml:space="preserve"> lançamento das informações no Plano de Ação, pelos gestores municipais, realizar-se-á no prazo de 30 (trinta) dias da abertura deste.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4</w:t>
      </w:r>
      <w:proofErr w:type="gramStart"/>
      <w:r w:rsidRPr="006F3839">
        <w:rPr>
          <w:color w:val="000000"/>
        </w:rPr>
        <w:t>°  Após</w:t>
      </w:r>
      <w:proofErr w:type="gramEnd"/>
      <w:r w:rsidRPr="006F3839">
        <w:rPr>
          <w:color w:val="000000"/>
        </w:rPr>
        <w:t xml:space="preserve"> o término do prazo de lançamento das informações pelos gestores municipais nos termos do parágrafo anterior, o Conselho de Assistência Social competente,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deverá se manifestar em até 30 (trinta) dias mediante emissão de parecer.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5</w:t>
      </w:r>
      <w:proofErr w:type="gramStart"/>
      <w:r w:rsidRPr="006F3839">
        <w:rPr>
          <w:color w:val="000000"/>
        </w:rPr>
        <w:t>°  Após</w:t>
      </w:r>
      <w:proofErr w:type="gramEnd"/>
      <w:r w:rsidRPr="006F3839">
        <w:rPr>
          <w:color w:val="000000"/>
        </w:rPr>
        <w:t xml:space="preserve"> o prazo disciplinado nos §§ 3° e 4° deste artigo</w:t>
      </w:r>
      <w:r w:rsidRPr="006F3839">
        <w:rPr>
          <w:b/>
          <w:bCs/>
          <w:color w:val="000000"/>
        </w:rPr>
        <w:t> </w:t>
      </w:r>
      <w:r w:rsidRPr="006F3839">
        <w:rPr>
          <w:color w:val="000000"/>
        </w:rPr>
        <w:t>e não prestadas as informações no Plano de Ação e respectiva avaliação do Conselho de Assistência Social competente, a SEAS suspenderá o repasse dos Blocos de Financiamento disciplinados nos incisos I a II do art. 7º e de Programas e Projetos, do exercício de referência do respectivo Plano de Ação, até que todo o ciclo de preenchimento ocorra</w:t>
      </w:r>
      <w:r w:rsidRPr="006F3839">
        <w:rPr>
          <w:b/>
          <w:bCs/>
          <w:color w:val="000000"/>
        </w:rPr>
        <w:t> </w:t>
      </w:r>
      <w:r w:rsidRPr="006F3839">
        <w:rPr>
          <w:color w:val="000000"/>
        </w:rPr>
        <w:t>com o parecer favorável do Conselho de Assistência Social.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5</w:t>
      </w:r>
      <w:proofErr w:type="gramStart"/>
      <w:r w:rsidRPr="006F3839">
        <w:rPr>
          <w:color w:val="000000"/>
        </w:rPr>
        <w:t>°  As</w:t>
      </w:r>
      <w:proofErr w:type="gramEnd"/>
      <w:r w:rsidRPr="006F3839">
        <w:rPr>
          <w:color w:val="000000"/>
        </w:rPr>
        <w:t xml:space="preserve"> transferências das competências dos recursos do exercício do Plano ficam asseguradas do início do exercício, até o término do período de preenchimento e aprovação do Plano de Ação.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A422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6</w:t>
      </w:r>
      <w:proofErr w:type="gramStart"/>
      <w:r w:rsidRPr="006F3839">
        <w:rPr>
          <w:color w:val="000000"/>
        </w:rPr>
        <w:t>°  As</w:t>
      </w:r>
      <w:proofErr w:type="gramEnd"/>
      <w:r w:rsidRPr="006F3839">
        <w:rPr>
          <w:color w:val="000000"/>
        </w:rPr>
        <w:t xml:space="preserve"> informações referentes à previsão financeira do repasse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serão lançadas pela SEAS,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 xml:space="preserve">com base na partilha de recursos pactuada na Comissão </w:t>
      </w:r>
      <w:proofErr w:type="spellStart"/>
      <w:r w:rsidRPr="006F3839">
        <w:rPr>
          <w:color w:val="000000"/>
        </w:rPr>
        <w:t>Intergestores</w:t>
      </w:r>
      <w:proofErr w:type="spellEnd"/>
      <w:r w:rsidRPr="006F3839">
        <w:rPr>
          <w:color w:val="000000"/>
        </w:rPr>
        <w:t xml:space="preserve"> Bipartite - CIB, de acordo com os critérios deliberados pelo Conselho Estadual de Assistência Social - CEAS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e servirão como base para as transferências regulares e automáticas, na modalidade fundo a fundo.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lastRenderedPageBreak/>
        <w:br/>
      </w:r>
      <w:r w:rsidRPr="006F3839">
        <w:rPr>
          <w:rStyle w:val="Forte"/>
          <w:color w:val="000000"/>
        </w:rPr>
        <w:t>CAPÍTULO III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DOS BLOCOS DE FINANCIAMENTO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7</w:t>
      </w:r>
      <w:proofErr w:type="gramStart"/>
      <w:r w:rsidRPr="006F3839">
        <w:rPr>
          <w:color w:val="000000"/>
        </w:rPr>
        <w:t>°  Os</w:t>
      </w:r>
      <w:proofErr w:type="gramEnd"/>
      <w:r w:rsidRPr="006F3839">
        <w:rPr>
          <w:color w:val="000000"/>
        </w:rPr>
        <w:t xml:space="preserve"> recursos estaduais destinados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dos serviços e do incentivo financeiro à gestão, passam a ser organizados e transferidos pelos seguintes Blocos de Financiamento: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 - bloco da Proteção Social Básica; e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 - bloco da Proteção Social Especial de Média e Alta Complexidade.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8</w:t>
      </w:r>
      <w:proofErr w:type="gramStart"/>
      <w:r w:rsidRPr="006F3839">
        <w:rPr>
          <w:color w:val="000000"/>
        </w:rPr>
        <w:t>°  São</w:t>
      </w:r>
      <w:proofErr w:type="gramEnd"/>
      <w:r w:rsidRPr="006F3839">
        <w:rPr>
          <w:color w:val="000000"/>
        </w:rPr>
        <w:t xml:space="preserve"> componentes dos Blocos de Financiamento da Proteção Social Básica e da Proteção Social Especial de Média e Alta Complexidade, os serviços já instituídos e tipificados, além dos</w:t>
      </w:r>
      <w:r w:rsidRPr="006F3839">
        <w:rPr>
          <w:color w:val="00FF00"/>
        </w:rPr>
        <w:t> </w:t>
      </w:r>
      <w:r w:rsidRPr="006F3839">
        <w:rPr>
          <w:color w:val="000000"/>
        </w:rPr>
        <w:t>que venham a ser criados no âmbito de cada Proteção.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0730F4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Art. 9</w:t>
      </w:r>
      <w:proofErr w:type="gramStart"/>
      <w:r w:rsidRPr="006F3839">
        <w:rPr>
          <w:color w:val="000000"/>
        </w:rPr>
        <w:t>°  Os</w:t>
      </w:r>
      <w:proofErr w:type="gramEnd"/>
      <w:r w:rsidRPr="006F3839">
        <w:rPr>
          <w:color w:val="000000"/>
        </w:rPr>
        <w:t xml:space="preserve"> recursos a serem transferidos para cada Bloco e seus respectivos componentes devem estar registrados pelo Fundo Estadual de Assistência Social - FEAS,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em memórias de cálculo; disponibilizadas de forma informatizada,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sempre que possível.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IV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DAS TRANSFERÊNCIAS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10  A</w:t>
      </w:r>
      <w:proofErr w:type="gramEnd"/>
      <w:r w:rsidRPr="006F3839">
        <w:rPr>
          <w:color w:val="000000"/>
        </w:rPr>
        <w:t xml:space="preserve"> SEAS poderá suspender, bloquear e realizar outras medidas administrativas no âmbito do monitoramento da execução dos serviços, respeitadas as normas que regem a matéria.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11  Os</w:t>
      </w:r>
      <w:proofErr w:type="gramEnd"/>
      <w:r w:rsidRPr="006F3839">
        <w:rPr>
          <w:color w:val="000000"/>
        </w:rPr>
        <w:t xml:space="preserve"> recursos da parcela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 serão transferidos aos Fundos de Assistência Social dos Municípios, na modalidade fundo a fundo, observadas: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 - as especificidades dos componentes de cada Bloco de Financiamento; e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 - as especificidades dos Programas e Projetos de acordo com as normas que os regem.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Parágrafo único. O FEAS providenciará, para cada Bloco de Financiamento, Programa ou Projeto, a abertura de conta corrente específica e vinculada aos Fundos Municipais, observando a inscrição destes no Cadastro Nacional da Pessoa Jurídica - CNPJ, em conformidade com o estabelecido em regulamento específico da Secretaria da Receita Federal do Brasil.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12  Conforme</w:t>
      </w:r>
      <w:proofErr w:type="gramEnd"/>
      <w:r w:rsidRPr="006F3839">
        <w:rPr>
          <w:color w:val="000000"/>
        </w:rPr>
        <w:t xml:space="preserve"> disponibilidade financeira, o FEAS poderá repassar valores parciais para os Programas, Projetos e Blocos de Financiamento disciplinados nos incisos I a II do art. 7° de acordo com seus componentes.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13  Os</w:t>
      </w:r>
      <w:proofErr w:type="gramEnd"/>
      <w:r w:rsidRPr="006F3839">
        <w:rPr>
          <w:color w:val="000000"/>
        </w:rPr>
        <w:t xml:space="preserve"> recursos recebidos pelos municípios referente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 deverão ser depositados e geridos em conta bancária específica, com instituição financeira que possua Acordo de Cooperação com a SEAS, e, enquanto não empregados na sua finalidade, deverão ser aplicados para rendimentos financeiros.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1</w:t>
      </w:r>
      <w:proofErr w:type="gramStart"/>
      <w:r w:rsidRPr="006F3839">
        <w:rPr>
          <w:color w:val="000000"/>
        </w:rPr>
        <w:t>°  O</w:t>
      </w:r>
      <w:proofErr w:type="gramEnd"/>
      <w:r w:rsidRPr="006F3839">
        <w:rPr>
          <w:color w:val="000000"/>
        </w:rPr>
        <w:t xml:space="preserve"> acordo de cooperação com a instituição financeira de que trata o </w:t>
      </w:r>
      <w:r w:rsidRPr="006F3839">
        <w:rPr>
          <w:rStyle w:val="Forte"/>
          <w:color w:val="000000"/>
        </w:rPr>
        <w:t>caput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deverá prever, para manutenção da regularidade das contas pelos ordenadores de despesa, os procedimentos de registros necessários ao cumprimento do disposto no </w:t>
      </w:r>
      <w:r w:rsidRPr="006F3839">
        <w:rPr>
          <w:rStyle w:val="Forte"/>
          <w:color w:val="000000"/>
        </w:rPr>
        <w:t>caput</w:t>
      </w:r>
      <w:r w:rsidRPr="006F3839">
        <w:rPr>
          <w:color w:val="000000"/>
        </w:rPr>
        <w:t>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2</w:t>
      </w:r>
      <w:proofErr w:type="gramStart"/>
      <w:r w:rsidRPr="006F3839">
        <w:rPr>
          <w:color w:val="000000"/>
        </w:rPr>
        <w:t>°  Cabe</w:t>
      </w:r>
      <w:proofErr w:type="gramEnd"/>
      <w:r w:rsidRPr="006F3839">
        <w:rPr>
          <w:color w:val="000000"/>
        </w:rPr>
        <w:t xml:space="preserve"> ao Ente</w:t>
      </w:r>
      <w:r w:rsidRPr="006F3839">
        <w:rPr>
          <w:rStyle w:val="Forte"/>
          <w:color w:val="FF8C00"/>
        </w:rPr>
        <w:t> </w:t>
      </w:r>
      <w:r w:rsidRPr="006F3839">
        <w:rPr>
          <w:color w:val="000000"/>
        </w:rPr>
        <w:t>recebedor definir se os recursos financeiros devem ser mantidos em fundos de aplicação financeira de curto prazo ou transferidos para caderneta de poupança, com base em sua previsão de desembolso.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3</w:t>
      </w:r>
      <w:proofErr w:type="gramStart"/>
      <w:r w:rsidRPr="006F3839">
        <w:rPr>
          <w:color w:val="000000"/>
        </w:rPr>
        <w:t>°  Os</w:t>
      </w:r>
      <w:proofErr w:type="gramEnd"/>
      <w:r w:rsidRPr="006F3839">
        <w:rPr>
          <w:color w:val="000000"/>
        </w:rPr>
        <w:t xml:space="preserve"> rendimentos das aplicações financeiras serão obrigatoriamente utilizados na consecução das ações de assistência social a ele referenciadas, estando sujeitos às mesmas finalidades e condições de prestação de contas exigidas para os recursos transferidos.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4</w:t>
      </w:r>
      <w:proofErr w:type="gramStart"/>
      <w:r w:rsidRPr="006F3839">
        <w:rPr>
          <w:color w:val="000000"/>
        </w:rPr>
        <w:t>°  Fica</w:t>
      </w:r>
      <w:proofErr w:type="gramEnd"/>
      <w:r w:rsidRPr="006F3839">
        <w:rPr>
          <w:color w:val="000000"/>
        </w:rPr>
        <w:t xml:space="preserve"> vedada a aplicação de recursos em conta centralizadora ou qualquer outro mecanismo semelhante.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14  Serão</w:t>
      </w:r>
      <w:proofErr w:type="gramEnd"/>
      <w:r w:rsidRPr="006F3839">
        <w:rPr>
          <w:color w:val="000000"/>
        </w:rPr>
        <w:t xml:space="preserve"> suspensos os repasses estaduais para os Blocos de Financiamento, nos casos em que o Conselho Municipal de Assistência Social não informar a aprovação total dos gastos dos recursos transferidos, no prazo de 30 (trinta) dias.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1</w:t>
      </w:r>
      <w:proofErr w:type="gramStart"/>
      <w:r w:rsidRPr="006F3839">
        <w:rPr>
          <w:color w:val="000000"/>
        </w:rPr>
        <w:t>°  Será</w:t>
      </w:r>
      <w:proofErr w:type="gramEnd"/>
      <w:r w:rsidRPr="006F3839">
        <w:rPr>
          <w:color w:val="000000"/>
        </w:rPr>
        <w:t xml:space="preserve"> restabelecido o repasse no mês subsequente ao da aprovação total, devidamente informada por meio do Demonstrativo Sintético.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2</w:t>
      </w:r>
      <w:proofErr w:type="gramStart"/>
      <w:r w:rsidRPr="006F3839">
        <w:rPr>
          <w:color w:val="000000"/>
        </w:rPr>
        <w:t>°  As</w:t>
      </w:r>
      <w:proofErr w:type="gramEnd"/>
      <w:r w:rsidRPr="006F3839">
        <w:rPr>
          <w:color w:val="000000"/>
        </w:rPr>
        <w:t xml:space="preserve"> transferências dos recursos das competências ficam asseguradas,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até o término do período de emissão do Parecer do Conselho de Assistência Social, desde que não haja pendências de exercícios anteriores.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15  O</w:t>
      </w:r>
      <w:proofErr w:type="gramEnd"/>
      <w:r w:rsidRPr="006F3839">
        <w:rPr>
          <w:color w:val="000000"/>
        </w:rPr>
        <w:t xml:space="preserve"> FEAS promoverá a abertura de contas correntes específicas nos respectivos fundos para movimentação dos recursos referentes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para cada Bloco de Financiamento, Programa e Projeto.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Parágrafo único.  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contido</w:t>
      </w:r>
      <w:r w:rsidRPr="006F3839">
        <w:rPr>
          <w:rStyle w:val="Forte"/>
          <w:color w:val="0000FF"/>
        </w:rPr>
        <w:t> </w:t>
      </w:r>
      <w:r w:rsidRPr="006F3839">
        <w:rPr>
          <w:color w:val="000000"/>
        </w:rPr>
        <w:t>nas contas correntes abertas na forma do </w:t>
      </w:r>
      <w:r w:rsidRPr="006F3839">
        <w:rPr>
          <w:rStyle w:val="Forte"/>
          <w:color w:val="000000"/>
        </w:rPr>
        <w:t>caput</w:t>
      </w:r>
      <w:r w:rsidRPr="006F3839">
        <w:rPr>
          <w:color w:val="000000"/>
        </w:rPr>
        <w:t>, estarão sujeitos às normas específicas de cada Ente.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V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DA EXECUÇÃO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16  A</w:t>
      </w:r>
      <w:proofErr w:type="gramEnd"/>
      <w:r w:rsidRPr="006F3839">
        <w:rPr>
          <w:color w:val="000000"/>
        </w:rPr>
        <w:t xml:space="preserve"> execução financeira dos recursos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deve: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I - no caso dos Blocos de Financiamento, ser compatível com a Tipificação Nacional dos Serviços </w:t>
      </w:r>
      <w:proofErr w:type="spellStart"/>
      <w:r w:rsidRPr="006F3839">
        <w:rPr>
          <w:color w:val="000000"/>
        </w:rPr>
        <w:t>Socioassistenciais</w:t>
      </w:r>
      <w:proofErr w:type="spellEnd"/>
      <w:r w:rsidRPr="006F3839">
        <w:rPr>
          <w:color w:val="000000"/>
        </w:rPr>
        <w:t>, com os respectivos Plano de Assistência Social e Plano de Ação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e demais normativos que os regem; e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 - no caso dos Programas e Projetos, ser compatível com os respectivos Plano de Assistência Social e Plano de Ação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e demais normativos que os regem.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17  Os</w:t>
      </w:r>
      <w:proofErr w:type="gramEnd"/>
      <w:r w:rsidRPr="006F3839">
        <w:rPr>
          <w:color w:val="000000"/>
        </w:rPr>
        <w:t xml:space="preserve"> recursos referentes a cada Bloco de Financiamento, Programa e Projeto, devem ser aplicados exclusivamente nas ações e finalidades definidas para estes.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18  Os</w:t>
      </w:r>
      <w:proofErr w:type="gramEnd"/>
      <w:r w:rsidRPr="006F3839">
        <w:rPr>
          <w:color w:val="000000"/>
        </w:rPr>
        <w:t xml:space="preserve"> recursos dos Blocos de Financiamento referidos nos incisos I a II do art. 7º, podem ser utilizados para qualquer serviço do respectivo Bloco, desde que sejam asseguradas as ofertas das ações pactuadas, dentro dos padrões e condições normatizadas.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Parágrafo único.  É vedada a aplicação dos recursos oriundos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para o pagamento de pessoal.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19  A</w:t>
      </w:r>
      <w:proofErr w:type="gramEnd"/>
      <w:r w:rsidRPr="006F3839">
        <w:rPr>
          <w:color w:val="000000"/>
        </w:rPr>
        <w:t xml:space="preserve"> execução dos recursos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 deverá ser realizada exclusivamente nas contas vinculadas aos respectivos Blocos de Financiamento, Programas e Projetos.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Parágrafo único.  As parcelas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 não poderão ser depositadas nas contas vinculadas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federal.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20  A</w:t>
      </w:r>
      <w:proofErr w:type="gramEnd"/>
      <w:r w:rsidRPr="006F3839">
        <w:rPr>
          <w:color w:val="000000"/>
        </w:rPr>
        <w:t xml:space="preserve"> execução dos recursos repassados será acompanhada e fiscalizada pela SEAS e pelos Conselhos de Assistência Social, observadas as respectivas competências, de modo a verificar a regularidade dos atos praticados e a prestação dos serviços, quanto aos recursos dos Programas, Projetos e dos Blocos de Financiamento referidos nos incisos I e II do art. 7°.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21  Compete</w:t>
      </w:r>
      <w:proofErr w:type="gramEnd"/>
      <w:r w:rsidRPr="006F3839">
        <w:rPr>
          <w:color w:val="000000"/>
        </w:rPr>
        <w:t xml:space="preserve"> aos Municípios zelar pela boa e regular utilização dos recursos transferidos,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executados direta ou indiretamente por estes.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Parágrafo único.  Os municípios sempre que solicitados, deverão encaminhar informações, documentos ou realizar devolução de recursos ao Estado nos casos de comprovada irregularidade na execução dos Serviços, Programas e Projetos, inclusive por meio das entidades e organizações de assistência social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ou de irregularidade na apuração dos índices de gestão, conforme o caso.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22  A</w:t>
      </w:r>
      <w:proofErr w:type="gramEnd"/>
      <w:r w:rsidRPr="006F3839">
        <w:rPr>
          <w:color w:val="000000"/>
        </w:rPr>
        <w:t xml:space="preserve"> devolução de recursos provenientes de impropriedades e/ou irregularidades na utilização e execução do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 deverá ser efetuada por meio de Documento de Arrecadação de Receita Estadual - DARE, tendo como favorecido o FEAS, salvo nos casos: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 - de devolução com recursos próprios do Ente</w:t>
      </w:r>
      <w:r w:rsidRPr="006F3839">
        <w:rPr>
          <w:rStyle w:val="Forte"/>
          <w:color w:val="FF8C00"/>
        </w:rPr>
        <w:t> </w:t>
      </w:r>
      <w:r w:rsidRPr="006F3839">
        <w:rPr>
          <w:color w:val="000000"/>
        </w:rPr>
        <w:t>para as respectivas contas vinculadas, durante o exercício financeiro do recebimento do recurso, devido a eventuais impropriedades e/ou irregularidades ocorridas neste, referentes aos Serviços, Programas e Projetos, após análise e autorização do FEAS; e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 - de solicitação e aprovação de compensação ao FEAS, das parcelas subsequentes do valor impugnado, nos casos de impropriedades e/ou irregularidades apuradas.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23  Após</w:t>
      </w:r>
      <w:proofErr w:type="gramEnd"/>
      <w:r w:rsidRPr="006F3839">
        <w:rPr>
          <w:color w:val="000000"/>
        </w:rPr>
        <w:t xml:space="preserve"> o fim da vigência dos Programas e Projetos, o recurso existente em conta deverá ser devolvido por meio de DARE ao FEAS, salvo disposição específica.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  <w:bookmarkStart w:id="0" w:name="_GoBack"/>
      <w:bookmarkEnd w:id="0"/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Parágrafo único. Poderá ser realizado pagamento em data posterior à vigência, desde que as fases de empenho e liquidação da despesa tenham ocorrido durante a vigência do Programa ou Projeto.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24  Os</w:t>
      </w:r>
      <w:proofErr w:type="gramEnd"/>
      <w:r w:rsidRPr="006F3839">
        <w:rPr>
          <w:color w:val="000000"/>
        </w:rPr>
        <w:t xml:space="preserve"> recursos repassados para os Programas ou Projetos, cuja lógica de financiamento é de ressarcimento por atividades já realizadas, podem ser utilizados na execução futura dos respectivos Programas ou Projetos.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VI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DA REPROGRAMAÇÃO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Seção 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Blocos de Serviços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25  Os</w:t>
      </w:r>
      <w:proofErr w:type="gramEnd"/>
      <w:r w:rsidRPr="006F3839">
        <w:rPr>
          <w:color w:val="000000"/>
        </w:rPr>
        <w:t xml:space="preserve"> recursos financeiros repassados pelo FEAS aos Fundos de Assistência Social dos Municípios, existentes em 31 de dezembro de cada ano, poderão ser reprogramados para o exercício seguinte à conta do Bloco de Financiamento a que pertencem.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1</w:t>
      </w:r>
      <w:proofErr w:type="gramStart"/>
      <w:r w:rsidRPr="006F3839">
        <w:rPr>
          <w:color w:val="000000"/>
        </w:rPr>
        <w:t>°  No</w:t>
      </w:r>
      <w:proofErr w:type="gramEnd"/>
      <w:r w:rsidRPr="006F3839">
        <w:rPr>
          <w:color w:val="000000"/>
        </w:rPr>
        <w:t xml:space="preserve"> caso de descontinuidade na execução dos serviços, o FEAS apurará os meses que apresentaram interrupção na oferta, determinando: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 - a devolução do valor equivalente às parcelas mensais do período verificado; ou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II - a compensação do valor correspondente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à conta das parcelas subsequentes do componente respectivo.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D537C9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§ 2</w:t>
      </w:r>
      <w:proofErr w:type="gramStart"/>
      <w:r w:rsidRPr="006F3839">
        <w:rPr>
          <w:color w:val="000000"/>
        </w:rPr>
        <w:t>°  A</w:t>
      </w:r>
      <w:proofErr w:type="gramEnd"/>
      <w:r w:rsidRPr="006F3839">
        <w:rPr>
          <w:color w:val="000000"/>
        </w:rPr>
        <w:t xml:space="preserve"> parcela mensal será calculada com base no valor do componente atrelado ao serviço que deixou de ser executado, cabendo à FEAS,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a avaliação do valor a ser glosado.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Seção II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Programas e Projetos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2365CC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26  Os</w:t>
      </w:r>
      <w:proofErr w:type="gramEnd"/>
      <w:r w:rsidRPr="006F3839">
        <w:rPr>
          <w:color w:val="000000"/>
        </w:rPr>
        <w:t xml:space="preserve"> saldos referentes aos Programas e Projetos, existentes em 31 de dezembro de cada ano, poderão ser reprogramados para o exercício seguinte para utilização no próprio Programa ou Projeto a que pertencem até o término de vigência destes.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VII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DA PRESTAÇÃO DE CONTAS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27  Os</w:t>
      </w:r>
      <w:proofErr w:type="gramEnd"/>
      <w:r w:rsidRPr="00FE1973">
        <w:rPr>
          <w:color w:val="000000"/>
        </w:rPr>
        <w:t xml:space="preserve"> recursos dos Blocos de Financiamento da Proteção Social Básica e Proteção Social Especial de Média e Alta Complexidade, dos Programas e dos Projetos terão suas Prestações de Contas registradas em instrumento denominado;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Demonstrativo Sintético de Execução Físico Financeira, cujos dados deverão ser</w:t>
      </w:r>
      <w:r w:rsidRPr="00FE1973">
        <w:rPr>
          <w:rStyle w:val="Forte"/>
          <w:color w:val="00FF00"/>
        </w:rPr>
        <w:t> </w:t>
      </w:r>
      <w:r w:rsidRPr="00FE1973">
        <w:rPr>
          <w:color w:val="000000"/>
        </w:rPr>
        <w:t>prestados pelos gestores municipais e submetidos à manifestação do Conselho de Assistência Social competente, quanto ao cumprimento das finalidades dos recursos.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8018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F80189">
        <w:rPr>
          <w:strike/>
          <w:color w:val="000000"/>
        </w:rPr>
        <w:t>§ 1</w:t>
      </w:r>
      <w:proofErr w:type="gramStart"/>
      <w:r w:rsidRPr="00F80189">
        <w:rPr>
          <w:strike/>
          <w:color w:val="000000"/>
        </w:rPr>
        <w:t>°  A</w:t>
      </w:r>
      <w:proofErr w:type="gramEnd"/>
      <w:r w:rsidRPr="00F80189">
        <w:rPr>
          <w:strike/>
          <w:color w:val="000000"/>
        </w:rPr>
        <w:t xml:space="preserve"> abertura do Demonstrativo Sintético de Execução Físico Financeira dar-se-á por meio de Portaria da SEAS, sendo realizada 01 (uma) prestação de contas semestral, referente ao primeiro semestre de efetivação</w:t>
      </w:r>
      <w:r w:rsidRPr="00F80189">
        <w:rPr>
          <w:rStyle w:val="Forte"/>
          <w:strike/>
          <w:color w:val="0000FF"/>
        </w:rPr>
        <w:t> </w:t>
      </w:r>
      <w:r w:rsidRPr="00F80189">
        <w:rPr>
          <w:strike/>
          <w:color w:val="000000"/>
        </w:rPr>
        <w:t>da competência e 01 (uma) prestação de contas anual,</w:t>
      </w:r>
      <w:r w:rsidRPr="00F80189">
        <w:rPr>
          <w:rStyle w:val="Forte"/>
          <w:strike/>
          <w:color w:val="FF0000"/>
        </w:rPr>
        <w:t> </w:t>
      </w:r>
      <w:r w:rsidRPr="00F80189">
        <w:rPr>
          <w:strike/>
          <w:color w:val="000000"/>
        </w:rPr>
        <w:t>referente ao ano de competência.</w:t>
      </w:r>
    </w:p>
    <w:p w:rsid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F80189" w:rsidRPr="00F80189" w:rsidRDefault="00F8018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80189">
        <w:rPr>
          <w:color w:val="000000"/>
        </w:rPr>
        <w:t>§ 1</w:t>
      </w:r>
      <w:proofErr w:type="gramStart"/>
      <w:r w:rsidRPr="00F80189">
        <w:rPr>
          <w:color w:val="000000"/>
        </w:rPr>
        <w:t>°  A</w:t>
      </w:r>
      <w:proofErr w:type="gramEnd"/>
      <w:r w:rsidRPr="00F80189">
        <w:rPr>
          <w:color w:val="000000"/>
        </w:rPr>
        <w:t xml:space="preserve"> abertura dos prazos para a emissão do Demonstrativo Sintético de Execução Físico Financeira Municipal, dar-se-á por meio de Portaria da SEAS, sendo realizada 1 (uma) prestação de contas anual,</w:t>
      </w:r>
      <w:r w:rsidRPr="00F80189">
        <w:rPr>
          <w:rStyle w:val="Forte"/>
          <w:color w:val="000000"/>
        </w:rPr>
        <w:t> </w:t>
      </w:r>
      <w:r w:rsidRPr="00F80189">
        <w:rPr>
          <w:color w:val="000000"/>
        </w:rPr>
        <w:t xml:space="preserve">referente ao ano de competência. </w:t>
      </w:r>
      <w:r w:rsidRPr="001E6569">
        <w:rPr>
          <w:b/>
          <w:color w:val="000000"/>
        </w:rPr>
        <w:t>(Redação dada pelo Decreto n° 25.819, de 11/2/2021)</w:t>
      </w:r>
    </w:p>
    <w:p w:rsidR="00F80189" w:rsidRPr="00FE1973" w:rsidRDefault="00F8018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2</w:t>
      </w:r>
      <w:proofErr w:type="gramStart"/>
      <w:r w:rsidRPr="00FE1973">
        <w:rPr>
          <w:color w:val="000000"/>
        </w:rPr>
        <w:t>°  A</w:t>
      </w:r>
      <w:proofErr w:type="gramEnd"/>
      <w:r w:rsidRPr="00FE1973">
        <w:rPr>
          <w:color w:val="000000"/>
        </w:rPr>
        <w:t xml:space="preserve"> SEAS poderá prorrogar o prazo de lançamento das informações de prestação de contas, nos termos deste artigo, em casos devidamente justificados.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3</w:t>
      </w:r>
      <w:proofErr w:type="gramStart"/>
      <w:r w:rsidRPr="00FE1973">
        <w:rPr>
          <w:color w:val="000000"/>
        </w:rPr>
        <w:t>°  O</w:t>
      </w:r>
      <w:proofErr w:type="gramEnd"/>
      <w:r w:rsidRPr="00FE1973">
        <w:rPr>
          <w:color w:val="000000"/>
        </w:rPr>
        <w:t xml:space="preserve"> lançamento das informações pelos gestores, de que trata o </w:t>
      </w:r>
      <w:r w:rsidRPr="00FE1973">
        <w:rPr>
          <w:rStyle w:val="Forte"/>
          <w:color w:val="000000"/>
        </w:rPr>
        <w:t>caput</w:t>
      </w:r>
      <w:r w:rsidRPr="00FE1973">
        <w:rPr>
          <w:color w:val="000000"/>
        </w:rPr>
        <w:t>, realizar-se-á no prazo de 30 (trinta) dias da abertura do Demonstrativo Sintético de Execução Físico Financeira.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4</w:t>
      </w:r>
      <w:proofErr w:type="gramStart"/>
      <w:r w:rsidRPr="00FE1973">
        <w:rPr>
          <w:color w:val="000000"/>
        </w:rPr>
        <w:t>°  O</w:t>
      </w:r>
      <w:proofErr w:type="gramEnd"/>
      <w:r w:rsidRPr="00FE1973">
        <w:rPr>
          <w:color w:val="000000"/>
        </w:rPr>
        <w:t xml:space="preserve"> Conselho de Assistência Social competente,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deverá se manifestar acerca do cumprimento das finalidades dos repasses, da execução dos Serviços, Programas e Projetos</w:t>
      </w:r>
      <w:r w:rsidRPr="00FE1973">
        <w:rPr>
          <w:rStyle w:val="Forte"/>
          <w:color w:val="FF8C00"/>
        </w:rPr>
        <w:t> </w:t>
      </w:r>
      <w:proofErr w:type="spellStart"/>
      <w:r w:rsidRPr="00FE1973">
        <w:rPr>
          <w:color w:val="000000"/>
        </w:rPr>
        <w:t>socioassistenciais</w:t>
      </w:r>
      <w:proofErr w:type="spellEnd"/>
      <w:r w:rsidRPr="00FE1973">
        <w:rPr>
          <w:color w:val="000000"/>
        </w:rPr>
        <w:t>, em até 30 (trinta) dias, contados a partir do término do prazo de lançamento das informações pelos gestores municipais, nos termos do parágrafo anterior.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5</w:t>
      </w:r>
      <w:proofErr w:type="gramStart"/>
      <w:r w:rsidRPr="00FE1973">
        <w:rPr>
          <w:color w:val="000000"/>
        </w:rPr>
        <w:t>°  Compete</w:t>
      </w:r>
      <w:proofErr w:type="gramEnd"/>
      <w:r w:rsidRPr="00FE1973">
        <w:rPr>
          <w:color w:val="000000"/>
        </w:rPr>
        <w:t xml:space="preserve"> à SEAS, a análise das contas prestadas pelos gestores e avaliadas pelos Conselhos de Assistência Social.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6</w:t>
      </w:r>
      <w:proofErr w:type="gramStart"/>
      <w:r w:rsidRPr="00FE1973">
        <w:rPr>
          <w:color w:val="000000"/>
        </w:rPr>
        <w:t>°  A</w:t>
      </w:r>
      <w:proofErr w:type="gramEnd"/>
      <w:r w:rsidRPr="00FE1973">
        <w:rPr>
          <w:color w:val="000000"/>
        </w:rPr>
        <w:t xml:space="preserve"> análise efetuada pela SEAS, compreende a utilização dos recursos estaduais para o </w:t>
      </w:r>
      <w:proofErr w:type="spellStart"/>
      <w:r w:rsidRPr="00FE1973">
        <w:rPr>
          <w:color w:val="000000"/>
        </w:rPr>
        <w:t>cofinanciamento</w:t>
      </w:r>
      <w:proofErr w:type="spellEnd"/>
      <w:r w:rsidRPr="00FE1973">
        <w:rPr>
          <w:color w:val="000000"/>
        </w:rPr>
        <w:t xml:space="preserve"> dos Serviços, Programas e Projetos </w:t>
      </w:r>
      <w:proofErr w:type="spellStart"/>
      <w:r w:rsidRPr="00FE1973">
        <w:rPr>
          <w:color w:val="000000"/>
        </w:rPr>
        <w:t>socioassistenciais</w:t>
      </w:r>
      <w:proofErr w:type="spellEnd"/>
      <w:r w:rsidRPr="00FE1973">
        <w:rPr>
          <w:color w:val="000000"/>
        </w:rPr>
        <w:t>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28  A</w:t>
      </w:r>
      <w:proofErr w:type="gramEnd"/>
      <w:r w:rsidRPr="00FE1973">
        <w:rPr>
          <w:color w:val="000000"/>
        </w:rPr>
        <w:t xml:space="preserve"> SEAS poderá requisitar esclarecimentos complementares,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visando à apuração dos fatos, quando houver indícios de informações inverídicas ou insuficientes</w:t>
      </w:r>
      <w:r w:rsidRPr="00FE1973">
        <w:rPr>
          <w:b/>
          <w:bCs/>
          <w:color w:val="000000"/>
        </w:rPr>
        <w:t> </w:t>
      </w:r>
      <w:r w:rsidRPr="00FE1973">
        <w:rPr>
          <w:color w:val="000000"/>
        </w:rPr>
        <w:t>e aplicar as sanções cabíveis, bem como encaminhar aos Órgãos competentes para as devidas providências, quando for o caso.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1</w:t>
      </w:r>
      <w:proofErr w:type="gramStart"/>
      <w:r w:rsidRPr="00FE1973">
        <w:rPr>
          <w:color w:val="000000"/>
        </w:rPr>
        <w:t>°  O</w:t>
      </w:r>
      <w:proofErr w:type="gramEnd"/>
      <w:r w:rsidRPr="00FE1973">
        <w:rPr>
          <w:color w:val="000000"/>
        </w:rPr>
        <w:t xml:space="preserve"> FEAS definirá a forma do cumprimento de diligências, que poderá ocorrer por meio de: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 - apresentação da prestação de contas retificadora, mediante reabertura do Demonstrativo, a ser solicitada pelo FEAS;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II - apresentação de documentação e/ou justificativas; e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III - devolução de recursos.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2</w:t>
      </w:r>
      <w:proofErr w:type="gramStart"/>
      <w:r w:rsidRPr="00FE1973">
        <w:rPr>
          <w:color w:val="000000"/>
        </w:rPr>
        <w:t>°  As</w:t>
      </w:r>
      <w:proofErr w:type="gramEnd"/>
      <w:r w:rsidRPr="00FE1973">
        <w:rPr>
          <w:color w:val="000000"/>
        </w:rPr>
        <w:t xml:space="preserve"> diligências devem ser cumpridas no prazo definido na comunicação, a contar do seu recebimento.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3</w:t>
      </w:r>
      <w:proofErr w:type="gramStart"/>
      <w:r w:rsidRPr="00FE1973">
        <w:rPr>
          <w:color w:val="000000"/>
        </w:rPr>
        <w:t>°  Quando</w:t>
      </w:r>
      <w:proofErr w:type="gramEnd"/>
      <w:r w:rsidRPr="00FE1973">
        <w:rPr>
          <w:color w:val="000000"/>
        </w:rPr>
        <w:t xml:space="preserve"> não for possível a comunicação por meio de documento expedido pelo SEAS ou por qualquer outro meio, será publicado edital de notificação no Diário Oficial do Estado.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4</w:t>
      </w:r>
      <w:proofErr w:type="gramStart"/>
      <w:r w:rsidRPr="00FE1973">
        <w:rPr>
          <w:color w:val="000000"/>
        </w:rPr>
        <w:t>°  Determinada</w:t>
      </w:r>
      <w:proofErr w:type="gramEnd"/>
      <w:r w:rsidRPr="00FE1973">
        <w:rPr>
          <w:color w:val="000000"/>
        </w:rPr>
        <w:t xml:space="preserve"> a diligência, decorrido o prazo do seu cumprimento sem manifestação dos interessados, ou tendo sido prestadas informações insuficientes ou incompletas</w:t>
      </w:r>
      <w:r w:rsidRPr="00FE1973">
        <w:rPr>
          <w:b/>
          <w:bCs/>
          <w:color w:val="000000"/>
        </w:rPr>
        <w:t> </w:t>
      </w:r>
      <w:r w:rsidRPr="00FE1973">
        <w:rPr>
          <w:color w:val="000000"/>
        </w:rPr>
        <w:t>ou ainda apresentados dados incapazes de sanear os indícios de irregularidade, será emitido relatório final acerca das contas, salvo a hipótese de o FEAS considerar necessária a expedição de nova diligência.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5</w:t>
      </w:r>
      <w:proofErr w:type="gramStart"/>
      <w:r w:rsidRPr="00FE1973">
        <w:rPr>
          <w:color w:val="000000"/>
        </w:rPr>
        <w:t>°  A</w:t>
      </w:r>
      <w:proofErr w:type="gramEnd"/>
      <w:r w:rsidRPr="00FE1973">
        <w:rPr>
          <w:color w:val="000000"/>
        </w:rPr>
        <w:t xml:space="preserve"> SEAS poderá conceder prorrogação de prazo para atendimento à</w:t>
      </w:r>
      <w:r w:rsidRPr="00FE1973">
        <w:rPr>
          <w:rStyle w:val="Forte"/>
          <w:color w:val="0000FF"/>
        </w:rPr>
        <w:t> </w:t>
      </w:r>
      <w:r w:rsidRPr="00FE1973">
        <w:rPr>
          <w:color w:val="000000"/>
        </w:rPr>
        <w:t>diligência.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29  O</w:t>
      </w:r>
      <w:proofErr w:type="gramEnd"/>
      <w:r w:rsidRPr="00FE1973">
        <w:rPr>
          <w:color w:val="000000"/>
        </w:rPr>
        <w:t xml:space="preserve"> Ordenador de Despesa do FEAS, verificará a regularidade das contas, decidindo: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 - pela aprovação, quando estiverem regulares;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II - pela aprovação com ressalvas, quando evidenciada impropriedade ou qualquer outra falha de natureza formal;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III - pela reprovação parcial ou total, quando constatadas falhas que comprometam a sua regularidade e que resultarem em </w:t>
      </w:r>
      <w:proofErr w:type="spellStart"/>
      <w:r w:rsidRPr="00FE1973">
        <w:rPr>
          <w:color w:val="000000"/>
        </w:rPr>
        <w:t>dano</w:t>
      </w:r>
      <w:proofErr w:type="spellEnd"/>
      <w:r w:rsidRPr="00FE1973">
        <w:rPr>
          <w:color w:val="000000"/>
        </w:rPr>
        <w:t xml:space="preserve"> ao erário; e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IV - pelo encaminhamento para Tomada de Contas Especial, em razão da omissão no dever de prestar contas.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1</w:t>
      </w:r>
      <w:proofErr w:type="gramStart"/>
      <w:r w:rsidRPr="00FE1973">
        <w:rPr>
          <w:color w:val="000000"/>
        </w:rPr>
        <w:t>°  Erros</w:t>
      </w:r>
      <w:proofErr w:type="gramEnd"/>
      <w:r w:rsidRPr="00FE1973">
        <w:rPr>
          <w:color w:val="000000"/>
        </w:rPr>
        <w:t xml:space="preserve"> formais ou falhas que incidam sobre o conjunto da prestação de contas, mas não impliquem </w:t>
      </w:r>
      <w:proofErr w:type="spellStart"/>
      <w:r w:rsidRPr="00FE1973">
        <w:rPr>
          <w:color w:val="000000"/>
        </w:rPr>
        <w:t>dano</w:t>
      </w:r>
      <w:proofErr w:type="spellEnd"/>
      <w:r w:rsidRPr="00FE1973">
        <w:rPr>
          <w:color w:val="000000"/>
        </w:rPr>
        <w:t xml:space="preserve"> ao erário, nem</w:t>
      </w:r>
      <w:r w:rsidRPr="00FE1973">
        <w:rPr>
          <w:rStyle w:val="Forte"/>
          <w:color w:val="00FF00"/>
        </w:rPr>
        <w:t> </w:t>
      </w:r>
      <w:r w:rsidRPr="00FE1973">
        <w:rPr>
          <w:color w:val="000000"/>
        </w:rPr>
        <w:t>ensejam sua reprovação ou reavaliação, devendo o fato ser comunicado no Relatório de Atividades do Gestor nas próximas contas anuais, do Ordenador de Despesas.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2</w:t>
      </w:r>
      <w:proofErr w:type="gramStart"/>
      <w:r w:rsidRPr="00FE1973">
        <w:rPr>
          <w:color w:val="000000"/>
        </w:rPr>
        <w:t>°  A</w:t>
      </w:r>
      <w:proofErr w:type="gramEnd"/>
      <w:r w:rsidRPr="00FE1973">
        <w:rPr>
          <w:color w:val="000000"/>
        </w:rPr>
        <w:t xml:space="preserve"> aprovação da prestação de contas não exclui a possibilidade de reanálise, a qualquer tempo, nos casos em que existir indícios de irregularidades.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3</w:t>
      </w:r>
      <w:proofErr w:type="gramStart"/>
      <w:r w:rsidRPr="00FE1973">
        <w:rPr>
          <w:color w:val="000000"/>
        </w:rPr>
        <w:t>°  Quando</w:t>
      </w:r>
      <w:proofErr w:type="gramEnd"/>
      <w:r w:rsidRPr="00FE1973">
        <w:rPr>
          <w:color w:val="000000"/>
        </w:rPr>
        <w:t xml:space="preserve"> o dano ao erário apurado for igual ou inferior ao valor mínimo disciplinado para inscrição, no Cadastro Informativo de Créditos não quitados do Setor Público Federal - CADIN, o Ordenador de Despesa do FEAS, poderá decidir pela aprovação com ressalvas da prestação de contas.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30  A</w:t>
      </w:r>
      <w:proofErr w:type="gramEnd"/>
      <w:r w:rsidRPr="00FE1973">
        <w:rPr>
          <w:color w:val="000000"/>
        </w:rPr>
        <w:t xml:space="preserve"> SEAS notificará os gestores responsáveis da obrigação de prestar contas quando encerrado o prazo para sua apresentação. Permanecendo a omissão, poderá ser iniciada a instauração da Tomada de Contas Especial, no valor da receita ao</w:t>
      </w:r>
      <w:r w:rsidRPr="00FE1973">
        <w:rPr>
          <w:color w:val="0000FF"/>
        </w:rPr>
        <w:t> </w:t>
      </w:r>
      <w:r w:rsidRPr="00FE1973">
        <w:rPr>
          <w:color w:val="000000"/>
        </w:rPr>
        <w:t>exercício das contas em análise.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1</w:t>
      </w:r>
      <w:proofErr w:type="gramStart"/>
      <w:r w:rsidRPr="00FE1973">
        <w:rPr>
          <w:color w:val="000000"/>
        </w:rPr>
        <w:t>°  Serão</w:t>
      </w:r>
      <w:proofErr w:type="gramEnd"/>
      <w:r w:rsidRPr="00FE1973">
        <w:rPr>
          <w:color w:val="000000"/>
        </w:rPr>
        <w:t xml:space="preserve"> considerados omissos no dever de prestar contas, os gestores que não enviarem a prestação de contas, por intermédio do preenchimento do Demonstrativo Sintético ou com a apresentação da documentação comprobatória dos gastos.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§ 2</w:t>
      </w:r>
      <w:proofErr w:type="gramStart"/>
      <w:r w:rsidRPr="00FE1973">
        <w:rPr>
          <w:color w:val="000000"/>
        </w:rPr>
        <w:t>°  A</w:t>
      </w:r>
      <w:proofErr w:type="gramEnd"/>
      <w:r w:rsidRPr="00FE1973">
        <w:rPr>
          <w:color w:val="000000"/>
        </w:rPr>
        <w:t xml:space="preserve"> Prestação de Contas será considerada recebida,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quando da devida autenticação de entrega entendida como validação necessária, que ocorre na ocasião da confirmação do envio das informações pelo gestor municipal e do Parecer do Conselho.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31  Compete</w:t>
      </w:r>
      <w:proofErr w:type="gramEnd"/>
      <w:r w:rsidRPr="00FE1973">
        <w:rPr>
          <w:color w:val="000000"/>
        </w:rPr>
        <w:t xml:space="preserve"> ao gestor municipal sucessor apresentar a prestação de contas, quando o gestor anterior não tenha feito, dos recursos estaduais recebidos por seu antecessor, ou</w:t>
      </w:r>
      <w:r w:rsidRPr="00FE1973">
        <w:rPr>
          <w:b/>
          <w:bCs/>
          <w:color w:val="000000"/>
        </w:rPr>
        <w:t> </w:t>
      </w:r>
      <w:r w:rsidRPr="00FE1973">
        <w:rPr>
          <w:color w:val="000000"/>
        </w:rPr>
        <w:t>na impossibilidade, apresentar as medidas legais,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tencionando</w:t>
      </w:r>
      <w:r w:rsidRPr="00FE1973">
        <w:rPr>
          <w:rStyle w:val="Forte"/>
          <w:color w:val="0000FF"/>
        </w:rPr>
        <w:t> </w:t>
      </w:r>
      <w:r w:rsidRPr="00FE1973">
        <w:rPr>
          <w:color w:val="000000"/>
        </w:rPr>
        <w:t>ao resguardo do patrimônio público, sob pena de corresponsabilidade.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32  O</w:t>
      </w:r>
      <w:proofErr w:type="gramEnd"/>
      <w:r w:rsidRPr="00FE1973">
        <w:rPr>
          <w:color w:val="000000"/>
        </w:rPr>
        <w:t xml:space="preserve"> Ordenador de Despesa do FEAS,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 xml:space="preserve">solicitará a abertura de Tomada de Contas Especial, conforme legislação específica, nos casos em que deliberar pela reprovação parcial ou total da prestação de contas dos recursos estaduais, por existência de </w:t>
      </w:r>
      <w:proofErr w:type="spellStart"/>
      <w:r w:rsidRPr="00FE1973">
        <w:rPr>
          <w:color w:val="000000"/>
        </w:rPr>
        <w:t>dano</w:t>
      </w:r>
      <w:proofErr w:type="spellEnd"/>
      <w:r w:rsidRPr="00FE1973">
        <w:rPr>
          <w:color w:val="000000"/>
        </w:rPr>
        <w:t xml:space="preserve"> ao erário ou por comprovada omissão no dever de prestar contas.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33  A</w:t>
      </w:r>
      <w:proofErr w:type="gramEnd"/>
      <w:r w:rsidRPr="00FE1973">
        <w:rPr>
          <w:color w:val="000000"/>
        </w:rPr>
        <w:t xml:space="preserve"> Tomada de Contas Especial será instaurada,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depois de esgotadas as providências administrativas a cargo da SEAS, pela ocorrência de algum dos seguintes fatos: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 - a prestação de contas que não for apresentada, observados os prazos fixados no art. 27 e o disposto no art. 30, deste Decreto; e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II - a prestação de contas não for aprovada em decorrência de: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a) desvio de finalidade na aplicação dos recursos transferidos;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b) não devolução de saldos que porventura tenham sido solicitados; e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c) outros motivos que ensejem </w:t>
      </w:r>
      <w:proofErr w:type="spellStart"/>
      <w:r w:rsidRPr="00FE1973">
        <w:rPr>
          <w:color w:val="000000"/>
        </w:rPr>
        <w:t>dano</w:t>
      </w:r>
      <w:proofErr w:type="spellEnd"/>
      <w:r w:rsidRPr="00FE1973">
        <w:rPr>
          <w:color w:val="000000"/>
        </w:rPr>
        <w:t xml:space="preserve"> ao erário.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Parágrafo único. A Tomada de Contas Especial poderá ser instaurada, ainda, por determinação do Tribunal de Contas do Estado - TCE, mesmo não esgotadas as medidas administrativas internas.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34  No</w:t>
      </w:r>
      <w:proofErr w:type="gramEnd"/>
      <w:r w:rsidRPr="00FE1973">
        <w:rPr>
          <w:color w:val="000000"/>
        </w:rPr>
        <w:t xml:space="preserve"> caso da apresentação da prestação de contas ou recolhimento do débito imputado, antes do encaminhamento da Tomada de Contas Especial ao Tribunal de Contas do Estado, será realizada a análise da documentação e adotados os seguintes procedimentos: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 - se aprovada a prestação de contas ou comprovado o recolhimento integral do débito, o Ordenador de Despesa do FEAS deverá: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a) comunicar a aprovação ao Órgão</w:t>
      </w:r>
      <w:r w:rsidRPr="00FE1973">
        <w:rPr>
          <w:rStyle w:val="Forte"/>
          <w:color w:val="FF8C00"/>
        </w:rPr>
        <w:t> </w:t>
      </w:r>
      <w:r w:rsidRPr="00FE1973">
        <w:rPr>
          <w:color w:val="000000"/>
        </w:rPr>
        <w:t>onde se encontre a Tomada de Contas Especial, objetivando</w:t>
      </w:r>
      <w:r w:rsidRPr="00FE1973">
        <w:rPr>
          <w:rStyle w:val="Forte"/>
          <w:color w:val="0000FF"/>
        </w:rPr>
        <w:t> </w:t>
      </w:r>
      <w:r w:rsidRPr="00FE1973">
        <w:rPr>
          <w:color w:val="000000"/>
        </w:rPr>
        <w:t>ao arquivamento do processo; e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b) registrar a baixa da responsabilidade;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II - se não aprovada a prestação de contas, o Ordenador de Despesa do FEAS deverá: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a) comunicar o fato ao Órgão</w:t>
      </w:r>
      <w:r w:rsidRPr="00FE1973">
        <w:rPr>
          <w:rStyle w:val="Forte"/>
          <w:color w:val="FF8C00"/>
        </w:rPr>
        <w:t> </w:t>
      </w:r>
      <w:r w:rsidRPr="00FE1973">
        <w:rPr>
          <w:color w:val="000000"/>
        </w:rPr>
        <w:t>onde se encontre a Tomada de Contas Especial,</w:t>
      </w:r>
      <w:r w:rsidRPr="00FE1973">
        <w:rPr>
          <w:rStyle w:val="Forte"/>
          <w:color w:val="FF0000"/>
        </w:rPr>
        <w:t> </w:t>
      </w:r>
      <w:r w:rsidRPr="00FE1973">
        <w:rPr>
          <w:color w:val="000000"/>
        </w:rPr>
        <w:t>para que adote as providências necessárias ao prosseguimento do feito; e</w:t>
      </w:r>
      <w:r w:rsidRPr="00FE1973">
        <w:rPr>
          <w:rStyle w:val="Forte"/>
          <w:color w:val="00FF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br/>
        <w:t>                       b) manter a inscrição de responsabilidade.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 xml:space="preserve">Art. </w:t>
      </w:r>
      <w:proofErr w:type="gramStart"/>
      <w:r w:rsidRPr="00FE1973">
        <w:rPr>
          <w:color w:val="000000"/>
        </w:rPr>
        <w:t>35  No</w:t>
      </w:r>
      <w:proofErr w:type="gramEnd"/>
      <w:r w:rsidRPr="00FE1973">
        <w:rPr>
          <w:color w:val="000000"/>
        </w:rPr>
        <w:t xml:space="preserve"> caso da apresentação da prestação de contas ou recolhimento do débito imputado, após o encaminhamento da Tomada de Contas Especial ao TCE, o Ordenador de Despesa do FEAS informará ao Tribunal.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 </w:t>
      </w:r>
    </w:p>
    <w:p w:rsidR="006F3839" w:rsidRPr="00FE1973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E1973">
        <w:rPr>
          <w:color w:val="000000"/>
        </w:rPr>
        <w:t>Parágrafo único.  O Ordenador de Despesa do FEAS, aguardará o pronunciamento do TCE, para tomar as medidas administrativas necessárias.</w:t>
      </w:r>
    </w:p>
    <w:p w:rsidR="006F3839" w:rsidRPr="006F3839" w:rsidRDefault="006F3839" w:rsidP="00FE1973">
      <w:pPr>
        <w:pStyle w:val="newcentralizartexto"/>
        <w:spacing w:before="120" w:beforeAutospacing="0" w:after="120" w:afterAutospacing="0"/>
        <w:ind w:left="-567" w:right="120" w:firstLine="567"/>
        <w:jc w:val="center"/>
        <w:rPr>
          <w:color w:val="000000"/>
        </w:rPr>
      </w:pPr>
      <w:r w:rsidRPr="006F3839">
        <w:rPr>
          <w:color w:val="000000"/>
        </w:rPr>
        <w:br/>
      </w:r>
      <w:r w:rsidRPr="006F3839">
        <w:rPr>
          <w:rStyle w:val="Forte"/>
          <w:color w:val="000000"/>
        </w:rPr>
        <w:t>CAPÍTULO VIII</w:t>
      </w:r>
      <w:r w:rsidRPr="006F3839">
        <w:rPr>
          <w:b/>
          <w:bCs/>
          <w:color w:val="000000"/>
        </w:rPr>
        <w:br/>
      </w:r>
      <w:r w:rsidRPr="006F3839">
        <w:rPr>
          <w:rStyle w:val="Forte"/>
          <w:color w:val="000000"/>
        </w:rPr>
        <w:t>DISPOSIÇÕES TRANSITÓRIAS</w:t>
      </w:r>
      <w:r w:rsidRPr="006F3839">
        <w:rPr>
          <w:color w:val="000000"/>
        </w:rPr>
        <w:br/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36  A</w:t>
      </w:r>
      <w:proofErr w:type="gramEnd"/>
      <w:r w:rsidRPr="006F3839">
        <w:rPr>
          <w:color w:val="000000"/>
        </w:rPr>
        <w:t xml:space="preserve"> SEAS poderá expedir atos complementares necessários à matéria disciplinada neste Decreto.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37  São</w:t>
      </w:r>
      <w:proofErr w:type="gramEnd"/>
      <w:r w:rsidRPr="006F3839">
        <w:rPr>
          <w:color w:val="000000"/>
        </w:rPr>
        <w:t xml:space="preserve"> de responsabilidade de seus declarantes e presumem-se verdadeiras; as informações prestadas à Secretaria de Estado da Assistência e do Desenvolvimento Social - SEAS.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38  Os</w:t>
      </w:r>
      <w:proofErr w:type="gramEnd"/>
      <w:r w:rsidRPr="006F3839">
        <w:rPr>
          <w:color w:val="000000"/>
        </w:rPr>
        <w:t xml:space="preserve"> Municípios que não realizarem a implantação ou expansão no prazo estipulado ou que desistirem da execução, devem devolver o valor repassado devidamente atualizado, por meio de DARE ao FEAS.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39  As</w:t>
      </w:r>
      <w:proofErr w:type="gramEnd"/>
      <w:r w:rsidRPr="006F3839">
        <w:rPr>
          <w:color w:val="000000"/>
        </w:rPr>
        <w:t xml:space="preserve"> informações geradas por meio físico serão automaticamente migradas para as novas ferramentas eletrônicas que porventura forem criadas, visando ao aprimoramento dos repasses relativos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 assim como das prestações de contas, respeitadas as normas aplicáveis.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40  As</w:t>
      </w:r>
      <w:proofErr w:type="gramEnd"/>
      <w:r w:rsidRPr="006F3839">
        <w:rPr>
          <w:color w:val="000000"/>
        </w:rPr>
        <w:t xml:space="preserve"> informações prestadas serão consideradas documentos para fins de comprovação nos processos instituídos, no âmbito da SEAS.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41  Os</w:t>
      </w:r>
      <w:proofErr w:type="gramEnd"/>
      <w:r w:rsidRPr="006F3839">
        <w:rPr>
          <w:color w:val="000000"/>
        </w:rPr>
        <w:t xml:space="preserve"> documentos comprobatórios relativos à execução dos recursos dos Programas, Projetos e dos Blocos de Financiamento, deverão ser mantidos arquivados em boa ordem e conservação, devidamente identificados e à disposição da SEAS e dos órgãos de controle interno e externo, no prazo estabelecido no inciso IV do art. 10, da Instrução Normativa n° 68, de 24 de outubro de 2019, do Tribunal de Contas do Estado de Rondônia - TCE, ou norma superveniente.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42  A</w:t>
      </w:r>
      <w:proofErr w:type="gramEnd"/>
      <w:r w:rsidRPr="006F3839">
        <w:rPr>
          <w:color w:val="000000"/>
        </w:rPr>
        <w:t xml:space="preserve"> SEAS terá acesso às informações dos saldos e extratos das contas correntes abertas pelo FEAS, bem como dos documentos relativos à efetivação</w:t>
      </w:r>
      <w:r w:rsidRPr="006F3839">
        <w:rPr>
          <w:rStyle w:val="Forte"/>
          <w:color w:val="0000FF"/>
        </w:rPr>
        <w:t> </w:t>
      </w:r>
      <w:r w:rsidRPr="006F3839">
        <w:rPr>
          <w:color w:val="000000"/>
        </w:rPr>
        <w:t>dos recursos estaduais.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Parágrafo único.  As informações constantes do </w:t>
      </w:r>
      <w:r w:rsidRPr="006F3839">
        <w:rPr>
          <w:rStyle w:val="Forte"/>
          <w:color w:val="000000"/>
        </w:rPr>
        <w:t>caput</w:t>
      </w:r>
      <w:r w:rsidRPr="006F3839">
        <w:rPr>
          <w:color w:val="000000"/>
        </w:rPr>
        <w:t>,</w:t>
      </w:r>
      <w:r w:rsidRPr="006F3839">
        <w:rPr>
          <w:rStyle w:val="Forte"/>
          <w:color w:val="000000"/>
        </w:rPr>
        <w:t> </w:t>
      </w:r>
      <w:r w:rsidRPr="006F3839">
        <w:rPr>
          <w:color w:val="000000"/>
        </w:rPr>
        <w:t>poderão ser publicadas inclusive,</w:t>
      </w:r>
      <w:r w:rsidRPr="006F3839">
        <w:rPr>
          <w:rStyle w:val="Forte"/>
          <w:color w:val="FF0000"/>
        </w:rPr>
        <w:t> </w:t>
      </w:r>
      <w:r w:rsidRPr="006F3839">
        <w:rPr>
          <w:color w:val="000000"/>
        </w:rPr>
        <w:t>em meio eletrônico pela SEAS.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43  A</w:t>
      </w:r>
      <w:proofErr w:type="gramEnd"/>
      <w:r w:rsidRPr="006F3839">
        <w:rPr>
          <w:color w:val="000000"/>
        </w:rPr>
        <w:t xml:space="preserve"> SEAS divulgará oficialmente os valores dos recursos repassados aos Municípios, destinados ao </w:t>
      </w:r>
      <w:proofErr w:type="spellStart"/>
      <w:r w:rsidRPr="006F3839">
        <w:rPr>
          <w:color w:val="000000"/>
        </w:rPr>
        <w:t>cofinanciamento</w:t>
      </w:r>
      <w:proofErr w:type="spellEnd"/>
      <w:r w:rsidRPr="006F3839">
        <w:rPr>
          <w:color w:val="000000"/>
        </w:rPr>
        <w:t xml:space="preserve"> estadual, em relatório eletrônico disponibilizado nos canais de comunicação da SEAS, para efeitos de transparência.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 xml:space="preserve">Art. </w:t>
      </w:r>
      <w:proofErr w:type="gramStart"/>
      <w:r w:rsidRPr="006F3839">
        <w:rPr>
          <w:color w:val="000000"/>
        </w:rPr>
        <w:t>44  Este</w:t>
      </w:r>
      <w:proofErr w:type="gramEnd"/>
      <w:r w:rsidRPr="006F3839">
        <w:rPr>
          <w:color w:val="000000"/>
        </w:rPr>
        <w:t xml:space="preserve"> Decreto entra em vigor na data de sua publicação, com efeitos financeiros a partir de 1º de janeiro de 2020.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FE1973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6F3839">
        <w:rPr>
          <w:color w:val="000000"/>
        </w:rPr>
        <w:t>Palácio do Governo do Estado de Rondônia, em 30 de dezembro de 2019, 132º da República.</w:t>
      </w:r>
    </w:p>
    <w:p w:rsidR="006F3839" w:rsidRPr="006F3839" w:rsidRDefault="006F3839" w:rsidP="006F383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F3839">
        <w:rPr>
          <w:color w:val="000000"/>
        </w:rPr>
        <w:t> </w:t>
      </w:r>
    </w:p>
    <w:p w:rsidR="006F3839" w:rsidRPr="006F3839" w:rsidRDefault="006F3839" w:rsidP="006F3839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F3839">
        <w:rPr>
          <w:rStyle w:val="Forte"/>
          <w:color w:val="000000"/>
        </w:rPr>
        <w:t>MARCOS JOSÉ ROCHA DOS SANTOS</w:t>
      </w:r>
      <w:r w:rsidRPr="006F3839">
        <w:rPr>
          <w:color w:val="000000"/>
        </w:rPr>
        <w:br/>
        <w:t>Governador</w:t>
      </w:r>
    </w:p>
    <w:p w:rsidR="00DF5F68" w:rsidRPr="006F3839" w:rsidRDefault="00DF5F68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A518C" w:rsidRPr="006F3839" w:rsidRDefault="007A518C" w:rsidP="009A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18C" w:rsidRPr="006F3839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9.5pt;visibility:visible;mso-wrap-style:square" o:ole="">
          <v:imagedata r:id="rId1" o:title=""/>
        </v:shape>
        <o:OLEObject Type="Embed" ProgID="Word.Picture.8" ShapeID="_x0000_i1025" DrawAspect="Content" ObjectID="_1674896777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730F4"/>
    <w:rsid w:val="00081249"/>
    <w:rsid w:val="0012568A"/>
    <w:rsid w:val="001E1BEC"/>
    <w:rsid w:val="001E6569"/>
    <w:rsid w:val="002365CC"/>
    <w:rsid w:val="00286CE1"/>
    <w:rsid w:val="002D40E7"/>
    <w:rsid w:val="003D34DC"/>
    <w:rsid w:val="00652265"/>
    <w:rsid w:val="00692790"/>
    <w:rsid w:val="006F3839"/>
    <w:rsid w:val="007A518C"/>
    <w:rsid w:val="007A53C2"/>
    <w:rsid w:val="008722C8"/>
    <w:rsid w:val="008F0D2B"/>
    <w:rsid w:val="0090068C"/>
    <w:rsid w:val="009A452D"/>
    <w:rsid w:val="00A347B0"/>
    <w:rsid w:val="00A96EC1"/>
    <w:rsid w:val="00B63B4F"/>
    <w:rsid w:val="00C036FF"/>
    <w:rsid w:val="00C532A2"/>
    <w:rsid w:val="00CD22BE"/>
    <w:rsid w:val="00CF06BC"/>
    <w:rsid w:val="00D35EA7"/>
    <w:rsid w:val="00D537C9"/>
    <w:rsid w:val="00D62BDB"/>
    <w:rsid w:val="00D73117"/>
    <w:rsid w:val="00DF5F68"/>
    <w:rsid w:val="00E20898"/>
    <w:rsid w:val="00F24BDE"/>
    <w:rsid w:val="00F80189"/>
    <w:rsid w:val="00F839BA"/>
    <w:rsid w:val="00FA4223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textojustificadorecprimeirlinhaespsimp">
    <w:name w:val="new_texto_justificado_rec_primeir_linha_esp_simp"/>
    <w:basedOn w:val="Normal"/>
    <w:rsid w:val="006F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6F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4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42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3811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34</cp:revision>
  <cp:lastPrinted>2019-06-28T13:11:00Z</cp:lastPrinted>
  <dcterms:created xsi:type="dcterms:W3CDTF">2019-06-27T17:09:00Z</dcterms:created>
  <dcterms:modified xsi:type="dcterms:W3CDTF">2021-02-15T16:20:00Z</dcterms:modified>
</cp:coreProperties>
</file>