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2F" w:rsidRPr="00440AC9" w:rsidRDefault="009E032F" w:rsidP="00440AC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EC771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23.754</w:t>
      </w:r>
      <w:r w:rsidRPr="00440A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EC771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25 </w:t>
      </w:r>
      <w:r w:rsidRPr="00440A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</w:t>
      </w:r>
      <w:r w:rsidR="002812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MARÇO </w:t>
      </w:r>
      <w:r w:rsidRPr="00440A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2019</w:t>
      </w:r>
      <w:r w:rsidR="00C06A98" w:rsidRPr="00440A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9E032F" w:rsidRPr="0028127C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9E032F" w:rsidP="00440AC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iCs/>
          <w:sz w:val="24"/>
          <w:szCs w:val="24"/>
        </w:rPr>
        <w:t xml:space="preserve">Institui, </w:t>
      </w:r>
      <w:r w:rsidR="00C06A98" w:rsidRPr="00440AC9">
        <w:rPr>
          <w:rFonts w:ascii="Times New Roman" w:hAnsi="Times New Roman" w:cs="Times New Roman"/>
          <w:iCs/>
          <w:sz w:val="24"/>
          <w:szCs w:val="24"/>
        </w:rPr>
        <w:t xml:space="preserve">no âmbito da </w:t>
      </w:r>
      <w:r w:rsidRPr="00440AC9">
        <w:rPr>
          <w:rFonts w:ascii="Times New Roman" w:hAnsi="Times New Roman" w:cs="Times New Roman"/>
          <w:iCs/>
          <w:sz w:val="24"/>
          <w:szCs w:val="24"/>
        </w:rPr>
        <w:t>Secretaria de Estado da Justiça</w:t>
      </w:r>
      <w:r w:rsidR="00C06A98" w:rsidRPr="00440AC9">
        <w:rPr>
          <w:rFonts w:ascii="Times New Roman" w:hAnsi="Times New Roman" w:cs="Times New Roman"/>
          <w:iCs/>
          <w:sz w:val="24"/>
          <w:szCs w:val="24"/>
        </w:rPr>
        <w:t xml:space="preserve"> - SEJUS</w:t>
      </w:r>
      <w:r w:rsidR="00AD0A37">
        <w:rPr>
          <w:rFonts w:ascii="Times New Roman" w:hAnsi="Times New Roman" w:cs="Times New Roman"/>
          <w:iCs/>
          <w:sz w:val="24"/>
          <w:szCs w:val="24"/>
        </w:rPr>
        <w:t>, o Comitê Gestor da</w:t>
      </w:r>
      <w:r w:rsidR="00440A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0AC9">
        <w:rPr>
          <w:rFonts w:ascii="Times New Roman" w:hAnsi="Times New Roman" w:cs="Times New Roman"/>
          <w:iCs/>
          <w:sz w:val="24"/>
          <w:szCs w:val="24"/>
        </w:rPr>
        <w:t>Política Estadual de Atenção às Mulheres em Situação de Privação de Liberdade e Egressas do Sistema</w:t>
      </w:r>
      <w:r w:rsidR="00AD0A37">
        <w:rPr>
          <w:rFonts w:ascii="Times New Roman" w:hAnsi="Times New Roman" w:cs="Times New Roman"/>
          <w:iCs/>
          <w:sz w:val="24"/>
          <w:szCs w:val="24"/>
        </w:rPr>
        <w:t xml:space="preserve"> Prisional</w:t>
      </w:r>
      <w:r w:rsidRPr="00440AC9">
        <w:rPr>
          <w:rFonts w:ascii="Times New Roman" w:hAnsi="Times New Roman" w:cs="Times New Roman"/>
          <w:iCs/>
          <w:sz w:val="24"/>
          <w:szCs w:val="24"/>
        </w:rPr>
        <w:t>.</w:t>
      </w:r>
    </w:p>
    <w:p w:rsidR="009E032F" w:rsidRPr="0028127C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440A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0AC9">
        <w:rPr>
          <w:rFonts w:ascii="Times New Roman" w:hAnsi="Times New Roman" w:cs="Times New Roman"/>
          <w:sz w:val="24"/>
          <w:szCs w:val="24"/>
        </w:rPr>
        <w:t xml:space="preserve">no uso das atribuições que lhe confere o </w:t>
      </w:r>
      <w:r w:rsidR="00427B79" w:rsidRPr="00440AC9">
        <w:rPr>
          <w:rFonts w:ascii="Times New Roman" w:hAnsi="Times New Roman" w:cs="Times New Roman"/>
          <w:sz w:val="24"/>
          <w:szCs w:val="24"/>
        </w:rPr>
        <w:t xml:space="preserve">disposto no artigo 65, inciso V da Constituição </w:t>
      </w:r>
      <w:r w:rsidR="00C06A98" w:rsidRPr="00440AC9">
        <w:rPr>
          <w:rFonts w:ascii="Times New Roman" w:hAnsi="Times New Roman" w:cs="Times New Roman"/>
          <w:sz w:val="24"/>
          <w:szCs w:val="24"/>
        </w:rPr>
        <w:t xml:space="preserve">do </w:t>
      </w:r>
      <w:r w:rsidR="00427B79" w:rsidRPr="00440AC9">
        <w:rPr>
          <w:rFonts w:ascii="Times New Roman" w:hAnsi="Times New Roman" w:cs="Times New Roman"/>
          <w:sz w:val="24"/>
          <w:szCs w:val="24"/>
        </w:rPr>
        <w:t>Estad</w:t>
      </w:r>
      <w:r w:rsidR="00C06A98" w:rsidRPr="00440AC9">
        <w:rPr>
          <w:rFonts w:ascii="Times New Roman" w:hAnsi="Times New Roman" w:cs="Times New Roman"/>
          <w:sz w:val="24"/>
          <w:szCs w:val="24"/>
        </w:rPr>
        <w:t>o</w:t>
      </w:r>
      <w:r w:rsidR="00427B79" w:rsidRPr="00440AC9">
        <w:rPr>
          <w:rFonts w:ascii="Times New Roman" w:hAnsi="Times New Roman" w:cs="Times New Roman"/>
          <w:sz w:val="24"/>
          <w:szCs w:val="24"/>
        </w:rPr>
        <w:t>,</w:t>
      </w:r>
      <w:r w:rsidR="00C06A98" w:rsidRPr="00440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6A98" w:rsidRPr="00440AC9">
        <w:rPr>
          <w:rFonts w:ascii="Times New Roman" w:hAnsi="Times New Roman" w:cs="Times New Roman"/>
          <w:sz w:val="24"/>
          <w:szCs w:val="24"/>
        </w:rPr>
        <w:t>e</w:t>
      </w:r>
      <w:r w:rsidR="00C06A98" w:rsidRPr="00440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427B79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9E032F" w:rsidRPr="00440AC9">
        <w:rPr>
          <w:rFonts w:ascii="Times New Roman" w:hAnsi="Times New Roman" w:cs="Times New Roman"/>
          <w:sz w:val="24"/>
          <w:szCs w:val="24"/>
        </w:rPr>
        <w:t>a Portaria Interministerial nº 210,</w:t>
      </w:r>
      <w:r w:rsidR="00C06A98" w:rsidRPr="00440AC9">
        <w:rPr>
          <w:rFonts w:ascii="Times New Roman" w:hAnsi="Times New Roman" w:cs="Times New Roman"/>
          <w:sz w:val="24"/>
          <w:szCs w:val="24"/>
        </w:rPr>
        <w:t xml:space="preserve"> de 16 de janeiro de 2014, que i</w:t>
      </w:r>
      <w:r w:rsidR="009E032F" w:rsidRPr="00440AC9">
        <w:rPr>
          <w:rFonts w:ascii="Times New Roman" w:hAnsi="Times New Roman" w:cs="Times New Roman"/>
          <w:sz w:val="24"/>
          <w:szCs w:val="24"/>
        </w:rPr>
        <w:t>nstitui</w:t>
      </w:r>
      <w:r w:rsidR="00C06A98" w:rsidRPr="00440AC9">
        <w:rPr>
          <w:rFonts w:ascii="Times New Roman" w:hAnsi="Times New Roman" w:cs="Times New Roman"/>
          <w:sz w:val="24"/>
          <w:szCs w:val="24"/>
        </w:rPr>
        <w:t>u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a Política Nacional de Atenção às Mulheres em Situação de Privação de Liberdade e</w:t>
      </w:r>
      <w:r w:rsidRPr="00440AC9">
        <w:rPr>
          <w:rFonts w:ascii="Times New Roman" w:hAnsi="Times New Roman" w:cs="Times New Roman"/>
          <w:sz w:val="24"/>
          <w:szCs w:val="24"/>
        </w:rPr>
        <w:t xml:space="preserve"> Egressas do Sistema Prisional - </w:t>
      </w:r>
      <w:r w:rsidR="009E032F" w:rsidRPr="00440AC9">
        <w:rPr>
          <w:rFonts w:ascii="Times New Roman" w:hAnsi="Times New Roman" w:cs="Times New Roman"/>
          <w:sz w:val="24"/>
          <w:szCs w:val="24"/>
        </w:rPr>
        <w:t>PNAMPE, com o objetivo de reformular as práticas do Sistema Prisional brasileiro, contribuindo para a garantia dos direitos das mulheres, naciona</w:t>
      </w:r>
      <w:r w:rsidR="000E3ECD" w:rsidRPr="00440AC9">
        <w:rPr>
          <w:rFonts w:ascii="Times New Roman" w:hAnsi="Times New Roman" w:cs="Times New Roman"/>
          <w:sz w:val="24"/>
          <w:szCs w:val="24"/>
        </w:rPr>
        <w:t xml:space="preserve">is e estrangeiras, previstos </w:t>
      </w:r>
      <w:r w:rsidR="00D43863" w:rsidRPr="00440AC9">
        <w:rPr>
          <w:rFonts w:ascii="Times New Roman" w:hAnsi="Times New Roman" w:cs="Times New Roman"/>
          <w:sz w:val="24"/>
          <w:szCs w:val="24"/>
        </w:rPr>
        <w:t>n</w:t>
      </w:r>
      <w:r w:rsidR="009E032F" w:rsidRPr="00440AC9">
        <w:rPr>
          <w:rFonts w:ascii="Times New Roman" w:hAnsi="Times New Roman" w:cs="Times New Roman"/>
          <w:sz w:val="24"/>
          <w:szCs w:val="24"/>
        </w:rPr>
        <w:t>a Lei</w:t>
      </w:r>
      <w:r w:rsidR="00D43863" w:rsidRPr="00440AC9">
        <w:rPr>
          <w:rFonts w:ascii="Times New Roman" w:hAnsi="Times New Roman" w:cs="Times New Roman"/>
          <w:sz w:val="24"/>
          <w:szCs w:val="24"/>
        </w:rPr>
        <w:t xml:space="preserve"> nº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7.210, de 11 de julho de 1984</w:t>
      </w:r>
      <w:r w:rsidR="00C06A98" w:rsidRPr="00440A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0E3EC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Considerando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a necessidade de elaboração da Política Estadual de Atenção às Mulheres em Situação de Privação de Liberdade e Egressas do Sistema P</w:t>
      </w:r>
      <w:r w:rsidRPr="00440AC9">
        <w:rPr>
          <w:rFonts w:ascii="Times New Roman" w:hAnsi="Times New Roman" w:cs="Times New Roman"/>
          <w:sz w:val="24"/>
          <w:szCs w:val="24"/>
        </w:rPr>
        <w:t>risional</w:t>
      </w:r>
      <w:r w:rsidR="00D43863" w:rsidRPr="00440AC9">
        <w:rPr>
          <w:rFonts w:ascii="Times New Roman" w:hAnsi="Times New Roman" w:cs="Times New Roman"/>
          <w:sz w:val="24"/>
          <w:szCs w:val="24"/>
        </w:rPr>
        <w:t xml:space="preserve"> do Estado de Rondônia </w:t>
      </w:r>
      <w:r w:rsidR="00C06A98" w:rsidRPr="00440AC9">
        <w:rPr>
          <w:rFonts w:ascii="Times New Roman" w:hAnsi="Times New Roman" w:cs="Times New Roman"/>
          <w:sz w:val="24"/>
          <w:szCs w:val="24"/>
        </w:rPr>
        <w:t>-</w:t>
      </w:r>
      <w:r w:rsidR="00D43863" w:rsidRPr="00440AC9">
        <w:rPr>
          <w:rFonts w:ascii="Times New Roman" w:hAnsi="Times New Roman" w:cs="Times New Roman"/>
          <w:sz w:val="24"/>
          <w:szCs w:val="24"/>
        </w:rPr>
        <w:t xml:space="preserve"> PEAMP</w:t>
      </w:r>
      <w:r w:rsidR="00C06A98" w:rsidRPr="00440AC9">
        <w:rPr>
          <w:rFonts w:ascii="Times New Roman" w:hAnsi="Times New Roman" w:cs="Times New Roman"/>
          <w:sz w:val="24"/>
          <w:szCs w:val="24"/>
        </w:rPr>
        <w:t>E</w:t>
      </w:r>
      <w:r w:rsidR="00D43863" w:rsidRPr="00440AC9">
        <w:rPr>
          <w:rFonts w:ascii="Times New Roman" w:hAnsi="Times New Roman" w:cs="Times New Roman"/>
          <w:sz w:val="24"/>
          <w:szCs w:val="24"/>
        </w:rPr>
        <w:t>,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em consonância com a Política Nacional de Atenção às Mulheres em Situação de Privação de Liberdade </w:t>
      </w:r>
      <w:r w:rsidR="00D43863" w:rsidRPr="00440AC9">
        <w:rPr>
          <w:rFonts w:ascii="Times New Roman" w:hAnsi="Times New Roman" w:cs="Times New Roman"/>
          <w:sz w:val="24"/>
          <w:szCs w:val="24"/>
        </w:rPr>
        <w:t>e Egressas do Sistema Prisional</w:t>
      </w:r>
      <w:r w:rsidR="00C06A98" w:rsidRPr="00440AC9">
        <w:rPr>
          <w:rFonts w:ascii="Times New Roman" w:hAnsi="Times New Roman" w:cs="Times New Roman"/>
          <w:sz w:val="24"/>
          <w:szCs w:val="24"/>
        </w:rPr>
        <w:t xml:space="preserve"> - PNAMPE</w:t>
      </w:r>
      <w:r w:rsidR="00D43863" w:rsidRPr="00440AC9">
        <w:rPr>
          <w:rFonts w:ascii="Times New Roman" w:hAnsi="Times New Roman" w:cs="Times New Roman"/>
          <w:sz w:val="24"/>
          <w:szCs w:val="24"/>
        </w:rPr>
        <w:t>,</w:t>
      </w:r>
    </w:p>
    <w:p w:rsidR="009E032F" w:rsidRPr="0028127C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 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40AC9">
        <w:rPr>
          <w:rFonts w:ascii="Times New Roman" w:hAnsi="Times New Roman" w:cs="Times New Roman"/>
          <w:sz w:val="24"/>
          <w:szCs w:val="24"/>
        </w:rPr>
        <w:t xml:space="preserve"> </w:t>
      </w:r>
      <w:r w:rsidRPr="00440AC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40AC9">
        <w:rPr>
          <w:rFonts w:ascii="Times New Roman" w:hAnsi="Times New Roman" w:cs="Times New Roman"/>
          <w:sz w:val="24"/>
          <w:szCs w:val="24"/>
        </w:rPr>
        <w:t xml:space="preserve"> </w:t>
      </w:r>
      <w:r w:rsidRPr="00440AC9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440AC9">
        <w:rPr>
          <w:rFonts w:ascii="Times New Roman" w:hAnsi="Times New Roman" w:cs="Times New Roman"/>
          <w:sz w:val="24"/>
          <w:szCs w:val="24"/>
        </w:rPr>
        <w:t xml:space="preserve"> </w:t>
      </w:r>
      <w:r w:rsidRPr="00440AC9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40AC9">
        <w:rPr>
          <w:rFonts w:ascii="Times New Roman" w:hAnsi="Times New Roman" w:cs="Times New Roman"/>
          <w:sz w:val="24"/>
          <w:szCs w:val="24"/>
        </w:rPr>
        <w:t xml:space="preserve"> </w:t>
      </w:r>
      <w:r w:rsidRPr="00440AC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40AC9">
        <w:rPr>
          <w:rFonts w:ascii="Times New Roman" w:hAnsi="Times New Roman" w:cs="Times New Roman"/>
          <w:sz w:val="24"/>
          <w:szCs w:val="24"/>
        </w:rPr>
        <w:t xml:space="preserve"> </w:t>
      </w:r>
      <w:r w:rsidRPr="00440AC9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440AC9">
        <w:rPr>
          <w:rFonts w:ascii="Times New Roman" w:hAnsi="Times New Roman" w:cs="Times New Roman"/>
          <w:sz w:val="24"/>
          <w:szCs w:val="24"/>
        </w:rPr>
        <w:t xml:space="preserve"> </w:t>
      </w:r>
      <w:r w:rsidRPr="00440AC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40AC9">
        <w:rPr>
          <w:rFonts w:ascii="Times New Roman" w:hAnsi="Times New Roman" w:cs="Times New Roman"/>
          <w:sz w:val="24"/>
          <w:szCs w:val="24"/>
        </w:rPr>
        <w:t>: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0E3EC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</w:t>
      </w:r>
      <w:r w:rsidR="009E032F" w:rsidRPr="00440A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1º.</w:t>
      </w:r>
      <w:r w:rsidR="00FE07F6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32F" w:rsidRPr="00440AC9">
        <w:rPr>
          <w:rFonts w:ascii="Times New Roman" w:hAnsi="Times New Roman" w:cs="Times New Roman"/>
          <w:sz w:val="24"/>
          <w:szCs w:val="24"/>
        </w:rPr>
        <w:t>Fica instituído,</w:t>
      </w:r>
      <w:r w:rsidR="00C06A98" w:rsidRPr="00440AC9">
        <w:rPr>
          <w:rFonts w:ascii="Times New Roman" w:hAnsi="Times New Roman" w:cs="Times New Roman"/>
          <w:sz w:val="24"/>
          <w:szCs w:val="24"/>
        </w:rPr>
        <w:t xml:space="preserve"> no âmbito da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Secretaria de Estado da Justiça</w:t>
      </w:r>
      <w:r w:rsidR="00C06A98" w:rsidRPr="00440AC9">
        <w:rPr>
          <w:rFonts w:ascii="Times New Roman" w:hAnsi="Times New Roman" w:cs="Times New Roman"/>
          <w:sz w:val="24"/>
          <w:szCs w:val="24"/>
        </w:rPr>
        <w:t xml:space="preserve"> - SEJUS</w:t>
      </w:r>
      <w:r w:rsidR="009E032F" w:rsidRPr="00440AC9">
        <w:rPr>
          <w:rFonts w:ascii="Times New Roman" w:hAnsi="Times New Roman" w:cs="Times New Roman"/>
          <w:sz w:val="24"/>
          <w:szCs w:val="24"/>
        </w:rPr>
        <w:t>, o</w:t>
      </w:r>
      <w:r w:rsidR="009E032F" w:rsidRPr="00AD0A37">
        <w:rPr>
          <w:rFonts w:ascii="Times New Roman" w:hAnsi="Times New Roman" w:cs="Times New Roman"/>
          <w:sz w:val="24"/>
          <w:szCs w:val="24"/>
        </w:rPr>
        <w:t xml:space="preserve"> Comitê Gestor da Política Estadual de Atenção às Mulheres em Situação de Privação de Liberdade e Egressas do Sistema Pris</w:t>
      </w:r>
      <w:r w:rsidR="00C06A98" w:rsidRPr="00AD0A37">
        <w:rPr>
          <w:rFonts w:ascii="Times New Roman" w:hAnsi="Times New Roman" w:cs="Times New Roman"/>
          <w:sz w:val="24"/>
          <w:szCs w:val="24"/>
        </w:rPr>
        <w:t>ional - PEAMPE</w:t>
      </w:r>
      <w:r w:rsidR="009E032F" w:rsidRPr="00AD0A37">
        <w:rPr>
          <w:rFonts w:ascii="Times New Roman" w:hAnsi="Times New Roman" w:cs="Times New Roman"/>
          <w:sz w:val="24"/>
          <w:szCs w:val="24"/>
        </w:rPr>
        <w:t xml:space="preserve">, </w:t>
      </w:r>
      <w:r w:rsidR="00C06A98" w:rsidRPr="00440AC9">
        <w:rPr>
          <w:rFonts w:ascii="Times New Roman" w:hAnsi="Times New Roman" w:cs="Times New Roman"/>
          <w:sz w:val="24"/>
          <w:szCs w:val="24"/>
        </w:rPr>
        <w:t>com a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finalidade </w:t>
      </w:r>
      <w:r w:rsidR="00C06A98" w:rsidRPr="00440AC9">
        <w:rPr>
          <w:rFonts w:ascii="Times New Roman" w:hAnsi="Times New Roman" w:cs="Times New Roman"/>
          <w:sz w:val="24"/>
          <w:szCs w:val="24"/>
        </w:rPr>
        <w:t xml:space="preserve">de 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elaborar, implementar, monitorar e avaliar o cumprimento da </w:t>
      </w:r>
      <w:r w:rsidR="00C06A98" w:rsidRPr="00440AC9">
        <w:rPr>
          <w:rFonts w:ascii="Times New Roman" w:hAnsi="Times New Roman" w:cs="Times New Roman"/>
          <w:sz w:val="24"/>
          <w:szCs w:val="24"/>
        </w:rPr>
        <w:t>PEAMP</w:t>
      </w:r>
      <w:r w:rsidR="00AD0A37">
        <w:rPr>
          <w:rFonts w:ascii="Times New Roman" w:hAnsi="Times New Roman" w:cs="Times New Roman"/>
          <w:sz w:val="24"/>
          <w:szCs w:val="24"/>
        </w:rPr>
        <w:t>E</w:t>
      </w:r>
      <w:r w:rsidR="009E032F" w:rsidRPr="00440AC9">
        <w:rPr>
          <w:rFonts w:ascii="Times New Roman" w:hAnsi="Times New Roman" w:cs="Times New Roman"/>
          <w:sz w:val="24"/>
          <w:szCs w:val="24"/>
        </w:rPr>
        <w:t>, bem como do Plano Estadual de Atenção às Mulheres Privadas de Liberdade e Egressas</w:t>
      </w:r>
      <w:r w:rsidR="009D2B36">
        <w:rPr>
          <w:rFonts w:ascii="Times New Roman" w:hAnsi="Times New Roman" w:cs="Times New Roman"/>
          <w:sz w:val="24"/>
          <w:szCs w:val="24"/>
        </w:rPr>
        <w:t>, a serem estabelecidos mediante Portaria</w:t>
      </w:r>
      <w:r w:rsidR="009E032F" w:rsidRPr="00440AC9">
        <w:rPr>
          <w:rFonts w:ascii="Times New Roman" w:hAnsi="Times New Roman" w:cs="Times New Roman"/>
          <w:sz w:val="24"/>
          <w:szCs w:val="24"/>
        </w:rPr>
        <w:t>.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32F" w:rsidRPr="00440AC9" w:rsidRDefault="00D43863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Art.</w:t>
      </w:r>
      <w:r w:rsidR="00440AC9">
        <w:rPr>
          <w:rFonts w:ascii="Times New Roman" w:hAnsi="Times New Roman" w:cs="Times New Roman"/>
          <w:sz w:val="24"/>
          <w:szCs w:val="24"/>
        </w:rPr>
        <w:t xml:space="preserve"> 2º. </w:t>
      </w:r>
      <w:r w:rsidR="00AD0A37">
        <w:rPr>
          <w:rFonts w:ascii="Times New Roman" w:hAnsi="Times New Roman" w:cs="Times New Roman"/>
          <w:sz w:val="24"/>
          <w:szCs w:val="24"/>
        </w:rPr>
        <w:t>O Comitê Gestor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</w:t>
      </w:r>
      <w:r w:rsidR="009E032F" w:rsidRPr="00AD0A37">
        <w:rPr>
          <w:rFonts w:ascii="Times New Roman" w:hAnsi="Times New Roman" w:cs="Times New Roman"/>
          <w:sz w:val="24"/>
          <w:szCs w:val="24"/>
        </w:rPr>
        <w:t xml:space="preserve">da Política Estadual de Atenção às Mulheres em Situação de Privação de Liberdade </w:t>
      </w:r>
      <w:r w:rsidR="00AD0A37" w:rsidRPr="00AD0A37">
        <w:rPr>
          <w:rFonts w:ascii="Times New Roman" w:hAnsi="Times New Roman" w:cs="Times New Roman"/>
          <w:sz w:val="24"/>
          <w:szCs w:val="24"/>
        </w:rPr>
        <w:t xml:space="preserve">e Egressas do Sistema Prisional </w:t>
      </w:r>
      <w:r w:rsidR="009E032F" w:rsidRPr="00AD0A37">
        <w:rPr>
          <w:rFonts w:ascii="Times New Roman" w:hAnsi="Times New Roman" w:cs="Times New Roman"/>
          <w:sz w:val="24"/>
          <w:szCs w:val="24"/>
        </w:rPr>
        <w:t>será</w:t>
      </w:r>
      <w:r w:rsidR="008F3A79" w:rsidRPr="00AD0A37">
        <w:rPr>
          <w:rFonts w:ascii="Times New Roman" w:hAnsi="Times New Roman" w:cs="Times New Roman"/>
          <w:sz w:val="24"/>
          <w:szCs w:val="24"/>
        </w:rPr>
        <w:t xml:space="preserve"> composto por representante</w:t>
      </w:r>
      <w:r w:rsidR="00AD0A37">
        <w:rPr>
          <w:rFonts w:ascii="Times New Roman" w:hAnsi="Times New Roman" w:cs="Times New Roman"/>
          <w:sz w:val="24"/>
          <w:szCs w:val="24"/>
        </w:rPr>
        <w:t>s dos seguintes Órgãos</w:t>
      </w:r>
      <w:r w:rsidR="009E032F" w:rsidRPr="00AD0A37">
        <w:rPr>
          <w:rFonts w:ascii="Times New Roman" w:hAnsi="Times New Roman" w:cs="Times New Roman"/>
          <w:sz w:val="24"/>
          <w:szCs w:val="24"/>
        </w:rPr>
        <w:t>:</w:t>
      </w:r>
    </w:p>
    <w:p w:rsidR="009E032F" w:rsidRPr="0028127C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I - S</w:t>
      </w:r>
      <w:r w:rsidR="000E3ECD" w:rsidRPr="00440AC9">
        <w:rPr>
          <w:rFonts w:ascii="Times New Roman" w:hAnsi="Times New Roman" w:cs="Times New Roman"/>
          <w:sz w:val="24"/>
          <w:szCs w:val="24"/>
        </w:rPr>
        <w:t>ecretaria de Estado da Justiça -</w:t>
      </w:r>
      <w:r w:rsidRPr="00440AC9">
        <w:rPr>
          <w:rFonts w:ascii="Times New Roman" w:hAnsi="Times New Roman" w:cs="Times New Roman"/>
          <w:sz w:val="24"/>
          <w:szCs w:val="24"/>
        </w:rPr>
        <w:t xml:space="preserve"> SEJUS;</w:t>
      </w:r>
    </w:p>
    <w:p w:rsidR="0030777D" w:rsidRPr="0028127C" w:rsidRDefault="0030777D" w:rsidP="00440AC9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9E032F" w:rsidRPr="00440AC9" w:rsidRDefault="000E3EC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II -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Se</w:t>
      </w:r>
      <w:r w:rsidRPr="00440AC9">
        <w:rPr>
          <w:rFonts w:ascii="Times New Roman" w:hAnsi="Times New Roman" w:cs="Times New Roman"/>
          <w:sz w:val="24"/>
          <w:szCs w:val="24"/>
        </w:rPr>
        <w:t>cretaria de Estado da Educação -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SEDUC;</w:t>
      </w:r>
    </w:p>
    <w:p w:rsidR="0030777D" w:rsidRPr="0028127C" w:rsidRDefault="0030777D" w:rsidP="00440AC9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9E032F" w:rsidRPr="00440AC9" w:rsidRDefault="000E3EC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III - Secretaria de Estado da Saúde -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SESAU;</w:t>
      </w:r>
    </w:p>
    <w:p w:rsidR="0030777D" w:rsidRPr="0028127C" w:rsidRDefault="0030777D" w:rsidP="00440AC9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9E032F" w:rsidRPr="00440AC9" w:rsidRDefault="000E3EC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IV -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Secretaria de Estado de Assistência Social </w:t>
      </w:r>
      <w:r w:rsidRPr="00440AC9">
        <w:rPr>
          <w:rFonts w:ascii="Times New Roman" w:hAnsi="Times New Roman" w:cs="Times New Roman"/>
          <w:sz w:val="24"/>
          <w:szCs w:val="24"/>
        </w:rPr>
        <w:t>-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SEAS;</w:t>
      </w:r>
      <w:r w:rsidR="008F3A79" w:rsidRPr="00440AC9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30777D" w:rsidRPr="0028127C" w:rsidRDefault="0030777D" w:rsidP="00440AC9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9E032F" w:rsidRPr="00440AC9" w:rsidRDefault="000E3EC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V -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Secretaria de Estado de Segurança</w:t>
      </w:r>
      <w:r w:rsidR="008F3A79" w:rsidRPr="00440AC9">
        <w:rPr>
          <w:rFonts w:ascii="Times New Roman" w:hAnsi="Times New Roman" w:cs="Times New Roman"/>
          <w:sz w:val="24"/>
          <w:szCs w:val="24"/>
        </w:rPr>
        <w:t>,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Defesa e Cidadania </w:t>
      </w:r>
      <w:r w:rsidRPr="00440AC9">
        <w:rPr>
          <w:rFonts w:ascii="Times New Roman" w:hAnsi="Times New Roman" w:cs="Times New Roman"/>
          <w:sz w:val="24"/>
          <w:szCs w:val="24"/>
        </w:rPr>
        <w:t>-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SESDEC.</w:t>
      </w:r>
    </w:p>
    <w:p w:rsidR="009E032F" w:rsidRPr="0028127C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 xml:space="preserve">§ 1º. Cada </w:t>
      </w:r>
      <w:r w:rsidR="008F3A79" w:rsidRPr="00440AC9">
        <w:rPr>
          <w:rFonts w:ascii="Times New Roman" w:hAnsi="Times New Roman" w:cs="Times New Roman"/>
          <w:sz w:val="24"/>
          <w:szCs w:val="24"/>
        </w:rPr>
        <w:t>Ó</w:t>
      </w:r>
      <w:r w:rsidRPr="00440AC9">
        <w:rPr>
          <w:rFonts w:ascii="Times New Roman" w:hAnsi="Times New Roman" w:cs="Times New Roman"/>
          <w:sz w:val="24"/>
          <w:szCs w:val="24"/>
        </w:rPr>
        <w:t xml:space="preserve">rgão do </w:t>
      </w:r>
      <w:r w:rsidR="008F3A79" w:rsidRPr="00440AC9">
        <w:rPr>
          <w:rFonts w:ascii="Times New Roman" w:hAnsi="Times New Roman" w:cs="Times New Roman"/>
          <w:sz w:val="24"/>
          <w:szCs w:val="24"/>
        </w:rPr>
        <w:t xml:space="preserve">Poder Executivo </w:t>
      </w:r>
      <w:r w:rsidR="007050CC">
        <w:rPr>
          <w:rFonts w:ascii="Times New Roman" w:hAnsi="Times New Roman" w:cs="Times New Roman"/>
          <w:sz w:val="24"/>
          <w:szCs w:val="24"/>
        </w:rPr>
        <w:t>e</w:t>
      </w:r>
      <w:r w:rsidRPr="00440AC9">
        <w:rPr>
          <w:rFonts w:ascii="Times New Roman" w:hAnsi="Times New Roman" w:cs="Times New Roman"/>
          <w:sz w:val="24"/>
          <w:szCs w:val="24"/>
        </w:rPr>
        <w:t xml:space="preserve">stadual indicará </w:t>
      </w:r>
      <w:r w:rsidR="00AD0A37">
        <w:rPr>
          <w:rFonts w:ascii="Times New Roman" w:hAnsi="Times New Roman" w:cs="Times New Roman"/>
          <w:sz w:val="24"/>
          <w:szCs w:val="24"/>
        </w:rPr>
        <w:t>2 (</w:t>
      </w:r>
      <w:r w:rsidRPr="00440AC9">
        <w:rPr>
          <w:rFonts w:ascii="Times New Roman" w:hAnsi="Times New Roman" w:cs="Times New Roman"/>
          <w:sz w:val="24"/>
          <w:szCs w:val="24"/>
        </w:rPr>
        <w:t>d</w:t>
      </w:r>
      <w:r w:rsidR="008F3A79" w:rsidRPr="00440AC9">
        <w:rPr>
          <w:rFonts w:ascii="Times New Roman" w:hAnsi="Times New Roman" w:cs="Times New Roman"/>
          <w:sz w:val="24"/>
          <w:szCs w:val="24"/>
        </w:rPr>
        <w:t>ois</w:t>
      </w:r>
      <w:r w:rsidR="00AD0A37">
        <w:rPr>
          <w:rFonts w:ascii="Times New Roman" w:hAnsi="Times New Roman" w:cs="Times New Roman"/>
          <w:sz w:val="24"/>
          <w:szCs w:val="24"/>
        </w:rPr>
        <w:t>)</w:t>
      </w:r>
      <w:r w:rsidR="008F3A79" w:rsidRPr="00440AC9">
        <w:rPr>
          <w:rFonts w:ascii="Times New Roman" w:hAnsi="Times New Roman" w:cs="Times New Roman"/>
          <w:sz w:val="24"/>
          <w:szCs w:val="24"/>
        </w:rPr>
        <w:t xml:space="preserve"> representantes, sendo um titular e outro</w:t>
      </w:r>
      <w:r w:rsidRPr="00440AC9">
        <w:rPr>
          <w:rFonts w:ascii="Times New Roman" w:hAnsi="Times New Roman" w:cs="Times New Roman"/>
          <w:sz w:val="24"/>
          <w:szCs w:val="24"/>
        </w:rPr>
        <w:t xml:space="preserve"> suplente, cuja relação</w:t>
      </w:r>
      <w:r w:rsidR="008F3A79" w:rsidRPr="00440AC9">
        <w:rPr>
          <w:rFonts w:ascii="Times New Roman" w:hAnsi="Times New Roman" w:cs="Times New Roman"/>
          <w:sz w:val="24"/>
          <w:szCs w:val="24"/>
        </w:rPr>
        <w:t xml:space="preserve"> será oficializada por meio de </w:t>
      </w:r>
      <w:r w:rsidR="007050CC">
        <w:rPr>
          <w:rFonts w:ascii="Times New Roman" w:hAnsi="Times New Roman" w:cs="Times New Roman"/>
          <w:sz w:val="24"/>
          <w:szCs w:val="24"/>
        </w:rPr>
        <w:t xml:space="preserve">ato </w:t>
      </w:r>
      <w:r w:rsidRPr="00440AC9">
        <w:rPr>
          <w:rFonts w:ascii="Times New Roman" w:hAnsi="Times New Roman" w:cs="Times New Roman"/>
          <w:sz w:val="24"/>
          <w:szCs w:val="24"/>
        </w:rPr>
        <w:t>do Chefe do Poder Executivo.</w:t>
      </w:r>
    </w:p>
    <w:p w:rsidR="009E032F" w:rsidRPr="0028127C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440AC9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§ 2º. Na comp</w:t>
      </w:r>
      <w:r w:rsidR="00AD0A37">
        <w:rPr>
          <w:rFonts w:ascii="Times New Roman" w:hAnsi="Times New Roman" w:cs="Times New Roman"/>
          <w:sz w:val="24"/>
          <w:szCs w:val="24"/>
        </w:rPr>
        <w:t>osição do Comitê Gestor</w:t>
      </w:r>
      <w:r w:rsidRPr="00440AC9">
        <w:rPr>
          <w:rFonts w:ascii="Times New Roman" w:hAnsi="Times New Roman" w:cs="Times New Roman"/>
          <w:sz w:val="24"/>
          <w:szCs w:val="24"/>
        </w:rPr>
        <w:t xml:space="preserve"> definido no caput deste artigo, recomenda-se que 50% (cinquenta por cento) de seus integrantes seja</w:t>
      </w:r>
      <w:r w:rsidR="008F3A79" w:rsidRPr="00440AC9">
        <w:rPr>
          <w:rFonts w:ascii="Times New Roman" w:hAnsi="Times New Roman" w:cs="Times New Roman"/>
          <w:sz w:val="24"/>
          <w:szCs w:val="24"/>
        </w:rPr>
        <w:t xml:space="preserve"> constituído por servidores efetivos</w:t>
      </w:r>
      <w:r w:rsidRPr="00440AC9">
        <w:rPr>
          <w:rFonts w:ascii="Times New Roman" w:hAnsi="Times New Roman" w:cs="Times New Roman"/>
          <w:sz w:val="24"/>
          <w:szCs w:val="24"/>
        </w:rPr>
        <w:t>.</w:t>
      </w:r>
    </w:p>
    <w:p w:rsidR="0028127C" w:rsidRDefault="0028127C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32F" w:rsidRPr="00440AC9" w:rsidRDefault="00AD0A37" w:rsidP="0028127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3º</w:t>
      </w:r>
      <w:r w:rsidR="008F3A79" w:rsidRPr="00440AC9">
        <w:rPr>
          <w:rFonts w:ascii="Times New Roman" w:hAnsi="Times New Roman" w:cs="Times New Roman"/>
          <w:sz w:val="24"/>
          <w:szCs w:val="24"/>
        </w:rPr>
        <w:t>.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</w:t>
      </w:r>
      <w:r w:rsidR="009E032F" w:rsidRPr="00AD0A3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Comitê Gestor</w:t>
      </w:r>
      <w:r w:rsidR="009E032F" w:rsidRPr="00AD0A37">
        <w:rPr>
          <w:rFonts w:ascii="Times New Roman" w:hAnsi="Times New Roman" w:cs="Times New Roman"/>
          <w:sz w:val="24"/>
          <w:szCs w:val="24"/>
        </w:rPr>
        <w:t xml:space="preserve"> 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poderá convidar representantes de outros </w:t>
      </w:r>
      <w:r w:rsidR="008F3A79" w:rsidRPr="00440AC9">
        <w:rPr>
          <w:rFonts w:ascii="Times New Roman" w:hAnsi="Times New Roman" w:cs="Times New Roman"/>
          <w:sz w:val="24"/>
          <w:szCs w:val="24"/>
        </w:rPr>
        <w:t>Ó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rgãos, </w:t>
      </w:r>
      <w:r w:rsidR="008F3A79" w:rsidRPr="00440AC9">
        <w:rPr>
          <w:rFonts w:ascii="Times New Roman" w:hAnsi="Times New Roman" w:cs="Times New Roman"/>
          <w:sz w:val="24"/>
          <w:szCs w:val="24"/>
        </w:rPr>
        <w:t>E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ntidades da </w:t>
      </w:r>
      <w:r w:rsidR="008F3A79" w:rsidRPr="00440AC9">
        <w:rPr>
          <w:rFonts w:ascii="Times New Roman" w:hAnsi="Times New Roman" w:cs="Times New Roman"/>
          <w:sz w:val="24"/>
          <w:szCs w:val="24"/>
        </w:rPr>
        <w:t xml:space="preserve">Administração Pública </w:t>
      </w:r>
      <w:r w:rsidR="009E032F" w:rsidRPr="00440AC9">
        <w:rPr>
          <w:rFonts w:ascii="Times New Roman" w:hAnsi="Times New Roman" w:cs="Times New Roman"/>
          <w:sz w:val="24"/>
          <w:szCs w:val="24"/>
        </w:rPr>
        <w:t>e organizações da sociedade civil, para participarem das reuniões e discussões por ele organizadas, sempre que necessário.</w:t>
      </w:r>
    </w:p>
    <w:p w:rsidR="009E032F" w:rsidRPr="00440AC9" w:rsidRDefault="00317F1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="00440AC9">
        <w:rPr>
          <w:rFonts w:ascii="Times New Roman" w:hAnsi="Times New Roman" w:cs="Times New Roman"/>
          <w:sz w:val="24"/>
          <w:szCs w:val="24"/>
        </w:rPr>
        <w:t xml:space="preserve"> 3º. 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A participação no </w:t>
      </w:r>
      <w:r w:rsidR="00AD0A37" w:rsidRPr="00AD0A37">
        <w:rPr>
          <w:rFonts w:ascii="Times New Roman" w:hAnsi="Times New Roman" w:cs="Times New Roman"/>
          <w:sz w:val="24"/>
          <w:szCs w:val="24"/>
        </w:rPr>
        <w:t>Comitê Gestor</w:t>
      </w:r>
      <w:r w:rsidR="009E032F" w:rsidRPr="00AD0A37">
        <w:rPr>
          <w:rFonts w:ascii="Times New Roman" w:hAnsi="Times New Roman" w:cs="Times New Roman"/>
          <w:sz w:val="24"/>
          <w:szCs w:val="24"/>
        </w:rPr>
        <w:t xml:space="preserve"> </w:t>
      </w:r>
      <w:r w:rsidR="009E032F" w:rsidRPr="00440AC9">
        <w:rPr>
          <w:rFonts w:ascii="Times New Roman" w:hAnsi="Times New Roman" w:cs="Times New Roman"/>
          <w:sz w:val="24"/>
          <w:szCs w:val="24"/>
        </w:rPr>
        <w:t>será considerada prestação de serviço público relevante, sendo vedada a percepção de remuneração em qualquer hipótese.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32F" w:rsidRPr="00440AC9" w:rsidRDefault="00317F1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Art.</w:t>
      </w:r>
      <w:r w:rsidR="00440AC9">
        <w:rPr>
          <w:rFonts w:ascii="Times New Roman" w:hAnsi="Times New Roman" w:cs="Times New Roman"/>
          <w:sz w:val="24"/>
          <w:szCs w:val="24"/>
        </w:rPr>
        <w:t xml:space="preserve"> 4º. 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Compete </w:t>
      </w:r>
      <w:r w:rsidR="009E032F" w:rsidRPr="00AD0A37">
        <w:rPr>
          <w:rFonts w:ascii="Times New Roman" w:hAnsi="Times New Roman" w:cs="Times New Roman"/>
          <w:sz w:val="24"/>
          <w:szCs w:val="24"/>
        </w:rPr>
        <w:t xml:space="preserve">ao </w:t>
      </w:r>
      <w:r w:rsidR="00AD0A37" w:rsidRPr="00AD0A37">
        <w:rPr>
          <w:rFonts w:ascii="Times New Roman" w:hAnsi="Times New Roman" w:cs="Times New Roman"/>
          <w:sz w:val="24"/>
          <w:szCs w:val="24"/>
        </w:rPr>
        <w:t>Comitê Gestor</w:t>
      </w:r>
      <w:r w:rsidR="009E032F" w:rsidRPr="00AD0A37">
        <w:rPr>
          <w:rFonts w:ascii="Times New Roman" w:hAnsi="Times New Roman" w:cs="Times New Roman"/>
          <w:sz w:val="24"/>
          <w:szCs w:val="24"/>
        </w:rPr>
        <w:t xml:space="preserve"> da Política Estadual de Atenção às Mulheres em Situação de Privação de Liberdade e Egressas do Sistema</w:t>
      </w:r>
      <w:r w:rsidR="00AD0A37" w:rsidRPr="00AD0A37">
        <w:rPr>
          <w:rFonts w:ascii="Times New Roman" w:hAnsi="Times New Roman" w:cs="Times New Roman"/>
          <w:sz w:val="24"/>
          <w:szCs w:val="24"/>
        </w:rPr>
        <w:t xml:space="preserve"> Prisional</w:t>
      </w:r>
      <w:r w:rsidR="009E032F" w:rsidRPr="00AD0A37">
        <w:rPr>
          <w:rFonts w:ascii="Times New Roman" w:hAnsi="Times New Roman" w:cs="Times New Roman"/>
          <w:sz w:val="24"/>
          <w:szCs w:val="24"/>
        </w:rPr>
        <w:t>: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32F" w:rsidRPr="00440AC9" w:rsidRDefault="00317F1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I -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elaborar e implementar a Política </w:t>
      </w:r>
      <w:r w:rsidR="00AD0A37">
        <w:rPr>
          <w:rFonts w:ascii="Times New Roman" w:hAnsi="Times New Roman" w:cs="Times New Roman"/>
          <w:sz w:val="24"/>
          <w:szCs w:val="24"/>
        </w:rPr>
        <w:t xml:space="preserve">Estadual </w:t>
      </w:r>
      <w:r w:rsidR="009E032F" w:rsidRPr="00440AC9">
        <w:rPr>
          <w:rFonts w:ascii="Times New Roman" w:hAnsi="Times New Roman" w:cs="Times New Roman"/>
          <w:sz w:val="24"/>
          <w:szCs w:val="24"/>
        </w:rPr>
        <w:t>de Atenção às Mulheres em Situação de Privação de Liberdade e Egressas do Sistema Prisional</w:t>
      </w:r>
      <w:r w:rsidR="00AD0A37">
        <w:rPr>
          <w:rFonts w:ascii="Times New Roman" w:hAnsi="Times New Roman" w:cs="Times New Roman"/>
          <w:sz w:val="24"/>
          <w:szCs w:val="24"/>
        </w:rPr>
        <w:t xml:space="preserve"> - PEAMPE</w:t>
      </w:r>
      <w:r w:rsidR="009E032F" w:rsidRPr="00440AC9">
        <w:rPr>
          <w:rFonts w:ascii="Times New Roman" w:hAnsi="Times New Roman" w:cs="Times New Roman"/>
          <w:sz w:val="24"/>
          <w:szCs w:val="24"/>
        </w:rPr>
        <w:t>;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 xml:space="preserve">II - monitorar e avaliar a efetividade das ações da </w:t>
      </w:r>
      <w:r w:rsidR="008F3A79" w:rsidRPr="00440AC9">
        <w:rPr>
          <w:rFonts w:ascii="Times New Roman" w:hAnsi="Times New Roman" w:cs="Times New Roman"/>
          <w:sz w:val="24"/>
          <w:szCs w:val="24"/>
        </w:rPr>
        <w:t>PEAMPE</w:t>
      </w:r>
      <w:r w:rsidRPr="00440AC9">
        <w:rPr>
          <w:rFonts w:ascii="Times New Roman" w:hAnsi="Times New Roman" w:cs="Times New Roman"/>
          <w:sz w:val="24"/>
          <w:szCs w:val="24"/>
        </w:rPr>
        <w:t>;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317F1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III -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 planejar, elaborar e propor estratégias e ações integradas para a institucionalização da </w:t>
      </w:r>
      <w:r w:rsidR="008F3A79" w:rsidRPr="00440AC9">
        <w:rPr>
          <w:rFonts w:ascii="Times New Roman" w:hAnsi="Times New Roman" w:cs="Times New Roman"/>
          <w:sz w:val="24"/>
          <w:szCs w:val="24"/>
        </w:rPr>
        <w:t>PEAMPE</w:t>
      </w:r>
      <w:r w:rsidR="009E032F" w:rsidRPr="00440AC9">
        <w:rPr>
          <w:rFonts w:ascii="Times New Roman" w:hAnsi="Times New Roman" w:cs="Times New Roman"/>
          <w:sz w:val="24"/>
          <w:szCs w:val="24"/>
        </w:rPr>
        <w:t>;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IV - compatibilizar estratégias, planos e ações desenvolvidos no âmbito da Administração Pública Estadual relativos às mulheres privadas de liberdade e egressas;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V - promover a articulação intersetorial com vistas ao atendimento das necessidades integrais das mulheres privadas de liberdade e egressas;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 xml:space="preserve">VI </w:t>
      </w:r>
      <w:r w:rsidR="00317F1D" w:rsidRPr="00440AC9">
        <w:rPr>
          <w:rFonts w:ascii="Times New Roman" w:hAnsi="Times New Roman" w:cs="Times New Roman"/>
          <w:sz w:val="24"/>
          <w:szCs w:val="24"/>
        </w:rPr>
        <w:t>-</w:t>
      </w:r>
      <w:r w:rsidR="008F3A79" w:rsidRPr="00440AC9">
        <w:rPr>
          <w:rFonts w:ascii="Times New Roman" w:hAnsi="Times New Roman" w:cs="Times New Roman"/>
          <w:sz w:val="24"/>
          <w:szCs w:val="24"/>
        </w:rPr>
        <w:t xml:space="preserve"> i</w:t>
      </w:r>
      <w:r w:rsidRPr="00440AC9">
        <w:rPr>
          <w:rFonts w:ascii="Times New Roman" w:hAnsi="Times New Roman" w:cs="Times New Roman"/>
          <w:sz w:val="24"/>
          <w:szCs w:val="24"/>
        </w:rPr>
        <w:t xml:space="preserve">ncentivar os </w:t>
      </w:r>
      <w:r w:rsidR="008F3A79" w:rsidRPr="00440AC9">
        <w:rPr>
          <w:rFonts w:ascii="Times New Roman" w:hAnsi="Times New Roman" w:cs="Times New Roman"/>
          <w:sz w:val="24"/>
          <w:szCs w:val="24"/>
        </w:rPr>
        <w:t>Ó</w:t>
      </w:r>
      <w:r w:rsidRPr="00440AC9">
        <w:rPr>
          <w:rFonts w:ascii="Times New Roman" w:hAnsi="Times New Roman" w:cs="Times New Roman"/>
          <w:sz w:val="24"/>
          <w:szCs w:val="24"/>
        </w:rPr>
        <w:t>rgãos da Administração Pública Estadual para que promovam parcerias com vistas à efetivação dos direitos fundamentais das mulheres privadas de liberdade e egressas;</w:t>
      </w:r>
      <w:r w:rsidR="008F3A79" w:rsidRPr="00440AC9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440AC9" w:rsidRDefault="008F3A79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VI - e</w:t>
      </w:r>
      <w:r w:rsidR="009E032F" w:rsidRPr="00440AC9">
        <w:rPr>
          <w:rFonts w:ascii="Times New Roman" w:hAnsi="Times New Roman" w:cs="Times New Roman"/>
          <w:sz w:val="24"/>
          <w:szCs w:val="24"/>
        </w:rPr>
        <w:t xml:space="preserve">laborar e atualizar o </w:t>
      </w:r>
      <w:r w:rsidR="007050CC">
        <w:rPr>
          <w:rFonts w:ascii="Times New Roman" w:hAnsi="Times New Roman" w:cs="Times New Roman"/>
          <w:sz w:val="24"/>
          <w:szCs w:val="24"/>
        </w:rPr>
        <w:t>Plano Estadual de Atenção às Mulheres Privadas de Liberdade e Egressas.</w:t>
      </w:r>
    </w:p>
    <w:p w:rsidR="00440AC9" w:rsidRPr="00E027F5" w:rsidRDefault="00440AC9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32F" w:rsidRPr="00E027F5" w:rsidRDefault="00317F1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F5">
        <w:rPr>
          <w:rFonts w:ascii="Times New Roman" w:hAnsi="Times New Roman" w:cs="Times New Roman"/>
          <w:sz w:val="24"/>
          <w:szCs w:val="24"/>
        </w:rPr>
        <w:t>Art.</w:t>
      </w:r>
      <w:r w:rsidR="009E032F" w:rsidRPr="00E027F5">
        <w:rPr>
          <w:rFonts w:ascii="Times New Roman" w:hAnsi="Times New Roman" w:cs="Times New Roman"/>
          <w:sz w:val="24"/>
          <w:szCs w:val="24"/>
        </w:rPr>
        <w:t xml:space="preserve"> 5º. Para que possa atingir seus objetivos, o </w:t>
      </w:r>
      <w:r w:rsidR="00AD0A37" w:rsidRPr="00E027F5">
        <w:rPr>
          <w:rFonts w:ascii="Times New Roman" w:hAnsi="Times New Roman" w:cs="Times New Roman"/>
          <w:sz w:val="24"/>
          <w:szCs w:val="24"/>
        </w:rPr>
        <w:t xml:space="preserve">Comitê Gestor </w:t>
      </w:r>
      <w:r w:rsidR="009E032F" w:rsidRPr="00E027F5">
        <w:rPr>
          <w:rFonts w:ascii="Times New Roman" w:hAnsi="Times New Roman" w:cs="Times New Roman"/>
          <w:sz w:val="24"/>
          <w:szCs w:val="24"/>
        </w:rPr>
        <w:t>realizará reuniões mensais podendo ser convocada reunião extraordinária pela coordenação.</w:t>
      </w:r>
    </w:p>
    <w:p w:rsidR="009E032F" w:rsidRPr="00E027F5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F5">
        <w:rPr>
          <w:rFonts w:ascii="Times New Roman" w:hAnsi="Times New Roman" w:cs="Times New Roman"/>
          <w:sz w:val="24"/>
          <w:szCs w:val="24"/>
        </w:rPr>
        <w:t> </w:t>
      </w:r>
    </w:p>
    <w:p w:rsidR="009E032F" w:rsidRPr="00E027F5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F5">
        <w:rPr>
          <w:rFonts w:ascii="Times New Roman" w:hAnsi="Times New Roman" w:cs="Times New Roman"/>
          <w:sz w:val="24"/>
          <w:szCs w:val="24"/>
        </w:rPr>
        <w:t xml:space="preserve">§ 1º. No prazo de </w:t>
      </w:r>
      <w:r w:rsidR="008F3A79" w:rsidRPr="00E027F5">
        <w:rPr>
          <w:rFonts w:ascii="Times New Roman" w:hAnsi="Times New Roman" w:cs="Times New Roman"/>
          <w:sz w:val="24"/>
          <w:szCs w:val="24"/>
        </w:rPr>
        <w:t>90 (</w:t>
      </w:r>
      <w:r w:rsidRPr="00E027F5">
        <w:rPr>
          <w:rFonts w:ascii="Times New Roman" w:hAnsi="Times New Roman" w:cs="Times New Roman"/>
          <w:sz w:val="24"/>
          <w:szCs w:val="24"/>
        </w:rPr>
        <w:t>noventa</w:t>
      </w:r>
      <w:r w:rsidR="008F3A79" w:rsidRPr="00E027F5">
        <w:rPr>
          <w:rFonts w:ascii="Times New Roman" w:hAnsi="Times New Roman" w:cs="Times New Roman"/>
          <w:sz w:val="24"/>
          <w:szCs w:val="24"/>
        </w:rPr>
        <w:t>)</w:t>
      </w:r>
      <w:r w:rsidRPr="00E027F5">
        <w:rPr>
          <w:rFonts w:ascii="Times New Roman" w:hAnsi="Times New Roman" w:cs="Times New Roman"/>
          <w:sz w:val="24"/>
          <w:szCs w:val="24"/>
        </w:rPr>
        <w:t xml:space="preserve"> dias, a contar da </w:t>
      </w:r>
      <w:r w:rsidR="008F3A79" w:rsidRPr="00E027F5">
        <w:rPr>
          <w:rFonts w:ascii="Times New Roman" w:hAnsi="Times New Roman" w:cs="Times New Roman"/>
          <w:sz w:val="24"/>
          <w:szCs w:val="24"/>
        </w:rPr>
        <w:t xml:space="preserve">publicação </w:t>
      </w:r>
      <w:r w:rsidRPr="00E027F5">
        <w:rPr>
          <w:rFonts w:ascii="Times New Roman" w:hAnsi="Times New Roman" w:cs="Times New Roman"/>
          <w:sz w:val="24"/>
          <w:szCs w:val="24"/>
        </w:rPr>
        <w:t>deste Decreto, deverá ser apresentado plano de trabalho de suas atividades com metas e prazos.</w:t>
      </w:r>
    </w:p>
    <w:p w:rsidR="009E032F" w:rsidRPr="00E027F5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E027F5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F5">
        <w:rPr>
          <w:rFonts w:ascii="Times New Roman" w:hAnsi="Times New Roman" w:cs="Times New Roman"/>
          <w:sz w:val="24"/>
          <w:szCs w:val="24"/>
        </w:rPr>
        <w:t xml:space="preserve">§ 2º. Ao fim de cada exercício será apresentado relatório anual de avaliação de cumprimento da </w:t>
      </w:r>
      <w:r w:rsidR="008F3A79" w:rsidRPr="00E027F5">
        <w:rPr>
          <w:rFonts w:ascii="Times New Roman" w:hAnsi="Times New Roman" w:cs="Times New Roman"/>
          <w:sz w:val="24"/>
          <w:szCs w:val="24"/>
        </w:rPr>
        <w:t>PEAMPE</w:t>
      </w:r>
      <w:r w:rsidRPr="00E027F5">
        <w:rPr>
          <w:rFonts w:ascii="Times New Roman" w:hAnsi="Times New Roman" w:cs="Times New Roman"/>
          <w:sz w:val="24"/>
          <w:szCs w:val="24"/>
        </w:rPr>
        <w:t>, com sugestões de ap</w:t>
      </w:r>
      <w:r w:rsidR="008F3A79" w:rsidRPr="00E027F5">
        <w:rPr>
          <w:rFonts w:ascii="Times New Roman" w:hAnsi="Times New Roman" w:cs="Times New Roman"/>
          <w:sz w:val="24"/>
          <w:szCs w:val="24"/>
        </w:rPr>
        <w:t>erfeiçoamento a</w:t>
      </w:r>
      <w:r w:rsidRPr="00E027F5">
        <w:rPr>
          <w:rFonts w:ascii="Times New Roman" w:hAnsi="Times New Roman" w:cs="Times New Roman"/>
          <w:sz w:val="24"/>
          <w:szCs w:val="24"/>
        </w:rPr>
        <w:t xml:space="preserve"> sua implementação.</w:t>
      </w:r>
    </w:p>
    <w:p w:rsidR="009E032F" w:rsidRPr="00E027F5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E032F" w:rsidRPr="00440AC9" w:rsidRDefault="00317F1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7F5">
        <w:rPr>
          <w:rFonts w:ascii="Times New Roman" w:hAnsi="Times New Roman" w:cs="Times New Roman"/>
          <w:sz w:val="24"/>
          <w:szCs w:val="24"/>
        </w:rPr>
        <w:t>Art.</w:t>
      </w:r>
      <w:r w:rsidR="00C9599E" w:rsidRPr="00E027F5">
        <w:rPr>
          <w:rFonts w:ascii="Times New Roman" w:hAnsi="Times New Roman" w:cs="Times New Roman"/>
          <w:sz w:val="24"/>
          <w:szCs w:val="24"/>
        </w:rPr>
        <w:t xml:space="preserve"> 6º. </w:t>
      </w:r>
      <w:r w:rsidR="009E032F" w:rsidRPr="00E027F5">
        <w:rPr>
          <w:rFonts w:ascii="Times New Roman" w:hAnsi="Times New Roman" w:cs="Times New Roman"/>
          <w:sz w:val="24"/>
          <w:szCs w:val="24"/>
        </w:rPr>
        <w:t xml:space="preserve">Caberá à </w:t>
      </w:r>
      <w:r w:rsidR="008F3A79" w:rsidRPr="00E027F5">
        <w:rPr>
          <w:rFonts w:ascii="Times New Roman" w:hAnsi="Times New Roman" w:cs="Times New Roman"/>
          <w:sz w:val="24"/>
          <w:szCs w:val="24"/>
        </w:rPr>
        <w:t>SEJUS</w:t>
      </w:r>
      <w:r w:rsidR="009E032F" w:rsidRPr="00E027F5">
        <w:rPr>
          <w:rFonts w:ascii="Times New Roman" w:hAnsi="Times New Roman" w:cs="Times New Roman"/>
          <w:sz w:val="24"/>
          <w:szCs w:val="24"/>
        </w:rPr>
        <w:t xml:space="preserve">, por intermédio da Gerência de Reinserção Social - GERES\NUAMSP, a presidência e o acompanhamento das ações do Comitê Gestor, adotando </w:t>
      </w:r>
      <w:r w:rsidR="009E032F" w:rsidRPr="00440AC9">
        <w:rPr>
          <w:rFonts w:ascii="Times New Roman" w:hAnsi="Times New Roman" w:cs="Times New Roman"/>
          <w:sz w:val="24"/>
          <w:szCs w:val="24"/>
        </w:rPr>
        <w:t>as providências necessárias à implementação da finalidade prevista</w:t>
      </w:r>
      <w:r w:rsidR="008F3A79" w:rsidRPr="00440AC9">
        <w:rPr>
          <w:rFonts w:ascii="Times New Roman" w:hAnsi="Times New Roman" w:cs="Times New Roman"/>
          <w:sz w:val="24"/>
          <w:szCs w:val="24"/>
        </w:rPr>
        <w:t xml:space="preserve"> no artigo </w:t>
      </w:r>
      <w:r w:rsidR="009E032F" w:rsidRPr="00440AC9">
        <w:rPr>
          <w:rFonts w:ascii="Times New Roman" w:hAnsi="Times New Roman" w:cs="Times New Roman"/>
          <w:sz w:val="24"/>
          <w:szCs w:val="24"/>
        </w:rPr>
        <w:t>1º deste Decreto.</w:t>
      </w:r>
    </w:p>
    <w:p w:rsidR="009E032F" w:rsidRPr="00440AC9" w:rsidRDefault="009E032F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32F" w:rsidRDefault="00317F1D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Art.</w:t>
      </w:r>
      <w:r w:rsidR="00440AC9">
        <w:rPr>
          <w:rFonts w:ascii="Times New Roman" w:hAnsi="Times New Roman" w:cs="Times New Roman"/>
          <w:sz w:val="24"/>
          <w:szCs w:val="24"/>
        </w:rPr>
        <w:t xml:space="preserve"> 7º. Este </w:t>
      </w:r>
      <w:r w:rsidR="008F3A79" w:rsidRPr="00440AC9">
        <w:rPr>
          <w:rFonts w:ascii="Times New Roman" w:hAnsi="Times New Roman" w:cs="Times New Roman"/>
          <w:sz w:val="24"/>
          <w:szCs w:val="24"/>
        </w:rPr>
        <w:t>D</w:t>
      </w:r>
      <w:r w:rsidR="00440AC9">
        <w:rPr>
          <w:rFonts w:ascii="Times New Roman" w:hAnsi="Times New Roman" w:cs="Times New Roman"/>
          <w:sz w:val="24"/>
          <w:szCs w:val="24"/>
        </w:rPr>
        <w:t xml:space="preserve">ecreto </w:t>
      </w:r>
      <w:r w:rsidR="009E032F" w:rsidRPr="00440AC9">
        <w:rPr>
          <w:rFonts w:ascii="Times New Roman" w:hAnsi="Times New Roman" w:cs="Times New Roman"/>
          <w:sz w:val="24"/>
          <w:szCs w:val="24"/>
        </w:rPr>
        <w:t>entra em vigor na data de sua publicação.</w:t>
      </w:r>
    </w:p>
    <w:p w:rsidR="00440AC9" w:rsidRPr="00440AC9" w:rsidRDefault="00440AC9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C8B" w:rsidRPr="00440AC9" w:rsidRDefault="00585C8B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Palácio do Governo do Estado de Ro</w:t>
      </w:r>
      <w:r w:rsidR="006B1B7B">
        <w:rPr>
          <w:rFonts w:ascii="Times New Roman" w:hAnsi="Times New Roman" w:cs="Times New Roman"/>
          <w:sz w:val="24"/>
          <w:szCs w:val="24"/>
        </w:rPr>
        <w:t>ndônia, em</w:t>
      </w:r>
      <w:r w:rsidR="005D4FE5">
        <w:rPr>
          <w:rFonts w:ascii="Times New Roman" w:hAnsi="Times New Roman" w:cs="Times New Roman"/>
          <w:sz w:val="24"/>
          <w:szCs w:val="24"/>
        </w:rPr>
        <w:t xml:space="preserve"> 25 </w:t>
      </w:r>
      <w:bookmarkStart w:id="0" w:name="_GoBack"/>
      <w:bookmarkEnd w:id="0"/>
      <w:r w:rsidR="006B1B7B">
        <w:rPr>
          <w:rFonts w:ascii="Times New Roman" w:hAnsi="Times New Roman" w:cs="Times New Roman"/>
          <w:sz w:val="24"/>
          <w:szCs w:val="24"/>
        </w:rPr>
        <w:t>de março</w:t>
      </w:r>
      <w:r w:rsidRPr="00440AC9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585C8B" w:rsidRPr="00440AC9" w:rsidRDefault="00585C8B" w:rsidP="00440A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32F" w:rsidRDefault="009E032F" w:rsidP="00440AC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6B1B7B" w:rsidRPr="00440AC9" w:rsidRDefault="006B1B7B" w:rsidP="00440AC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E032F" w:rsidRPr="00440AC9" w:rsidRDefault="009E032F" w:rsidP="00440AC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C9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E7658" w:rsidRPr="00440AC9" w:rsidRDefault="009E032F" w:rsidP="00440AC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40AC9">
        <w:rPr>
          <w:rFonts w:ascii="Times New Roman" w:hAnsi="Times New Roman" w:cs="Times New Roman"/>
          <w:sz w:val="24"/>
          <w:szCs w:val="24"/>
        </w:rPr>
        <w:t>Governador</w:t>
      </w:r>
    </w:p>
    <w:sectPr w:rsidR="001E7658" w:rsidRPr="00440AC9" w:rsidSect="00440AC9">
      <w:headerReference w:type="default" r:id="rId6"/>
      <w:footerReference w:type="default" r:id="rId7"/>
      <w:pgSz w:w="11906" w:h="16838" w:code="9"/>
      <w:pgMar w:top="1134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3B" w:rsidRDefault="0032203B" w:rsidP="00591108">
      <w:pPr>
        <w:spacing w:after="0" w:line="240" w:lineRule="auto"/>
      </w:pPr>
      <w:r>
        <w:separator/>
      </w:r>
    </w:p>
  </w:endnote>
  <w:endnote w:type="continuationSeparator" w:id="0">
    <w:p w:rsidR="0032203B" w:rsidRDefault="0032203B" w:rsidP="0059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186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440AC9" w:rsidRPr="00440AC9" w:rsidRDefault="00440AC9">
        <w:pPr>
          <w:pStyle w:val="Rodap"/>
          <w:jc w:val="right"/>
          <w:rPr>
            <w:rFonts w:ascii="Times New Roman" w:hAnsi="Times New Roman" w:cs="Times New Roman"/>
            <w:sz w:val="18"/>
          </w:rPr>
        </w:pPr>
        <w:r w:rsidRPr="00440AC9">
          <w:rPr>
            <w:rFonts w:ascii="Times New Roman" w:hAnsi="Times New Roman" w:cs="Times New Roman"/>
            <w:sz w:val="18"/>
          </w:rPr>
          <w:fldChar w:fldCharType="begin"/>
        </w:r>
        <w:r w:rsidRPr="00440AC9">
          <w:rPr>
            <w:rFonts w:ascii="Times New Roman" w:hAnsi="Times New Roman" w:cs="Times New Roman"/>
            <w:sz w:val="18"/>
          </w:rPr>
          <w:instrText>PAGE   \* MERGEFORMAT</w:instrText>
        </w:r>
        <w:r w:rsidRPr="00440AC9">
          <w:rPr>
            <w:rFonts w:ascii="Times New Roman" w:hAnsi="Times New Roman" w:cs="Times New Roman"/>
            <w:sz w:val="18"/>
          </w:rPr>
          <w:fldChar w:fldCharType="separate"/>
        </w:r>
        <w:r w:rsidR="005D4FE5">
          <w:rPr>
            <w:rFonts w:ascii="Times New Roman" w:hAnsi="Times New Roman" w:cs="Times New Roman"/>
            <w:noProof/>
            <w:sz w:val="18"/>
          </w:rPr>
          <w:t>2</w:t>
        </w:r>
        <w:r w:rsidRPr="00440AC9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440AC9" w:rsidRDefault="00440A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3B" w:rsidRDefault="0032203B" w:rsidP="00591108">
      <w:pPr>
        <w:spacing w:after="0" w:line="240" w:lineRule="auto"/>
      </w:pPr>
      <w:r>
        <w:separator/>
      </w:r>
    </w:p>
  </w:footnote>
  <w:footnote w:type="continuationSeparator" w:id="0">
    <w:p w:rsidR="0032203B" w:rsidRDefault="0032203B" w:rsidP="0059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055772843"/>
  <w:bookmarkEnd w:id="1"/>
  <w:p w:rsidR="00591108" w:rsidRPr="00591108" w:rsidRDefault="00591108" w:rsidP="0059110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91108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fillcolor="window">
          <v:imagedata r:id="rId1" o:title=""/>
        </v:shape>
        <o:OLEObject Type="Embed" ProgID="Word.Picture.8" ShapeID="_x0000_i1025" DrawAspect="Content" ObjectID="_1615741742" r:id="rId2"/>
      </w:object>
    </w:r>
  </w:p>
  <w:p w:rsidR="00591108" w:rsidRPr="00591108" w:rsidRDefault="00591108" w:rsidP="0059110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91108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91108" w:rsidRPr="00591108" w:rsidRDefault="00591108" w:rsidP="00591108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91108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591108" w:rsidRDefault="005911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2F"/>
    <w:rsid w:val="000A50AC"/>
    <w:rsid w:val="000E3ECD"/>
    <w:rsid w:val="001E7658"/>
    <w:rsid w:val="0028127C"/>
    <w:rsid w:val="0030777D"/>
    <w:rsid w:val="00317F1D"/>
    <w:rsid w:val="0032203B"/>
    <w:rsid w:val="00427B79"/>
    <w:rsid w:val="00440AC9"/>
    <w:rsid w:val="00454117"/>
    <w:rsid w:val="00585C8B"/>
    <w:rsid w:val="00591108"/>
    <w:rsid w:val="005D4FE5"/>
    <w:rsid w:val="00674B89"/>
    <w:rsid w:val="006B1B7B"/>
    <w:rsid w:val="007050CC"/>
    <w:rsid w:val="007825EE"/>
    <w:rsid w:val="008F3A79"/>
    <w:rsid w:val="009D2B36"/>
    <w:rsid w:val="009E032F"/>
    <w:rsid w:val="00AD0A37"/>
    <w:rsid w:val="00C06A98"/>
    <w:rsid w:val="00C9599E"/>
    <w:rsid w:val="00D43863"/>
    <w:rsid w:val="00DE6FBB"/>
    <w:rsid w:val="00E027F5"/>
    <w:rsid w:val="00EC7710"/>
    <w:rsid w:val="00FA66E3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8645"/>
  <w15:chartTrackingRefBased/>
  <w15:docId w15:val="{64BD07AD-9E6F-43EF-8462-CC61ED4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9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03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9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9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E032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91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108"/>
  </w:style>
  <w:style w:type="paragraph" w:styleId="Rodap">
    <w:name w:val="footer"/>
    <w:basedOn w:val="Normal"/>
    <w:link w:val="RodapChar"/>
    <w:uiPriority w:val="99"/>
    <w:unhideWhenUsed/>
    <w:rsid w:val="00591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Raphael</cp:lastModifiedBy>
  <cp:revision>17</cp:revision>
  <dcterms:created xsi:type="dcterms:W3CDTF">2019-02-25T13:28:00Z</dcterms:created>
  <dcterms:modified xsi:type="dcterms:W3CDTF">2019-04-03T00:21:00Z</dcterms:modified>
</cp:coreProperties>
</file>