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BA" w:rsidRPr="008D28BA" w:rsidRDefault="008D28BA" w:rsidP="008D28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28BA">
        <w:rPr>
          <w:rFonts w:ascii="Times New Roman" w:hAnsi="Times New Roman" w:cs="Times New Roman"/>
          <w:sz w:val="24"/>
          <w:szCs w:val="24"/>
        </w:rPr>
        <w:t>DECRETO N</w:t>
      </w:r>
      <w:r w:rsidR="00BC7FD7">
        <w:rPr>
          <w:rFonts w:ascii="Times New Roman" w:hAnsi="Times New Roman" w:cs="Times New Roman"/>
          <w:sz w:val="24"/>
          <w:szCs w:val="24"/>
        </w:rPr>
        <w:t>.</w:t>
      </w:r>
      <w:r w:rsidR="003F4B5F">
        <w:rPr>
          <w:rFonts w:ascii="Times New Roman" w:hAnsi="Times New Roman" w:cs="Times New Roman"/>
          <w:sz w:val="24"/>
          <w:szCs w:val="24"/>
        </w:rPr>
        <w:t xml:space="preserve"> 23.586</w:t>
      </w:r>
      <w:r w:rsidR="00BC7FD7">
        <w:rPr>
          <w:rFonts w:ascii="Times New Roman" w:hAnsi="Times New Roman" w:cs="Times New Roman"/>
          <w:sz w:val="24"/>
          <w:szCs w:val="24"/>
        </w:rPr>
        <w:t>,</w:t>
      </w:r>
      <w:r w:rsidRPr="008D28BA">
        <w:rPr>
          <w:rFonts w:ascii="Times New Roman" w:hAnsi="Times New Roman" w:cs="Times New Roman"/>
          <w:sz w:val="24"/>
          <w:szCs w:val="24"/>
        </w:rPr>
        <w:t xml:space="preserve"> DE</w:t>
      </w:r>
      <w:r w:rsidR="003F4B5F">
        <w:rPr>
          <w:rFonts w:ascii="Times New Roman" w:hAnsi="Times New Roman" w:cs="Times New Roman"/>
          <w:sz w:val="24"/>
          <w:szCs w:val="24"/>
        </w:rPr>
        <w:t xml:space="preserve"> 22 </w:t>
      </w:r>
      <w:r w:rsidRPr="008D28BA">
        <w:rPr>
          <w:rFonts w:ascii="Times New Roman" w:hAnsi="Times New Roman" w:cs="Times New Roman"/>
          <w:sz w:val="24"/>
          <w:szCs w:val="24"/>
        </w:rPr>
        <w:t>DE JANEIRO DE 2019.</w:t>
      </w:r>
      <w:bookmarkStart w:id="0" w:name="_GoBack"/>
      <w:bookmarkEnd w:id="0"/>
    </w:p>
    <w:p w:rsidR="008D28BA" w:rsidRPr="008D28BA" w:rsidRDefault="008D28BA" w:rsidP="00FC7011">
      <w:pPr>
        <w:pStyle w:val="SemEspaamento"/>
        <w:ind w:left="510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8D28BA" w:rsidRDefault="00052959" w:rsidP="008D28B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28BA" w:rsidRPr="008D28BA">
        <w:rPr>
          <w:rFonts w:ascii="Times New Roman" w:hAnsi="Times New Roman" w:cs="Times New Roman"/>
          <w:sz w:val="24"/>
          <w:szCs w:val="24"/>
        </w:rPr>
        <w:t>esigna</w:t>
      </w:r>
      <w:r w:rsidR="009E701A">
        <w:rPr>
          <w:rFonts w:ascii="Times New Roman" w:hAnsi="Times New Roman" w:cs="Times New Roman"/>
          <w:sz w:val="24"/>
          <w:szCs w:val="24"/>
        </w:rPr>
        <w:t xml:space="preserve"> P</w:t>
      </w:r>
      <w:r w:rsidR="008D28BA" w:rsidRPr="008D28BA">
        <w:rPr>
          <w:rFonts w:ascii="Times New Roman" w:hAnsi="Times New Roman" w:cs="Times New Roman"/>
          <w:sz w:val="24"/>
          <w:szCs w:val="24"/>
        </w:rPr>
        <w:t>raça BM do Corpo de Bombeiros Militar do Estado de Rondônia</w:t>
      </w:r>
      <w:r w:rsidR="009E701A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8D28BA" w:rsidRPr="008D28BA">
        <w:rPr>
          <w:rFonts w:ascii="Times New Roman" w:hAnsi="Times New Roman" w:cs="Times New Roman"/>
          <w:sz w:val="24"/>
          <w:szCs w:val="24"/>
        </w:rPr>
        <w:t>.</w:t>
      </w: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Default="00BC7FD7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886918">
        <w:rPr>
          <w:rFonts w:ascii="Times New Roman" w:hAnsi="Times New Roman" w:cs="Times New Roman"/>
          <w:sz w:val="24"/>
          <w:szCs w:val="24"/>
        </w:rPr>
        <w:t>, no uso das</w:t>
      </w:r>
      <w:r>
        <w:rPr>
          <w:rFonts w:ascii="Times New Roman" w:hAnsi="Times New Roman" w:cs="Times New Roman"/>
          <w:sz w:val="24"/>
          <w:szCs w:val="24"/>
        </w:rPr>
        <w:t xml:space="preserve"> atribuições que lhe confere o artigo 65, inciso V</w:t>
      </w:r>
      <w:r w:rsidRPr="00886918">
        <w:rPr>
          <w:rFonts w:ascii="Times New Roman" w:hAnsi="Times New Roman" w:cs="Times New Roman"/>
          <w:sz w:val="24"/>
          <w:szCs w:val="24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6918">
        <w:rPr>
          <w:rFonts w:ascii="Times New Roman" w:hAnsi="Times New Roman" w:cs="Times New Roman"/>
          <w:sz w:val="24"/>
          <w:szCs w:val="24"/>
        </w:rPr>
        <w:t>Estad</w:t>
      </w:r>
      <w:r>
        <w:rPr>
          <w:rFonts w:ascii="Times New Roman" w:hAnsi="Times New Roman" w:cs="Times New Roman"/>
          <w:sz w:val="24"/>
          <w:szCs w:val="24"/>
        </w:rPr>
        <w:t>o,</w:t>
      </w:r>
    </w:p>
    <w:p w:rsidR="00BC7FD7" w:rsidRPr="00BC7FD7" w:rsidRDefault="00BC7FD7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FD7" w:rsidRPr="00886918" w:rsidRDefault="00BC7FD7" w:rsidP="00BC7FD7">
      <w:pPr>
        <w:tabs>
          <w:tab w:val="left" w:pos="992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3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C7FD7">
        <w:rPr>
          <w:rFonts w:ascii="Times New Roman" w:hAnsi="Times New Roman" w:cs="Times New Roman"/>
          <w:sz w:val="24"/>
          <w:szCs w:val="24"/>
        </w:rPr>
        <w:t>Fica designada</w:t>
      </w:r>
      <w:r w:rsidR="0034620C" w:rsidRPr="0034620C">
        <w:rPr>
          <w:rFonts w:ascii="Times New Roman" w:hAnsi="Times New Roman" w:cs="Times New Roman"/>
          <w:sz w:val="24"/>
          <w:szCs w:val="24"/>
        </w:rPr>
        <w:t xml:space="preserve"> </w:t>
      </w:r>
      <w:r w:rsidR="0034620C" w:rsidRPr="00BC7FD7">
        <w:rPr>
          <w:rFonts w:ascii="Times New Roman" w:hAnsi="Times New Roman" w:cs="Times New Roman"/>
          <w:sz w:val="24"/>
          <w:szCs w:val="24"/>
        </w:rPr>
        <w:t>a</w:t>
      </w:r>
      <w:r w:rsidR="0034620C">
        <w:rPr>
          <w:rFonts w:ascii="Times New Roman" w:hAnsi="Times New Roman" w:cs="Times New Roman"/>
          <w:sz w:val="24"/>
          <w:szCs w:val="24"/>
        </w:rPr>
        <w:t xml:space="preserve"> </w:t>
      </w:r>
      <w:r w:rsidR="0034620C"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 0562-2 FRANCILENE GALDINO DE SOUZA</w:t>
      </w:r>
      <w:r w:rsidR="00BC7FD7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Pr="00BC7FD7">
        <w:rPr>
          <w:rFonts w:ascii="Times New Roman" w:hAnsi="Times New Roman" w:cs="Times New Roman"/>
          <w:sz w:val="24"/>
          <w:szCs w:val="24"/>
        </w:rPr>
        <w:t>1</w:t>
      </w:r>
      <w:r w:rsidR="00BC7FD7">
        <w:rPr>
          <w:rFonts w:ascii="Times New Roman" w:hAnsi="Times New Roman" w:cs="Times New Roman"/>
          <w:sz w:val="24"/>
          <w:szCs w:val="24"/>
        </w:rPr>
        <w:t>º</w:t>
      </w:r>
      <w:r w:rsidRPr="00BC7FD7">
        <w:rPr>
          <w:rFonts w:ascii="Times New Roman" w:hAnsi="Times New Roman" w:cs="Times New Roman"/>
          <w:sz w:val="24"/>
          <w:szCs w:val="24"/>
        </w:rPr>
        <w:t xml:space="preserve"> de janeiro a 31 de dezembro de 2019,</w:t>
      </w:r>
      <w:r w:rsidR="0034620C">
        <w:rPr>
          <w:rFonts w:ascii="Times New Roman" w:hAnsi="Times New Roman" w:cs="Times New Roman"/>
          <w:sz w:val="24"/>
          <w:szCs w:val="24"/>
        </w:rPr>
        <w:t xml:space="preserve"> </w:t>
      </w:r>
      <w:r w:rsidR="00052959" w:rsidRPr="00B80D1E">
        <w:rPr>
          <w:rFonts w:ascii="Times New Roman" w:hAnsi="Times New Roman" w:cs="Times New Roman"/>
          <w:sz w:val="24"/>
          <w:szCs w:val="24"/>
        </w:rPr>
        <w:t>por passar a exer</w:t>
      </w:r>
      <w:r w:rsidR="00052959">
        <w:rPr>
          <w:rFonts w:ascii="Times New Roman" w:hAnsi="Times New Roman" w:cs="Times New Roman"/>
          <w:sz w:val="24"/>
          <w:szCs w:val="24"/>
        </w:rPr>
        <w:t>cer função de natureza militar na</w:t>
      </w:r>
      <w:r w:rsidR="003647E5">
        <w:rPr>
          <w:rFonts w:ascii="Times New Roman" w:hAnsi="Times New Roman" w:cs="Times New Roman"/>
          <w:sz w:val="24"/>
          <w:szCs w:val="24"/>
        </w:rPr>
        <w:t xml:space="preserve"> </w:t>
      </w:r>
      <w:r w:rsidR="00B80D1E" w:rsidRPr="00B80D1E">
        <w:rPr>
          <w:rFonts w:ascii="Times New Roman" w:hAnsi="Times New Roman" w:cs="Times New Roman"/>
          <w:sz w:val="24"/>
          <w:szCs w:val="24"/>
        </w:rPr>
        <w:t>Superintendência Estadual de Compras e Licitações - SUPEL, com ônus para o Órgão cessionário</w:t>
      </w:r>
      <w:r w:rsidR="0034620C" w:rsidRPr="00B80D1E">
        <w:rPr>
          <w:rFonts w:ascii="Times New Roman" w:hAnsi="Times New Roman" w:cs="Times New Roman"/>
          <w:sz w:val="24"/>
          <w:szCs w:val="24"/>
        </w:rPr>
        <w:t xml:space="preserve">, </w:t>
      </w:r>
      <w:r w:rsidRPr="00B80D1E">
        <w:rPr>
          <w:rFonts w:ascii="Times New Roman" w:hAnsi="Times New Roman" w:cs="Times New Roman"/>
          <w:sz w:val="24"/>
          <w:szCs w:val="24"/>
        </w:rPr>
        <w:t>em conformidade</w:t>
      </w:r>
      <w:r w:rsidR="00BC7FD7" w:rsidRPr="00B80D1E">
        <w:rPr>
          <w:rFonts w:ascii="Times New Roman" w:hAnsi="Times New Roman" w:cs="Times New Roman"/>
          <w:sz w:val="24"/>
          <w:szCs w:val="24"/>
        </w:rPr>
        <w:t xml:space="preserve"> </w:t>
      </w:r>
      <w:r w:rsidRPr="00B80D1E">
        <w:rPr>
          <w:rFonts w:ascii="Times New Roman" w:hAnsi="Times New Roman" w:cs="Times New Roman"/>
          <w:sz w:val="24"/>
          <w:szCs w:val="24"/>
        </w:rPr>
        <w:t>com o inciso VI do artigo 1º da Lei Complementar n</w:t>
      </w:r>
      <w:r w:rsidR="00BC7FD7" w:rsidRPr="00B80D1E">
        <w:rPr>
          <w:rFonts w:ascii="Times New Roman" w:hAnsi="Times New Roman" w:cs="Times New Roman"/>
          <w:sz w:val="24"/>
          <w:szCs w:val="24"/>
        </w:rPr>
        <w:t>º</w:t>
      </w:r>
      <w:r w:rsidRPr="00B80D1E">
        <w:rPr>
          <w:rFonts w:ascii="Times New Roman" w:hAnsi="Times New Roman" w:cs="Times New Roman"/>
          <w:sz w:val="24"/>
          <w:szCs w:val="24"/>
        </w:rPr>
        <w:t xml:space="preserve"> 237, de 20 de janeiro de 2000, </w:t>
      </w:r>
      <w:r w:rsidR="009E701A">
        <w:rPr>
          <w:rFonts w:ascii="Times New Roman" w:hAnsi="Times New Roman" w:cs="Times New Roman"/>
          <w:sz w:val="24"/>
          <w:szCs w:val="24"/>
        </w:rPr>
        <w:t xml:space="preserve">alterada pela Lei Complementar nº 606, de 11 de janeiro de 2011, </w:t>
      </w:r>
      <w:r w:rsidRPr="003647E5">
        <w:rPr>
          <w:rFonts w:ascii="Times New Roman" w:hAnsi="Times New Roman" w:cs="Times New Roman"/>
          <w:sz w:val="24"/>
          <w:szCs w:val="24"/>
        </w:rPr>
        <w:t xml:space="preserve">e combinado com o inciso VI do </w:t>
      </w:r>
      <w:r w:rsidR="00BC7FD7" w:rsidRPr="003647E5">
        <w:rPr>
          <w:rFonts w:ascii="Times New Roman" w:hAnsi="Times New Roman" w:cs="Times New Roman"/>
          <w:sz w:val="24"/>
          <w:szCs w:val="24"/>
        </w:rPr>
        <w:t>artigo</w:t>
      </w:r>
      <w:r w:rsidRPr="003647E5">
        <w:rPr>
          <w:rFonts w:ascii="Times New Roman" w:hAnsi="Times New Roman" w:cs="Times New Roman"/>
          <w:sz w:val="24"/>
          <w:szCs w:val="24"/>
        </w:rPr>
        <w:t xml:space="preserve"> 17 </w:t>
      </w:r>
      <w:r w:rsidR="00B97077">
        <w:rPr>
          <w:rFonts w:ascii="Times New Roman" w:hAnsi="Times New Roman" w:cs="Times New Roman"/>
          <w:sz w:val="24"/>
          <w:szCs w:val="24"/>
        </w:rPr>
        <w:t xml:space="preserve">do </w:t>
      </w:r>
      <w:r w:rsidR="009516EF" w:rsidRPr="00BC7FD7">
        <w:rPr>
          <w:rFonts w:ascii="Times New Roman" w:hAnsi="Times New Roman" w:cs="Times New Roman"/>
          <w:sz w:val="24"/>
          <w:szCs w:val="24"/>
        </w:rPr>
        <w:t>Regulamento de Movimenta</w:t>
      </w:r>
      <w:r w:rsidR="009E701A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="009516EF" w:rsidRPr="00BC7FD7">
        <w:rPr>
          <w:rFonts w:ascii="Times New Roman" w:hAnsi="Times New Roman" w:cs="Times New Roman"/>
          <w:sz w:val="24"/>
          <w:szCs w:val="24"/>
        </w:rPr>
        <w:t xml:space="preserve">cia Militar </w:t>
      </w:r>
      <w:r w:rsidR="00075146">
        <w:rPr>
          <w:rFonts w:ascii="Times New Roman" w:hAnsi="Times New Roman" w:cs="Times New Roman"/>
          <w:sz w:val="24"/>
          <w:szCs w:val="24"/>
        </w:rPr>
        <w:t xml:space="preserve">do Estado de Rondônia - R-1-PM, aprovado pelo </w:t>
      </w:r>
      <w:r w:rsidR="00075146" w:rsidRPr="003647E5">
        <w:rPr>
          <w:rFonts w:ascii="Times New Roman" w:hAnsi="Times New Roman" w:cs="Times New Roman"/>
          <w:sz w:val="24"/>
          <w:szCs w:val="24"/>
        </w:rPr>
        <w:t>Decreto nº 8.134,</w:t>
      </w:r>
      <w:r w:rsidR="00075146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="0034620C">
        <w:rPr>
          <w:rFonts w:ascii="Times New Roman" w:hAnsi="Times New Roman" w:cs="Times New Roman"/>
          <w:sz w:val="24"/>
          <w:szCs w:val="24"/>
        </w:rPr>
        <w:t xml:space="preserve">Fica </w:t>
      </w:r>
      <w:r w:rsidR="0034620C" w:rsidRPr="00BC7FD7">
        <w:rPr>
          <w:rFonts w:ascii="Times New Roman" w:hAnsi="Times New Roman" w:cs="Times New Roman"/>
          <w:sz w:val="24"/>
          <w:szCs w:val="24"/>
        </w:rPr>
        <w:t>a</w:t>
      </w:r>
      <w:r w:rsidR="0034620C">
        <w:rPr>
          <w:rFonts w:ascii="Times New Roman" w:hAnsi="Times New Roman" w:cs="Times New Roman"/>
          <w:sz w:val="24"/>
          <w:szCs w:val="24"/>
        </w:rPr>
        <w:t xml:space="preserve"> </w:t>
      </w:r>
      <w:r w:rsidR="0034620C"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 0562-2 FRANCILENE GALDINO DE SOUZA</w:t>
      </w:r>
      <w:r w:rsidR="003462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à d</w:t>
      </w:r>
      <w:r w:rsidR="0034620C">
        <w:rPr>
          <w:rFonts w:ascii="Times New Roman" w:hAnsi="Times New Roman" w:cs="Times New Roman"/>
          <w:sz w:val="24"/>
          <w:szCs w:val="24"/>
        </w:rPr>
        <w:t>isposição da</w:t>
      </w:r>
      <w:r w:rsidR="0034620C" w:rsidRPr="0034620C">
        <w:rPr>
          <w:rFonts w:ascii="Times New Roman" w:hAnsi="Times New Roman" w:cs="Times New Roman"/>
          <w:sz w:val="24"/>
          <w:szCs w:val="24"/>
        </w:rPr>
        <w:t xml:space="preserve"> </w:t>
      </w:r>
      <w:r w:rsidR="0034620C">
        <w:rPr>
          <w:rFonts w:ascii="Times New Roman" w:hAnsi="Times New Roman" w:cs="Times New Roman"/>
          <w:sz w:val="24"/>
          <w:szCs w:val="24"/>
        </w:rPr>
        <w:t>SUPEL,</w:t>
      </w:r>
      <w:r w:rsidR="00BC7FD7">
        <w:rPr>
          <w:rFonts w:ascii="Times New Roman" w:hAnsi="Times New Roman" w:cs="Times New Roman"/>
          <w:sz w:val="24"/>
          <w:szCs w:val="24"/>
        </w:rPr>
        <w:t xml:space="preserve"> no </w:t>
      </w:r>
      <w:r w:rsidR="0034620C">
        <w:rPr>
          <w:rFonts w:ascii="Times New Roman" w:hAnsi="Times New Roman" w:cs="Times New Roman"/>
          <w:sz w:val="24"/>
          <w:szCs w:val="24"/>
        </w:rPr>
        <w:t>mesmo período</w:t>
      </w:r>
      <w:r w:rsidRPr="00BC7FD7">
        <w:rPr>
          <w:rFonts w:ascii="Times New Roman" w:hAnsi="Times New Roman" w:cs="Times New Roman"/>
          <w:sz w:val="24"/>
          <w:szCs w:val="24"/>
        </w:rPr>
        <w:t xml:space="preserve">, </w:t>
      </w:r>
      <w:r w:rsidR="0034620C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Pr="00BC7FD7">
        <w:rPr>
          <w:rFonts w:ascii="Times New Roman" w:hAnsi="Times New Roman" w:cs="Times New Roman"/>
          <w:sz w:val="24"/>
          <w:szCs w:val="24"/>
        </w:rPr>
        <w:t>inciso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IV do art</w:t>
      </w:r>
      <w:r w:rsidR="00BC7FD7">
        <w:rPr>
          <w:rFonts w:ascii="Times New Roman" w:hAnsi="Times New Roman" w:cs="Times New Roman"/>
          <w:sz w:val="24"/>
          <w:szCs w:val="24"/>
        </w:rPr>
        <w:t>igo</w:t>
      </w:r>
      <w:r w:rsidRPr="00BC7FD7">
        <w:rPr>
          <w:rFonts w:ascii="Times New Roman" w:hAnsi="Times New Roman" w:cs="Times New Roman"/>
          <w:sz w:val="24"/>
          <w:szCs w:val="24"/>
        </w:rPr>
        <w:t xml:space="preserve"> 6º</w:t>
      </w:r>
      <w:r w:rsidR="00B97077">
        <w:rPr>
          <w:rFonts w:ascii="Times New Roman" w:hAnsi="Times New Roman" w:cs="Times New Roman"/>
          <w:sz w:val="24"/>
          <w:szCs w:val="24"/>
        </w:rPr>
        <w:t xml:space="preserve"> do</w:t>
      </w:r>
      <w:r w:rsidRP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3647E5">
        <w:rPr>
          <w:rFonts w:ascii="Times New Roman" w:hAnsi="Times New Roman" w:cs="Times New Roman"/>
          <w:sz w:val="24"/>
          <w:szCs w:val="24"/>
        </w:rPr>
        <w:t>Decreto</w:t>
      </w:r>
      <w:r w:rsidR="00BC7FD7" w:rsidRPr="003647E5">
        <w:rPr>
          <w:rFonts w:ascii="Times New Roman" w:hAnsi="Times New Roman" w:cs="Times New Roman"/>
          <w:sz w:val="24"/>
          <w:szCs w:val="24"/>
        </w:rPr>
        <w:t xml:space="preserve"> nº</w:t>
      </w:r>
      <w:r w:rsidRPr="003647E5">
        <w:rPr>
          <w:rFonts w:ascii="Times New Roman" w:hAnsi="Times New Roman" w:cs="Times New Roman"/>
          <w:sz w:val="24"/>
          <w:szCs w:val="24"/>
        </w:rPr>
        <w:t xml:space="preserve"> 8.134</w:t>
      </w:r>
      <w:r w:rsidR="00BC7FD7" w:rsidRPr="003647E5">
        <w:rPr>
          <w:rFonts w:ascii="Times New Roman" w:hAnsi="Times New Roman" w:cs="Times New Roman"/>
          <w:sz w:val="24"/>
          <w:szCs w:val="24"/>
        </w:rPr>
        <w:t>,</w:t>
      </w:r>
      <w:r w:rsidRPr="003647E5">
        <w:rPr>
          <w:rFonts w:ascii="Times New Roman" w:hAnsi="Times New Roman" w:cs="Times New Roman"/>
          <w:sz w:val="24"/>
          <w:szCs w:val="24"/>
        </w:rPr>
        <w:t xml:space="preserve"> </w:t>
      </w:r>
      <w:r w:rsidR="0025001E" w:rsidRPr="00BC7FD7">
        <w:rPr>
          <w:rFonts w:ascii="Times New Roman" w:hAnsi="Times New Roman" w:cs="Times New Roman"/>
          <w:sz w:val="24"/>
          <w:szCs w:val="24"/>
        </w:rPr>
        <w:t>de 18 de dezembro de 1997</w:t>
      </w:r>
      <w:r w:rsidRPr="003647E5">
        <w:rPr>
          <w:rFonts w:ascii="Times New Roman" w:hAnsi="Times New Roman" w:cs="Times New Roman"/>
          <w:sz w:val="24"/>
          <w:szCs w:val="24"/>
        </w:rPr>
        <w:t>.</w:t>
      </w: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Fica a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 056</w:t>
      </w:r>
      <w:r w:rsidR="003462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2-2 FRANCILENE GALDINO DE SOUZA </w:t>
      </w:r>
      <w:r w:rsidR="0034620C">
        <w:rPr>
          <w:rFonts w:ascii="Times New Roman" w:hAnsi="Times New Roman" w:cs="Times New Roman"/>
          <w:sz w:val="24"/>
          <w:szCs w:val="24"/>
        </w:rPr>
        <w:t>agregada</w:t>
      </w:r>
      <w:r w:rsid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ao Quadro de Praças do Corpo de Bombeiros Militar do Estado de Rondônia</w:t>
      </w:r>
      <w:r w:rsidR="0034620C">
        <w:rPr>
          <w:rFonts w:ascii="Times New Roman" w:hAnsi="Times New Roman" w:cs="Times New Roman"/>
          <w:sz w:val="24"/>
          <w:szCs w:val="24"/>
        </w:rPr>
        <w:t xml:space="preserve"> - QPBM</w:t>
      </w:r>
      <w:r w:rsidRPr="00BC7FD7">
        <w:rPr>
          <w:rFonts w:ascii="Times New Roman" w:hAnsi="Times New Roman" w:cs="Times New Roman"/>
          <w:sz w:val="24"/>
          <w:szCs w:val="24"/>
        </w:rPr>
        <w:t xml:space="preserve">, com ônus para </w:t>
      </w:r>
      <w:r w:rsidR="0034620C">
        <w:rPr>
          <w:rFonts w:ascii="Times New Roman" w:hAnsi="Times New Roman" w:cs="Times New Roman"/>
          <w:sz w:val="24"/>
          <w:szCs w:val="24"/>
        </w:rPr>
        <w:t>o Órgão cessionário</w:t>
      </w:r>
      <w:r w:rsidRPr="00BC7FD7">
        <w:rPr>
          <w:rFonts w:ascii="Times New Roman" w:hAnsi="Times New Roman" w:cs="Times New Roman"/>
          <w:sz w:val="24"/>
          <w:szCs w:val="24"/>
        </w:rPr>
        <w:t xml:space="preserve">, </w:t>
      </w:r>
      <w:r w:rsidR="009E701A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no</w:t>
      </w:r>
      <w:r w:rsidR="009516EF">
        <w:rPr>
          <w:rFonts w:ascii="Times New Roman" w:hAnsi="Times New Roman" w:cs="Times New Roman"/>
          <w:sz w:val="24"/>
          <w:szCs w:val="24"/>
        </w:rPr>
        <w:t xml:space="preserve"> mesmo período</w:t>
      </w:r>
      <w:r w:rsidRPr="00BC7FD7">
        <w:rPr>
          <w:rFonts w:ascii="Times New Roman" w:hAnsi="Times New Roman" w:cs="Times New Roman"/>
          <w:sz w:val="24"/>
          <w:szCs w:val="24"/>
        </w:rPr>
        <w:t>,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="009E701A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 xml:space="preserve">por passar a exercer função de natureza militar, </w:t>
      </w:r>
      <w:r w:rsidR="009E701A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conforme o inciso I</w:t>
      </w:r>
      <w:r w:rsidR="0034620C">
        <w:rPr>
          <w:rFonts w:ascii="Times New Roman" w:hAnsi="Times New Roman" w:cs="Times New Roman"/>
          <w:sz w:val="24"/>
          <w:szCs w:val="24"/>
        </w:rPr>
        <w:t xml:space="preserve"> </w:t>
      </w:r>
      <w:r w:rsidR="009E701A">
        <w:rPr>
          <w:rFonts w:ascii="Times New Roman" w:hAnsi="Times New Roman" w:cs="Times New Roman"/>
          <w:sz w:val="24"/>
          <w:szCs w:val="24"/>
        </w:rPr>
        <w:t xml:space="preserve"> </w:t>
      </w:r>
      <w:r w:rsidR="0034620C">
        <w:rPr>
          <w:rFonts w:ascii="Times New Roman" w:hAnsi="Times New Roman" w:cs="Times New Roman"/>
          <w:sz w:val="24"/>
          <w:szCs w:val="24"/>
        </w:rPr>
        <w:t>do § 1º do</w:t>
      </w:r>
      <w:r w:rsidRPr="00BC7FD7">
        <w:rPr>
          <w:rFonts w:ascii="Times New Roman" w:hAnsi="Times New Roman" w:cs="Times New Roman"/>
          <w:sz w:val="24"/>
          <w:szCs w:val="24"/>
        </w:rPr>
        <w:t xml:space="preserve"> art</w:t>
      </w:r>
      <w:r w:rsidR="00BC7FD7">
        <w:rPr>
          <w:rFonts w:ascii="Times New Roman" w:hAnsi="Times New Roman" w:cs="Times New Roman"/>
          <w:sz w:val="24"/>
          <w:szCs w:val="24"/>
        </w:rPr>
        <w:t>igo</w:t>
      </w:r>
      <w:r w:rsidRPr="00BC7FD7">
        <w:rPr>
          <w:rFonts w:ascii="Times New Roman" w:hAnsi="Times New Roman" w:cs="Times New Roman"/>
          <w:sz w:val="24"/>
          <w:szCs w:val="24"/>
        </w:rPr>
        <w:t xml:space="preserve"> 79 do Decreto-Lei n</w:t>
      </w:r>
      <w:r w:rsidR="00BC7FD7">
        <w:rPr>
          <w:rFonts w:ascii="Times New Roman" w:hAnsi="Times New Roman" w:cs="Times New Roman"/>
          <w:sz w:val="24"/>
          <w:szCs w:val="24"/>
        </w:rPr>
        <w:t xml:space="preserve">º 09-A, de </w:t>
      </w:r>
      <w:r w:rsidRPr="00BC7FD7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34620C">
        <w:rPr>
          <w:rFonts w:ascii="Times New Roman" w:hAnsi="Times New Roman" w:cs="Times New Roman"/>
          <w:sz w:val="24"/>
          <w:szCs w:val="24"/>
        </w:rPr>
        <w:t xml:space="preserve">que dispõe sobre o </w:t>
      </w:r>
      <w:r w:rsidRPr="00BC7FD7">
        <w:rPr>
          <w:rFonts w:ascii="Times New Roman" w:hAnsi="Times New Roman" w:cs="Times New Roman"/>
          <w:sz w:val="24"/>
          <w:szCs w:val="24"/>
        </w:rPr>
        <w:t>Estatuto dos Policiais Militares do Estado de Rondônia, combinado com o inciso VI do artigo 1º da Lei Complementar n</w:t>
      </w:r>
      <w:r w:rsidR="00BC7FD7">
        <w:rPr>
          <w:rFonts w:ascii="Times New Roman" w:hAnsi="Times New Roman" w:cs="Times New Roman"/>
          <w:sz w:val="24"/>
          <w:szCs w:val="24"/>
        </w:rPr>
        <w:t>º</w:t>
      </w:r>
      <w:r w:rsidRPr="00BC7FD7">
        <w:rPr>
          <w:rFonts w:ascii="Times New Roman" w:hAnsi="Times New Roman" w:cs="Times New Roman"/>
          <w:sz w:val="24"/>
          <w:szCs w:val="24"/>
        </w:rPr>
        <w:t xml:space="preserve"> 237, de 20 de janeiro d</w:t>
      </w:r>
      <w:r w:rsidR="00B80D1E">
        <w:rPr>
          <w:rFonts w:ascii="Times New Roman" w:hAnsi="Times New Roman" w:cs="Times New Roman"/>
          <w:sz w:val="24"/>
          <w:szCs w:val="24"/>
        </w:rPr>
        <w:t>e 2000,</w:t>
      </w:r>
      <w:r w:rsidR="00B80D1E" w:rsidRPr="00B80D1E">
        <w:rPr>
          <w:rFonts w:ascii="Times New Roman" w:hAnsi="Times New Roman" w:cs="Times New Roman"/>
          <w:sz w:val="24"/>
          <w:szCs w:val="24"/>
        </w:rPr>
        <w:t xml:space="preserve"> </w:t>
      </w:r>
      <w:r w:rsidR="00B80D1E">
        <w:rPr>
          <w:rFonts w:ascii="Times New Roman" w:hAnsi="Times New Roman" w:cs="Times New Roman"/>
          <w:sz w:val="24"/>
          <w:szCs w:val="24"/>
        </w:rPr>
        <w:t>alterada pela Lei Complementar nº 606, de 11 de janeiro de 2011</w:t>
      </w:r>
      <w:r w:rsidR="00B80D1E" w:rsidRPr="00886918">
        <w:rPr>
          <w:rFonts w:ascii="Times New Roman" w:hAnsi="Times New Roman" w:cs="Times New Roman"/>
          <w:sz w:val="24"/>
          <w:szCs w:val="24"/>
        </w:rPr>
        <w:t>.</w:t>
      </w: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Fica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a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BM RE 0562-2 FRANCILENE GALDINO DE SOUZA</w:t>
      </w:r>
      <w:r w:rsidR="00BC7FD7">
        <w:rPr>
          <w:rFonts w:ascii="Times New Roman" w:hAnsi="Times New Roman" w:cs="Times New Roman"/>
          <w:sz w:val="24"/>
          <w:szCs w:val="24"/>
        </w:rPr>
        <w:t xml:space="preserve"> adida à Ajudância-</w:t>
      </w:r>
      <w:r w:rsidRPr="00BC7FD7">
        <w:rPr>
          <w:rFonts w:ascii="Times New Roman" w:hAnsi="Times New Roman" w:cs="Times New Roman"/>
          <w:sz w:val="24"/>
          <w:szCs w:val="24"/>
        </w:rPr>
        <w:t xml:space="preserve">Geral do </w:t>
      </w:r>
      <w:r w:rsidR="00B80D1E" w:rsidRPr="00886918">
        <w:rPr>
          <w:rFonts w:ascii="Times New Roman" w:hAnsi="Times New Roman" w:cs="Times New Roman"/>
          <w:sz w:val="24"/>
          <w:szCs w:val="24"/>
        </w:rPr>
        <w:t>Corpo de Bombeiros</w:t>
      </w:r>
      <w:r w:rsidR="00B80D1E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Pr="00BC7FD7">
        <w:rPr>
          <w:rFonts w:ascii="Times New Roman" w:hAnsi="Times New Roman" w:cs="Times New Roman"/>
          <w:sz w:val="24"/>
          <w:szCs w:val="24"/>
        </w:rPr>
        <w:t xml:space="preserve">, para fins de controle e escrituração de alterações, </w:t>
      </w:r>
      <w:r w:rsidR="00B80D1E">
        <w:rPr>
          <w:rFonts w:ascii="Times New Roman" w:hAnsi="Times New Roman" w:cs="Times New Roman"/>
          <w:sz w:val="24"/>
          <w:szCs w:val="24"/>
        </w:rPr>
        <w:t>consoante a</w:t>
      </w:r>
      <w:r w:rsidRPr="00BC7FD7">
        <w:rPr>
          <w:rFonts w:ascii="Times New Roman" w:hAnsi="Times New Roman" w:cs="Times New Roman"/>
          <w:sz w:val="24"/>
          <w:szCs w:val="24"/>
        </w:rPr>
        <w:t>o inciso III do artigo 26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do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>Decreto nº 8.134</w:t>
      </w:r>
      <w:r w:rsidR="00BC7FD7">
        <w:rPr>
          <w:rFonts w:ascii="Times New Roman" w:hAnsi="Times New Roman" w:cs="Times New Roman"/>
          <w:sz w:val="24"/>
          <w:szCs w:val="24"/>
        </w:rPr>
        <w:t>,</w:t>
      </w:r>
      <w:r w:rsidRPr="00BC7FD7">
        <w:rPr>
          <w:rFonts w:ascii="Times New Roman" w:hAnsi="Times New Roman" w:cs="Times New Roman"/>
          <w:sz w:val="24"/>
          <w:szCs w:val="24"/>
        </w:rPr>
        <w:t xml:space="preserve"> de 18 de dezembro de 1997, </w:t>
      </w:r>
      <w:r w:rsidRPr="00B97077">
        <w:rPr>
          <w:rFonts w:ascii="Times New Roman" w:hAnsi="Times New Roman" w:cs="Times New Roman"/>
          <w:sz w:val="24"/>
          <w:szCs w:val="24"/>
        </w:rPr>
        <w:t>combinado com o</w:t>
      </w:r>
      <w:r w:rsidR="00BC7FD7" w:rsidRPr="00B97077">
        <w:rPr>
          <w:rFonts w:ascii="Times New Roman" w:hAnsi="Times New Roman" w:cs="Times New Roman"/>
          <w:sz w:val="24"/>
          <w:szCs w:val="24"/>
        </w:rPr>
        <w:t xml:space="preserve"> </w:t>
      </w:r>
      <w:r w:rsidRPr="00B97077">
        <w:rPr>
          <w:rFonts w:ascii="Times New Roman" w:hAnsi="Times New Roman" w:cs="Times New Roman"/>
          <w:sz w:val="24"/>
          <w:szCs w:val="24"/>
        </w:rPr>
        <w:t>inciso II do artigo 55 da Lei n</w:t>
      </w:r>
      <w:r w:rsidR="00BC7FD7" w:rsidRPr="00B97077">
        <w:rPr>
          <w:rFonts w:ascii="Times New Roman" w:hAnsi="Times New Roman" w:cs="Times New Roman"/>
          <w:sz w:val="24"/>
          <w:szCs w:val="24"/>
        </w:rPr>
        <w:t>º</w:t>
      </w:r>
      <w:r w:rsidRPr="00B97077">
        <w:rPr>
          <w:rFonts w:ascii="Times New Roman" w:hAnsi="Times New Roman" w:cs="Times New Roman"/>
          <w:sz w:val="24"/>
          <w:szCs w:val="24"/>
        </w:rPr>
        <w:t xml:space="preserve"> 2.</w:t>
      </w:r>
      <w:r w:rsidR="00B97077" w:rsidRPr="00B97077">
        <w:rPr>
          <w:rFonts w:ascii="Times New Roman" w:hAnsi="Times New Roman" w:cs="Times New Roman"/>
          <w:sz w:val="24"/>
          <w:szCs w:val="24"/>
        </w:rPr>
        <w:t>204, de 18 de dezembro de 2009 - Lei Orgânica do CBMRO</w:t>
      </w:r>
      <w:r w:rsidRPr="00B97077">
        <w:rPr>
          <w:rFonts w:ascii="Times New Roman" w:hAnsi="Times New Roman" w:cs="Times New Roman"/>
          <w:sz w:val="24"/>
          <w:szCs w:val="24"/>
        </w:rPr>
        <w:t>.</w:t>
      </w: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BC7FD7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 w:rsidRPr="00BC7FD7">
        <w:rPr>
          <w:rFonts w:ascii="Times New Roman" w:hAnsi="Times New Roman" w:cs="Times New Roman"/>
          <w:sz w:val="24"/>
          <w:szCs w:val="24"/>
        </w:rPr>
        <w:t xml:space="preserve">Este Decreto entra em vigor na data de sua publicação, </w:t>
      </w:r>
      <w:r w:rsidRPr="003647E5">
        <w:rPr>
          <w:rFonts w:ascii="Times New Roman" w:hAnsi="Times New Roman" w:cs="Times New Roman"/>
          <w:sz w:val="24"/>
          <w:szCs w:val="24"/>
        </w:rPr>
        <w:t>com seus</w:t>
      </w:r>
      <w:r w:rsidR="00BC7FD7" w:rsidRPr="003647E5">
        <w:rPr>
          <w:rFonts w:ascii="Times New Roman" w:hAnsi="Times New Roman" w:cs="Times New Roman"/>
          <w:sz w:val="24"/>
          <w:szCs w:val="24"/>
        </w:rPr>
        <w:t xml:space="preserve"> </w:t>
      </w:r>
      <w:r w:rsidRPr="003647E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efeitos administrativos e financeiros a contar de 1</w:t>
      </w:r>
      <w:r w:rsidR="00BC7FD7" w:rsidRPr="003647E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3647E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janeiro de 2019</w:t>
      </w:r>
      <w:r w:rsidRPr="00BC7FD7">
        <w:rPr>
          <w:rFonts w:ascii="Times New Roman" w:hAnsi="Times New Roman" w:cs="Times New Roman"/>
          <w:sz w:val="24"/>
          <w:szCs w:val="24"/>
        </w:rPr>
        <w:t>.</w:t>
      </w: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8B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F4B5F">
        <w:rPr>
          <w:rFonts w:ascii="Times New Roman" w:hAnsi="Times New Roman" w:cs="Times New Roman"/>
          <w:sz w:val="24"/>
          <w:szCs w:val="24"/>
        </w:rPr>
        <w:t xml:space="preserve"> 22 </w:t>
      </w:r>
      <w:r w:rsidRPr="008D28BA">
        <w:rPr>
          <w:rFonts w:ascii="Times New Roman" w:hAnsi="Times New Roman" w:cs="Times New Roman"/>
          <w:sz w:val="24"/>
          <w:szCs w:val="24"/>
        </w:rPr>
        <w:t>de janeiro de 2019,</w:t>
      </w:r>
      <w:r w:rsidR="00BC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8D28BA">
        <w:rPr>
          <w:rFonts w:ascii="Times New Roman" w:hAnsi="Times New Roman" w:cs="Times New Roman"/>
          <w:sz w:val="24"/>
          <w:szCs w:val="24"/>
        </w:rPr>
        <w:t>º da República.</w:t>
      </w: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8D28BA" w:rsidRDefault="008D28BA" w:rsidP="008D28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BA" w:rsidRPr="008D28BA" w:rsidRDefault="008D28BA" w:rsidP="008D28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28BA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8D28BA" w:rsidRPr="008D28BA" w:rsidRDefault="008D28BA" w:rsidP="008D28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28BA">
        <w:rPr>
          <w:rFonts w:ascii="Times New Roman" w:hAnsi="Times New Roman" w:cs="Times New Roman"/>
          <w:sz w:val="24"/>
          <w:szCs w:val="24"/>
        </w:rPr>
        <w:t>Governador</w:t>
      </w:r>
    </w:p>
    <w:sectPr w:rsidR="008D28BA" w:rsidRPr="008D28BA" w:rsidSect="00BC7FD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D7" w:rsidRDefault="00BC7FD7" w:rsidP="00BC7FD7">
      <w:pPr>
        <w:spacing w:after="0" w:line="240" w:lineRule="auto"/>
      </w:pPr>
      <w:r>
        <w:separator/>
      </w:r>
    </w:p>
  </w:endnote>
  <w:endnote w:type="continuationSeparator" w:id="0">
    <w:p w:rsidR="00BC7FD7" w:rsidRDefault="00BC7FD7" w:rsidP="00BC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D7" w:rsidRDefault="00BC7FD7" w:rsidP="00BC7FD7">
      <w:pPr>
        <w:spacing w:after="0" w:line="240" w:lineRule="auto"/>
      </w:pPr>
      <w:r>
        <w:separator/>
      </w:r>
    </w:p>
  </w:footnote>
  <w:footnote w:type="continuationSeparator" w:id="0">
    <w:p w:rsidR="00BC7FD7" w:rsidRDefault="00BC7FD7" w:rsidP="00BC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7" w:rsidRPr="00886918" w:rsidRDefault="00BC7FD7" w:rsidP="00BC7F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86918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9654868" r:id="rId2"/>
      </w:object>
    </w:r>
  </w:p>
  <w:p w:rsidR="00BC7FD7" w:rsidRPr="00886918" w:rsidRDefault="00BC7FD7" w:rsidP="00BC7F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86918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BC7FD7" w:rsidRPr="00886918" w:rsidRDefault="00BC7FD7" w:rsidP="00BC7F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86918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BC7FD7" w:rsidRDefault="00BC7FD7" w:rsidP="00BC7F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A"/>
    <w:rsid w:val="00052959"/>
    <w:rsid w:val="00075146"/>
    <w:rsid w:val="0025001E"/>
    <w:rsid w:val="0034620C"/>
    <w:rsid w:val="003647E5"/>
    <w:rsid w:val="00397BE8"/>
    <w:rsid w:val="003F4B5F"/>
    <w:rsid w:val="008D28BA"/>
    <w:rsid w:val="009516EF"/>
    <w:rsid w:val="009E701A"/>
    <w:rsid w:val="00B80D1E"/>
    <w:rsid w:val="00B97077"/>
    <w:rsid w:val="00BC7FD7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33627CF3-5C3D-44CD-9166-1906DA0F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D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28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D28BA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8D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28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C7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FD7"/>
  </w:style>
  <w:style w:type="paragraph" w:styleId="Rodap">
    <w:name w:val="footer"/>
    <w:basedOn w:val="Normal"/>
    <w:link w:val="RodapChar"/>
    <w:uiPriority w:val="99"/>
    <w:unhideWhenUsed/>
    <w:rsid w:val="00BC7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FD7"/>
  </w:style>
  <w:style w:type="paragraph" w:styleId="Textodebalo">
    <w:name w:val="Balloon Text"/>
    <w:basedOn w:val="Normal"/>
    <w:link w:val="TextodebaloChar"/>
    <w:uiPriority w:val="99"/>
    <w:semiHidden/>
    <w:unhideWhenUsed/>
    <w:rsid w:val="0005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2019-01-22T13:15:00Z</cp:lastPrinted>
  <dcterms:created xsi:type="dcterms:W3CDTF">2019-01-22T11:12:00Z</dcterms:created>
  <dcterms:modified xsi:type="dcterms:W3CDTF">2019-01-22T13:34:00Z</dcterms:modified>
</cp:coreProperties>
</file>