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67D" w:rsidRPr="00181384" w:rsidRDefault="008B367D" w:rsidP="008B367D">
      <w:pPr>
        <w:spacing w:after="0" w:line="240" w:lineRule="auto"/>
        <w:jc w:val="center"/>
        <w:rPr>
          <w:rFonts w:ascii="Times New Roman" w:eastAsia="Times New Roman" w:hAnsi="Times New Roman" w:cs="Times New Roman"/>
          <w:color w:val="000000"/>
          <w:sz w:val="24"/>
          <w:szCs w:val="24"/>
          <w:lang w:eastAsia="pt-BR"/>
        </w:rPr>
      </w:pPr>
      <w:r w:rsidRPr="00181384">
        <w:rPr>
          <w:rFonts w:ascii="Times New Roman" w:eastAsia="Times New Roman" w:hAnsi="Times New Roman" w:cs="Times New Roman"/>
          <w:color w:val="000000"/>
          <w:sz w:val="24"/>
          <w:szCs w:val="24"/>
          <w:lang w:eastAsia="pt-BR"/>
        </w:rPr>
        <w:t>DECRETO N.</w:t>
      </w:r>
      <w:r w:rsidR="00B76B7D">
        <w:rPr>
          <w:rFonts w:ascii="Times New Roman" w:eastAsia="Times New Roman" w:hAnsi="Times New Roman" w:cs="Times New Roman"/>
          <w:color w:val="000000"/>
          <w:sz w:val="24"/>
          <w:szCs w:val="24"/>
          <w:lang w:eastAsia="pt-BR"/>
        </w:rPr>
        <w:t xml:space="preserve"> 23.479</w:t>
      </w:r>
      <w:r w:rsidRPr="00181384">
        <w:rPr>
          <w:rFonts w:ascii="Times New Roman" w:eastAsia="Times New Roman" w:hAnsi="Times New Roman" w:cs="Times New Roman"/>
          <w:color w:val="000000"/>
          <w:sz w:val="24"/>
          <w:szCs w:val="24"/>
          <w:lang w:eastAsia="pt-BR"/>
        </w:rPr>
        <w:t>, DE</w:t>
      </w:r>
      <w:r w:rsidR="00B76B7D">
        <w:rPr>
          <w:rFonts w:ascii="Times New Roman" w:eastAsia="Times New Roman" w:hAnsi="Times New Roman" w:cs="Times New Roman"/>
          <w:color w:val="000000"/>
          <w:sz w:val="24"/>
          <w:szCs w:val="24"/>
          <w:lang w:eastAsia="pt-BR"/>
        </w:rPr>
        <w:t xml:space="preserve"> 28 </w:t>
      </w:r>
      <w:r>
        <w:rPr>
          <w:rFonts w:ascii="Times New Roman" w:eastAsia="Times New Roman" w:hAnsi="Times New Roman" w:cs="Times New Roman"/>
          <w:color w:val="000000"/>
          <w:sz w:val="24"/>
          <w:szCs w:val="24"/>
          <w:lang w:eastAsia="pt-BR"/>
        </w:rPr>
        <w:t>DE DEZEMBRO</w:t>
      </w:r>
      <w:r w:rsidRPr="00181384">
        <w:rPr>
          <w:rFonts w:ascii="Times New Roman" w:eastAsia="Times New Roman" w:hAnsi="Times New Roman" w:cs="Times New Roman"/>
          <w:color w:val="000000"/>
          <w:sz w:val="24"/>
          <w:szCs w:val="24"/>
          <w:lang w:eastAsia="pt-BR"/>
        </w:rPr>
        <w:t xml:space="preserve"> DE 2018.</w:t>
      </w:r>
      <w:bookmarkStart w:id="0" w:name="_GoBack"/>
      <w:bookmarkEnd w:id="0"/>
    </w:p>
    <w:p w:rsidR="008B367D" w:rsidRPr="003B6D1B" w:rsidRDefault="008B367D" w:rsidP="008B367D">
      <w:pPr>
        <w:pStyle w:val="SemEspaamento"/>
        <w:ind w:left="5103"/>
        <w:jc w:val="both"/>
        <w:rPr>
          <w:rFonts w:ascii="Times New Roman" w:hAnsi="Times New Roman" w:cs="Times New Roman"/>
          <w:sz w:val="24"/>
          <w:szCs w:val="24"/>
        </w:rPr>
      </w:pPr>
    </w:p>
    <w:p w:rsidR="008B367D" w:rsidRPr="003B6D1B" w:rsidRDefault="008B367D" w:rsidP="008B367D">
      <w:pPr>
        <w:pStyle w:val="SemEspaamento"/>
        <w:ind w:left="5103"/>
        <w:jc w:val="both"/>
        <w:rPr>
          <w:rFonts w:ascii="Times New Roman" w:hAnsi="Times New Roman" w:cs="Times New Roman"/>
          <w:sz w:val="24"/>
          <w:szCs w:val="24"/>
        </w:rPr>
      </w:pPr>
      <w:r>
        <w:rPr>
          <w:rFonts w:ascii="Times New Roman" w:hAnsi="Times New Roman" w:cs="Times New Roman"/>
          <w:sz w:val="24"/>
          <w:szCs w:val="24"/>
        </w:rPr>
        <w:t>Dispõe</w:t>
      </w:r>
      <w:r w:rsidRPr="003B6D1B">
        <w:rPr>
          <w:rFonts w:ascii="Times New Roman" w:hAnsi="Times New Roman" w:cs="Times New Roman"/>
          <w:sz w:val="24"/>
          <w:szCs w:val="24"/>
        </w:rPr>
        <w:t xml:space="preserve"> sobre exoneração de servidora do Quadro Permanente de Pessoal Civil do Estado de Rondônia.</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Pr="003B6D1B" w:rsidRDefault="008B367D" w:rsidP="008B367D">
      <w:pPr>
        <w:pStyle w:val="SemEspaamento"/>
        <w:ind w:firstLine="567"/>
        <w:jc w:val="both"/>
        <w:rPr>
          <w:rFonts w:ascii="Times New Roman" w:hAnsi="Times New Roman" w:cs="Times New Roman"/>
          <w:sz w:val="24"/>
          <w:szCs w:val="24"/>
        </w:rPr>
      </w:pPr>
      <w:r w:rsidRPr="003B6D1B">
        <w:rPr>
          <w:rFonts w:ascii="Times New Roman" w:hAnsi="Times New Roman" w:cs="Times New Roman"/>
          <w:sz w:val="24"/>
          <w:szCs w:val="24"/>
        </w:rPr>
        <w:t xml:space="preserve">O GOVERNADOR DO ESTADO DE RONDÔNIA, no uso das atribuições que lhe confere o artigo 65, </w:t>
      </w:r>
      <w:r w:rsidR="007F2F7C">
        <w:rPr>
          <w:rFonts w:ascii="Times New Roman" w:hAnsi="Times New Roman" w:cs="Times New Roman"/>
          <w:sz w:val="24"/>
          <w:szCs w:val="24"/>
        </w:rPr>
        <w:t>inciso</w:t>
      </w:r>
      <w:r w:rsidRPr="003B6D1B">
        <w:rPr>
          <w:rFonts w:ascii="Times New Roman" w:hAnsi="Times New Roman" w:cs="Times New Roman"/>
          <w:sz w:val="24"/>
          <w:szCs w:val="24"/>
        </w:rPr>
        <w:t xml:space="preserve"> V da Constituição</w:t>
      </w:r>
      <w:r>
        <w:rPr>
          <w:rFonts w:ascii="Times New Roman" w:hAnsi="Times New Roman" w:cs="Times New Roman"/>
          <w:sz w:val="24"/>
          <w:szCs w:val="24"/>
        </w:rPr>
        <w:t xml:space="preserve"> do Estado, e com base no § 2º do artigo 20 da Lei Compleme</w:t>
      </w:r>
      <w:r w:rsidR="007F2F7C">
        <w:rPr>
          <w:rFonts w:ascii="Times New Roman" w:hAnsi="Times New Roman" w:cs="Times New Roman"/>
          <w:sz w:val="24"/>
          <w:szCs w:val="24"/>
        </w:rPr>
        <w:t>ntar nº</w:t>
      </w:r>
      <w:r w:rsidRPr="003B6D1B">
        <w:rPr>
          <w:rFonts w:ascii="Times New Roman" w:hAnsi="Times New Roman" w:cs="Times New Roman"/>
          <w:sz w:val="24"/>
          <w:szCs w:val="24"/>
        </w:rPr>
        <w:t xml:space="preserve"> 68, de 9 de dezembro de 1992, combina</w:t>
      </w:r>
      <w:r>
        <w:rPr>
          <w:rFonts w:ascii="Times New Roman" w:hAnsi="Times New Roman" w:cs="Times New Roman"/>
          <w:sz w:val="24"/>
          <w:szCs w:val="24"/>
        </w:rPr>
        <w:t>do com o artigo 4º do Decreto nº</w:t>
      </w:r>
      <w:r w:rsidRPr="003B6D1B">
        <w:rPr>
          <w:rFonts w:ascii="Times New Roman" w:hAnsi="Times New Roman" w:cs="Times New Roman"/>
          <w:sz w:val="24"/>
          <w:szCs w:val="24"/>
        </w:rPr>
        <w:t xml:space="preserve"> 23.300, de 25 de outubro de 2018</w:t>
      </w:r>
      <w:r>
        <w:rPr>
          <w:rFonts w:ascii="Times New Roman" w:hAnsi="Times New Roman" w:cs="Times New Roman"/>
          <w:sz w:val="24"/>
          <w:szCs w:val="24"/>
        </w:rPr>
        <w:t>, conforme consta no Processo nº</w:t>
      </w:r>
      <w:r w:rsidRPr="003B6D1B">
        <w:rPr>
          <w:rFonts w:ascii="Times New Roman" w:hAnsi="Times New Roman" w:cs="Times New Roman"/>
          <w:sz w:val="24"/>
          <w:szCs w:val="24"/>
        </w:rPr>
        <w:t xml:space="preserve"> 01-2201.04914-0000/2018 - Processo do Sis</w:t>
      </w:r>
      <w:r>
        <w:rPr>
          <w:rFonts w:ascii="Times New Roman" w:hAnsi="Times New Roman" w:cs="Times New Roman"/>
          <w:sz w:val="24"/>
          <w:szCs w:val="24"/>
        </w:rPr>
        <w:t>tema Eletrônico de Informação nº</w:t>
      </w:r>
      <w:r w:rsidR="00320A34">
        <w:rPr>
          <w:rFonts w:ascii="Times New Roman" w:hAnsi="Times New Roman" w:cs="Times New Roman"/>
          <w:sz w:val="24"/>
          <w:szCs w:val="24"/>
        </w:rPr>
        <w:t xml:space="preserve"> 0031.476987/2018-18,</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Pr="00181384" w:rsidRDefault="008B367D" w:rsidP="008B367D">
      <w:pPr>
        <w:spacing w:after="0" w:line="240" w:lineRule="auto"/>
        <w:ind w:firstLine="567"/>
        <w:jc w:val="both"/>
        <w:rPr>
          <w:rFonts w:ascii="Times New Roman" w:eastAsia="Times New Roman" w:hAnsi="Times New Roman" w:cs="Times New Roman"/>
          <w:color w:val="000000"/>
          <w:sz w:val="24"/>
          <w:szCs w:val="24"/>
          <w:lang w:eastAsia="pt-BR"/>
        </w:rPr>
      </w:pPr>
      <w:r w:rsidRPr="00181384">
        <w:rPr>
          <w:rFonts w:ascii="Times New Roman" w:eastAsia="Times New Roman" w:hAnsi="Times New Roman" w:cs="Times New Roman"/>
          <w:color w:val="000000"/>
          <w:sz w:val="24"/>
          <w:szCs w:val="24"/>
          <w:u w:val="words"/>
          <w:lang w:eastAsia="pt-BR"/>
        </w:rPr>
        <w:t>D E C R E T A</w:t>
      </w:r>
      <w:r w:rsidRPr="00181384">
        <w:rPr>
          <w:rFonts w:ascii="Times New Roman" w:eastAsia="Times New Roman" w:hAnsi="Times New Roman" w:cs="Times New Roman"/>
          <w:color w:val="000000"/>
          <w:sz w:val="24"/>
          <w:szCs w:val="24"/>
          <w:lang w:eastAsia="pt-BR"/>
        </w:rPr>
        <w:t>:</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Default="008B367D" w:rsidP="008B367D">
      <w:pPr>
        <w:pStyle w:val="SemEspaamento"/>
        <w:ind w:firstLine="567"/>
        <w:jc w:val="both"/>
        <w:rPr>
          <w:rFonts w:ascii="Times New Roman" w:hAnsi="Times New Roman" w:cs="Times New Roman"/>
          <w:sz w:val="24"/>
          <w:szCs w:val="24"/>
        </w:rPr>
      </w:pPr>
      <w:r>
        <w:rPr>
          <w:rFonts w:ascii="Times New Roman" w:hAnsi="Times New Roman" w:cs="Times New Roman"/>
          <w:sz w:val="24"/>
          <w:szCs w:val="24"/>
        </w:rPr>
        <w:t>Art. 1º.</w:t>
      </w:r>
      <w:r w:rsidRPr="003B6D1B">
        <w:rPr>
          <w:rFonts w:ascii="Times New Roman" w:hAnsi="Times New Roman" w:cs="Times New Roman"/>
          <w:sz w:val="24"/>
          <w:szCs w:val="24"/>
        </w:rPr>
        <w:t xml:space="preserve"> Fica exonerada, a servidora ANA LUÍZA MIRANDA FONTELES DE SOUSA, do cargo efetivo de Técnico Tributário, do Quadro Permanente de Pessoal Civil do Estado de Rondônia, oriunda de aprovação no Concurso Público da Se</w:t>
      </w:r>
      <w:r w:rsidR="007F2F7C">
        <w:rPr>
          <w:rFonts w:ascii="Times New Roman" w:hAnsi="Times New Roman" w:cs="Times New Roman"/>
          <w:sz w:val="24"/>
          <w:szCs w:val="24"/>
        </w:rPr>
        <w:t>cretaria de Estado de Finanças -</w:t>
      </w:r>
      <w:r w:rsidR="00560F95">
        <w:rPr>
          <w:rFonts w:ascii="Times New Roman" w:hAnsi="Times New Roman" w:cs="Times New Roman"/>
          <w:sz w:val="24"/>
          <w:szCs w:val="24"/>
        </w:rPr>
        <w:t xml:space="preserve"> SEFIN</w:t>
      </w:r>
      <w:r w:rsidRPr="003B6D1B">
        <w:rPr>
          <w:rFonts w:ascii="Times New Roman" w:hAnsi="Times New Roman" w:cs="Times New Roman"/>
          <w:sz w:val="24"/>
          <w:szCs w:val="24"/>
        </w:rPr>
        <w:t>, executado pela Fundação Getúlio Var</w:t>
      </w:r>
      <w:r w:rsidR="007F2F7C">
        <w:rPr>
          <w:rFonts w:ascii="Times New Roman" w:hAnsi="Times New Roman" w:cs="Times New Roman"/>
          <w:sz w:val="24"/>
          <w:szCs w:val="24"/>
        </w:rPr>
        <w:t>gas - FGV, regido pelo Edital nº</w:t>
      </w:r>
      <w:r w:rsidRPr="003B6D1B">
        <w:rPr>
          <w:rFonts w:ascii="Times New Roman" w:hAnsi="Times New Roman" w:cs="Times New Roman"/>
          <w:sz w:val="24"/>
          <w:szCs w:val="24"/>
        </w:rPr>
        <w:t xml:space="preserve"> 242/GCP/SEGEP, de 17 de outubro de</w:t>
      </w:r>
      <w:r w:rsidR="007F2F7C">
        <w:rPr>
          <w:rFonts w:ascii="Times New Roman" w:hAnsi="Times New Roman" w:cs="Times New Roman"/>
          <w:sz w:val="24"/>
          <w:szCs w:val="24"/>
        </w:rPr>
        <w:t xml:space="preserve"> 2017, homologado pelo Edital nº</w:t>
      </w:r>
      <w:r w:rsidRPr="003B6D1B">
        <w:rPr>
          <w:rFonts w:ascii="Times New Roman" w:hAnsi="Times New Roman" w:cs="Times New Roman"/>
          <w:sz w:val="24"/>
          <w:szCs w:val="24"/>
        </w:rPr>
        <w:t xml:space="preserve"> 052/GCP/SEGEP, de 14 de março de 2018, publicado no Diário Oficial do Estado</w:t>
      </w:r>
      <w:r w:rsidR="002D2D02">
        <w:rPr>
          <w:rFonts w:ascii="Times New Roman" w:hAnsi="Times New Roman" w:cs="Times New Roman"/>
          <w:sz w:val="24"/>
          <w:szCs w:val="24"/>
        </w:rPr>
        <w:t xml:space="preserve"> de Rondônia</w:t>
      </w:r>
      <w:r w:rsidRPr="003B6D1B">
        <w:rPr>
          <w:rFonts w:ascii="Times New Roman" w:hAnsi="Times New Roman" w:cs="Times New Roman"/>
          <w:sz w:val="24"/>
          <w:szCs w:val="24"/>
        </w:rPr>
        <w:t xml:space="preserve"> n</w:t>
      </w:r>
      <w:r w:rsidR="007F2F7C">
        <w:rPr>
          <w:rFonts w:ascii="Times New Roman" w:hAnsi="Times New Roman" w:cs="Times New Roman"/>
          <w:sz w:val="24"/>
          <w:szCs w:val="24"/>
        </w:rPr>
        <w:t>º</w:t>
      </w:r>
      <w:r w:rsidRPr="003B6D1B">
        <w:rPr>
          <w:rFonts w:ascii="Times New Roman" w:hAnsi="Times New Roman" w:cs="Times New Roman"/>
          <w:sz w:val="24"/>
          <w:szCs w:val="24"/>
        </w:rPr>
        <w:t xml:space="preserve"> 050, de 16 de março de 2018.</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Default="008B367D" w:rsidP="008B367D">
      <w:pPr>
        <w:pStyle w:val="SemEspaamento"/>
        <w:ind w:firstLine="567"/>
        <w:jc w:val="both"/>
        <w:rPr>
          <w:rFonts w:ascii="Times New Roman" w:hAnsi="Times New Roman" w:cs="Times New Roman"/>
          <w:sz w:val="24"/>
          <w:szCs w:val="24"/>
        </w:rPr>
      </w:pPr>
      <w:r w:rsidRPr="003B6D1B">
        <w:rPr>
          <w:rFonts w:ascii="Times New Roman" w:hAnsi="Times New Roman" w:cs="Times New Roman"/>
          <w:sz w:val="24"/>
          <w:szCs w:val="24"/>
        </w:rPr>
        <w:t>Art.</w:t>
      </w:r>
      <w:r>
        <w:rPr>
          <w:rFonts w:ascii="Times New Roman" w:hAnsi="Times New Roman" w:cs="Times New Roman"/>
          <w:sz w:val="24"/>
          <w:szCs w:val="24"/>
        </w:rPr>
        <w:t xml:space="preserve"> 2º.</w:t>
      </w:r>
      <w:r w:rsidRPr="003B6D1B">
        <w:rPr>
          <w:rFonts w:ascii="Times New Roman" w:hAnsi="Times New Roman" w:cs="Times New Roman"/>
          <w:sz w:val="24"/>
          <w:szCs w:val="24"/>
        </w:rPr>
        <w:t xml:space="preserve"> Fica declara</w:t>
      </w:r>
      <w:r>
        <w:rPr>
          <w:rFonts w:ascii="Times New Roman" w:hAnsi="Times New Roman" w:cs="Times New Roman"/>
          <w:sz w:val="24"/>
          <w:szCs w:val="24"/>
        </w:rPr>
        <w:t>da</w:t>
      </w:r>
      <w:r w:rsidRPr="003B6D1B">
        <w:rPr>
          <w:rFonts w:ascii="Times New Roman" w:hAnsi="Times New Roman" w:cs="Times New Roman"/>
          <w:sz w:val="24"/>
          <w:szCs w:val="24"/>
        </w:rPr>
        <w:t xml:space="preserve"> a vacância do cargo, em virtude da exoneração da servidora em referência, com base no artigo 40, inciso I, da Lei Complementar</w:t>
      </w:r>
      <w:r w:rsidR="00402927">
        <w:rPr>
          <w:rFonts w:ascii="Times New Roman" w:hAnsi="Times New Roman" w:cs="Times New Roman"/>
          <w:sz w:val="24"/>
          <w:szCs w:val="24"/>
        </w:rPr>
        <w:t xml:space="preserve"> nº</w:t>
      </w:r>
      <w:r w:rsidRPr="003B6D1B">
        <w:rPr>
          <w:rFonts w:ascii="Times New Roman" w:hAnsi="Times New Roman" w:cs="Times New Roman"/>
          <w:sz w:val="24"/>
          <w:szCs w:val="24"/>
        </w:rPr>
        <w:t xml:space="preserve"> 68, de 9 de dezembro de 1992.</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Default="008B367D" w:rsidP="008B367D">
      <w:pPr>
        <w:pStyle w:val="SemEspaamento"/>
        <w:ind w:firstLine="567"/>
        <w:jc w:val="both"/>
        <w:rPr>
          <w:rFonts w:ascii="Times New Roman" w:hAnsi="Times New Roman" w:cs="Times New Roman"/>
          <w:sz w:val="24"/>
          <w:szCs w:val="24"/>
        </w:rPr>
      </w:pPr>
      <w:r w:rsidRPr="003B6D1B">
        <w:rPr>
          <w:rFonts w:ascii="Times New Roman" w:hAnsi="Times New Roman" w:cs="Times New Roman"/>
          <w:sz w:val="24"/>
          <w:szCs w:val="24"/>
        </w:rPr>
        <w:t>Art. 3º</w:t>
      </w:r>
      <w:r>
        <w:rPr>
          <w:rFonts w:ascii="Times New Roman" w:hAnsi="Times New Roman" w:cs="Times New Roman"/>
          <w:sz w:val="24"/>
          <w:szCs w:val="24"/>
        </w:rPr>
        <w:t>.</w:t>
      </w:r>
      <w:r w:rsidRPr="003B6D1B">
        <w:rPr>
          <w:rFonts w:ascii="Times New Roman" w:hAnsi="Times New Roman" w:cs="Times New Roman"/>
          <w:sz w:val="24"/>
          <w:szCs w:val="24"/>
        </w:rPr>
        <w:t xml:space="preserve"> Este Decreto entra em vigor na data de sua publicação.</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Pr="003B6D1B" w:rsidRDefault="008B367D" w:rsidP="008B367D">
      <w:pPr>
        <w:pStyle w:val="SemEspaamento"/>
        <w:ind w:firstLine="567"/>
        <w:jc w:val="both"/>
        <w:rPr>
          <w:rFonts w:ascii="Times New Roman" w:hAnsi="Times New Roman" w:cs="Times New Roman"/>
          <w:sz w:val="24"/>
          <w:szCs w:val="24"/>
        </w:rPr>
      </w:pPr>
      <w:r w:rsidRPr="003B6D1B">
        <w:rPr>
          <w:rFonts w:ascii="Times New Roman" w:hAnsi="Times New Roman" w:cs="Times New Roman"/>
          <w:sz w:val="24"/>
          <w:szCs w:val="24"/>
        </w:rPr>
        <w:t>Palácio do Gov</w:t>
      </w:r>
      <w:r w:rsidR="007F2F7C">
        <w:rPr>
          <w:rFonts w:ascii="Times New Roman" w:hAnsi="Times New Roman" w:cs="Times New Roman"/>
          <w:sz w:val="24"/>
          <w:szCs w:val="24"/>
        </w:rPr>
        <w:t>erno do Estado de Rondônia, em</w:t>
      </w:r>
      <w:r w:rsidR="00B76B7D">
        <w:rPr>
          <w:rFonts w:ascii="Times New Roman" w:hAnsi="Times New Roman" w:cs="Times New Roman"/>
          <w:sz w:val="24"/>
          <w:szCs w:val="24"/>
        </w:rPr>
        <w:t xml:space="preserve"> 28 </w:t>
      </w:r>
      <w:r w:rsidRPr="003B6D1B">
        <w:rPr>
          <w:rFonts w:ascii="Times New Roman" w:hAnsi="Times New Roman" w:cs="Times New Roman"/>
          <w:sz w:val="24"/>
          <w:szCs w:val="24"/>
        </w:rPr>
        <w:t>de</w:t>
      </w:r>
      <w:r>
        <w:rPr>
          <w:rFonts w:ascii="Times New Roman" w:hAnsi="Times New Roman" w:cs="Times New Roman"/>
          <w:sz w:val="24"/>
          <w:szCs w:val="24"/>
        </w:rPr>
        <w:t xml:space="preserve"> dezembro</w:t>
      </w:r>
      <w:r w:rsidRPr="003B6D1B">
        <w:rPr>
          <w:rFonts w:ascii="Times New Roman" w:hAnsi="Times New Roman" w:cs="Times New Roman"/>
          <w:sz w:val="24"/>
          <w:szCs w:val="24"/>
        </w:rPr>
        <w:t xml:space="preserve"> de 2018, 13</w:t>
      </w:r>
      <w:r>
        <w:rPr>
          <w:rFonts w:ascii="Times New Roman" w:hAnsi="Times New Roman" w:cs="Times New Roman"/>
          <w:sz w:val="24"/>
          <w:szCs w:val="24"/>
        </w:rPr>
        <w:t>1</w:t>
      </w:r>
      <w:r w:rsidR="000C61D7">
        <w:rPr>
          <w:rFonts w:ascii="Times New Roman" w:hAnsi="Times New Roman" w:cs="Times New Roman"/>
          <w:sz w:val="24"/>
          <w:szCs w:val="24"/>
        </w:rPr>
        <w:t>º</w:t>
      </w:r>
      <w:r w:rsidRPr="003B6D1B">
        <w:rPr>
          <w:rFonts w:ascii="Times New Roman" w:hAnsi="Times New Roman" w:cs="Times New Roman"/>
          <w:sz w:val="24"/>
          <w:szCs w:val="24"/>
        </w:rPr>
        <w:t xml:space="preserve"> da República.</w:t>
      </w:r>
    </w:p>
    <w:p w:rsidR="008B367D" w:rsidRPr="003B6D1B" w:rsidRDefault="008B367D" w:rsidP="008B367D">
      <w:pPr>
        <w:pStyle w:val="SemEspaamento"/>
        <w:ind w:firstLine="567"/>
        <w:jc w:val="both"/>
        <w:rPr>
          <w:rFonts w:ascii="Times New Roman" w:hAnsi="Times New Roman" w:cs="Times New Roman"/>
          <w:sz w:val="24"/>
          <w:szCs w:val="24"/>
        </w:rPr>
      </w:pPr>
    </w:p>
    <w:p w:rsidR="008B367D" w:rsidRPr="003B6D1B" w:rsidRDefault="008B367D" w:rsidP="008B367D">
      <w:pPr>
        <w:pStyle w:val="SemEspaamento"/>
        <w:ind w:firstLine="567"/>
        <w:jc w:val="both"/>
        <w:rPr>
          <w:rFonts w:ascii="Times New Roman" w:hAnsi="Times New Roman" w:cs="Times New Roman"/>
          <w:sz w:val="24"/>
          <w:szCs w:val="24"/>
        </w:rPr>
      </w:pPr>
    </w:p>
    <w:p w:rsidR="008B367D" w:rsidRPr="003B6D1B" w:rsidRDefault="008B367D" w:rsidP="008B367D">
      <w:pPr>
        <w:pStyle w:val="SemEspaamento"/>
        <w:ind w:firstLine="567"/>
        <w:jc w:val="both"/>
        <w:rPr>
          <w:rFonts w:ascii="Times New Roman" w:hAnsi="Times New Roman" w:cs="Times New Roman"/>
          <w:b/>
          <w:sz w:val="24"/>
          <w:szCs w:val="24"/>
        </w:rPr>
      </w:pPr>
    </w:p>
    <w:p w:rsidR="008B367D" w:rsidRPr="003B6D1B" w:rsidRDefault="008B367D" w:rsidP="008B367D">
      <w:pPr>
        <w:pStyle w:val="SemEspaamento"/>
        <w:jc w:val="center"/>
        <w:rPr>
          <w:rFonts w:ascii="Times New Roman" w:hAnsi="Times New Roman" w:cs="Times New Roman"/>
          <w:b/>
          <w:sz w:val="24"/>
          <w:szCs w:val="24"/>
        </w:rPr>
      </w:pPr>
      <w:r w:rsidRPr="003B6D1B">
        <w:rPr>
          <w:rFonts w:ascii="Times New Roman" w:hAnsi="Times New Roman" w:cs="Times New Roman"/>
          <w:b/>
          <w:sz w:val="24"/>
          <w:szCs w:val="24"/>
        </w:rPr>
        <w:t>DANIEL PEREIRA</w:t>
      </w:r>
    </w:p>
    <w:p w:rsidR="008B367D" w:rsidRPr="003B6D1B" w:rsidRDefault="008B367D" w:rsidP="008B367D">
      <w:pPr>
        <w:pStyle w:val="SemEspaamento"/>
        <w:jc w:val="center"/>
        <w:rPr>
          <w:rFonts w:ascii="Times New Roman" w:hAnsi="Times New Roman" w:cs="Times New Roman"/>
          <w:sz w:val="24"/>
          <w:szCs w:val="24"/>
        </w:rPr>
      </w:pPr>
      <w:r w:rsidRPr="003B6D1B">
        <w:rPr>
          <w:rFonts w:ascii="Times New Roman" w:hAnsi="Times New Roman" w:cs="Times New Roman"/>
          <w:sz w:val="24"/>
          <w:szCs w:val="24"/>
        </w:rPr>
        <w:t>Governador</w:t>
      </w:r>
    </w:p>
    <w:p w:rsidR="008B367D" w:rsidRDefault="008B367D" w:rsidP="008B367D"/>
    <w:p w:rsidR="00EA3B3A" w:rsidRPr="008B367D" w:rsidRDefault="00EA3B3A" w:rsidP="008B367D"/>
    <w:sectPr w:rsidR="00EA3B3A" w:rsidRPr="008B367D" w:rsidSect="008B367D">
      <w:headerReference w:type="default" r:id="rId6"/>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7C" w:rsidRDefault="007F2F7C" w:rsidP="007F2F7C">
      <w:pPr>
        <w:spacing w:after="0" w:line="240" w:lineRule="auto"/>
      </w:pPr>
      <w:r>
        <w:separator/>
      </w:r>
    </w:p>
  </w:endnote>
  <w:endnote w:type="continuationSeparator" w:id="0">
    <w:p w:rsidR="007F2F7C" w:rsidRDefault="007F2F7C" w:rsidP="007F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7C" w:rsidRDefault="007F2F7C" w:rsidP="007F2F7C">
      <w:pPr>
        <w:spacing w:after="0" w:line="240" w:lineRule="auto"/>
      </w:pPr>
      <w:r>
        <w:separator/>
      </w:r>
    </w:p>
  </w:footnote>
  <w:footnote w:type="continuationSeparator" w:id="0">
    <w:p w:rsidR="007F2F7C" w:rsidRDefault="007F2F7C" w:rsidP="007F2F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7C" w:rsidRPr="00C36C77" w:rsidRDefault="007F2F7C" w:rsidP="007F2F7C">
    <w:pPr>
      <w:tabs>
        <w:tab w:val="left" w:pos="10350"/>
      </w:tabs>
      <w:spacing w:after="0" w:line="240" w:lineRule="auto"/>
      <w:ind w:right="-60"/>
      <w:jc w:val="center"/>
      <w:rPr>
        <w:rFonts w:ascii="Times New Roman" w:eastAsia="Times New Roman" w:hAnsi="Times New Roman" w:cs="Times New Roman"/>
        <w:b/>
        <w:color w:val="000000"/>
        <w:sz w:val="24"/>
        <w:szCs w:val="24"/>
        <w:lang w:eastAsia="pt-BR"/>
      </w:rPr>
    </w:pPr>
    <w:r w:rsidRPr="00C36C77">
      <w:rPr>
        <w:rFonts w:ascii="Times New Roman" w:eastAsia="Times New Roman" w:hAnsi="Times New Roman" w:cs="Times New Roman"/>
        <w:b/>
        <w:color w:val="000000"/>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607497777" r:id="rId2"/>
      </w:object>
    </w:r>
  </w:p>
  <w:p w:rsidR="007F2F7C" w:rsidRPr="00C36C77" w:rsidRDefault="007F2F7C" w:rsidP="007F2F7C">
    <w:pPr>
      <w:spacing w:after="0" w:line="240" w:lineRule="auto"/>
      <w:jc w:val="center"/>
      <w:rPr>
        <w:rFonts w:ascii="Times New Roman" w:eastAsia="Times New Roman" w:hAnsi="Times New Roman" w:cs="Times New Roman"/>
        <w:b/>
        <w:color w:val="000000"/>
        <w:sz w:val="24"/>
        <w:szCs w:val="24"/>
        <w:lang w:eastAsia="pt-BR"/>
      </w:rPr>
    </w:pPr>
    <w:r w:rsidRPr="00C36C77">
      <w:rPr>
        <w:rFonts w:ascii="Times New Roman" w:eastAsia="Times New Roman" w:hAnsi="Times New Roman" w:cs="Times New Roman"/>
        <w:b/>
        <w:color w:val="000000"/>
        <w:sz w:val="24"/>
        <w:szCs w:val="24"/>
        <w:lang w:eastAsia="pt-BR"/>
      </w:rPr>
      <w:t>GOVERNO DO ESTADO DE RONDÔNIA</w:t>
    </w:r>
  </w:p>
  <w:p w:rsidR="007F2F7C" w:rsidRDefault="007F2F7C" w:rsidP="007F2F7C">
    <w:pPr>
      <w:pStyle w:val="Cabealho"/>
      <w:jc w:val="center"/>
      <w:rPr>
        <w:rFonts w:ascii="Times New Roman" w:eastAsia="Times New Roman" w:hAnsi="Times New Roman" w:cs="Times New Roman"/>
        <w:b/>
        <w:color w:val="000000"/>
        <w:sz w:val="24"/>
        <w:szCs w:val="24"/>
        <w:lang w:eastAsia="pt-BR"/>
      </w:rPr>
    </w:pPr>
    <w:r w:rsidRPr="00B748CB">
      <w:rPr>
        <w:rFonts w:ascii="Times New Roman" w:eastAsia="Times New Roman" w:hAnsi="Times New Roman" w:cs="Times New Roman"/>
        <w:b/>
        <w:color w:val="000000"/>
        <w:sz w:val="24"/>
        <w:szCs w:val="24"/>
        <w:lang w:eastAsia="pt-BR"/>
      </w:rPr>
      <w:t>GOVERNADORIA</w:t>
    </w:r>
  </w:p>
  <w:p w:rsidR="007F2F7C" w:rsidRDefault="007F2F7C" w:rsidP="007F2F7C">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D1B"/>
    <w:rsid w:val="000C61D7"/>
    <w:rsid w:val="002D2D02"/>
    <w:rsid w:val="00320A34"/>
    <w:rsid w:val="003B6D1B"/>
    <w:rsid w:val="00402927"/>
    <w:rsid w:val="00560F95"/>
    <w:rsid w:val="007F2F7C"/>
    <w:rsid w:val="008B367D"/>
    <w:rsid w:val="00A77385"/>
    <w:rsid w:val="00B554F5"/>
    <w:rsid w:val="00B76B7D"/>
    <w:rsid w:val="00C23400"/>
    <w:rsid w:val="00EA3B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2EF31837-D6F6-48D0-9964-AAE8A248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7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3B6D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3B6D1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3B6D1B"/>
    <w:pPr>
      <w:spacing w:after="0" w:line="240" w:lineRule="auto"/>
    </w:pPr>
  </w:style>
  <w:style w:type="paragraph" w:styleId="Cabealho">
    <w:name w:val="header"/>
    <w:basedOn w:val="Normal"/>
    <w:link w:val="CabealhoChar"/>
    <w:uiPriority w:val="99"/>
    <w:unhideWhenUsed/>
    <w:rsid w:val="007F2F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2F7C"/>
  </w:style>
  <w:style w:type="paragraph" w:styleId="Rodap">
    <w:name w:val="footer"/>
    <w:basedOn w:val="Normal"/>
    <w:link w:val="RodapChar"/>
    <w:uiPriority w:val="99"/>
    <w:unhideWhenUsed/>
    <w:rsid w:val="007F2F7C"/>
    <w:pPr>
      <w:tabs>
        <w:tab w:val="center" w:pos="4252"/>
        <w:tab w:val="right" w:pos="8504"/>
      </w:tabs>
      <w:spacing w:after="0" w:line="240" w:lineRule="auto"/>
    </w:pPr>
  </w:style>
  <w:style w:type="character" w:customStyle="1" w:styleId="RodapChar">
    <w:name w:val="Rodapé Char"/>
    <w:basedOn w:val="Fontepargpadro"/>
    <w:link w:val="Rodap"/>
    <w:uiPriority w:val="99"/>
    <w:rsid w:val="007F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1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227</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Maria Auxiliadora dos Santos</cp:lastModifiedBy>
  <cp:revision>8</cp:revision>
  <dcterms:created xsi:type="dcterms:W3CDTF">2018-12-28T12:16:00Z</dcterms:created>
  <dcterms:modified xsi:type="dcterms:W3CDTF">2018-12-28T14:23:00Z</dcterms:modified>
</cp:coreProperties>
</file>