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2B" w:rsidRPr="00C11B2B" w:rsidRDefault="00C11B2B" w:rsidP="00D26B1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D67E00">
        <w:rPr>
          <w:rFonts w:ascii="Times New Roman" w:hAnsi="Times New Roman" w:cs="Times New Roman"/>
          <w:sz w:val="24"/>
          <w:szCs w:val="24"/>
          <w:lang w:eastAsia="pt-BR"/>
        </w:rPr>
        <w:t xml:space="preserve"> 23.476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D67E00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DEZEMBRO 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Acrescenta dispositivos ao Regulamento do Imposto sobre Operações Relativas à Circulação de Mercadorias e sobre Prestações de Serviços de Transporte Interestadual e Intermunicipal e de Comunicação - RI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>CMS/RO, aprovado pelo Decreto nº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 xml:space="preserve"> 22.721, de 5 de abril de 2018.</w:t>
      </w: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 xml:space="preserve"> Estad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u w:val="single"/>
          <w:lang w:eastAsia="pt-BR"/>
        </w:rPr>
        <w:t>A:</w:t>
      </w: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</w:t>
      </w:r>
      <w:r w:rsidRPr="000221B2">
        <w:rPr>
          <w:rFonts w:ascii="Times New Roman" w:hAnsi="Times New Roman" w:cs="Times New Roman"/>
          <w:sz w:val="24"/>
          <w:szCs w:val="24"/>
          <w:lang w:eastAsia="pt-BR"/>
        </w:rPr>
        <w:t>acrescentados</w:t>
      </w:r>
      <w:r w:rsidR="00075D39" w:rsidRPr="000221B2">
        <w:rPr>
          <w:rFonts w:ascii="Times New Roman" w:hAnsi="Times New Roman" w:cs="Times New Roman"/>
          <w:sz w:val="24"/>
          <w:szCs w:val="24"/>
          <w:lang w:eastAsia="pt-BR"/>
        </w:rPr>
        <w:t xml:space="preserve"> ao Anexo </w:t>
      </w:r>
      <w:r w:rsidR="000221B2" w:rsidRPr="000221B2"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075D39" w:rsidRPr="000221B2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075D39" w:rsidRPr="00C11B2B">
        <w:rPr>
          <w:rFonts w:ascii="Times New Roman" w:hAnsi="Times New Roman" w:cs="Times New Roman"/>
          <w:sz w:val="24"/>
          <w:szCs w:val="24"/>
          <w:lang w:eastAsia="pt-BR"/>
        </w:rPr>
        <w:t>o Regulamento do Imposto sobre Operações Relativas à Circulação de Mercadorias e sobre Prestações de Serviços de Transporte Interestadual e Intermunicipal e de Comunicação - RI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>CMS/RO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075D39" w:rsidRPr="00C11B2B">
        <w:rPr>
          <w:rFonts w:ascii="Times New Roman" w:hAnsi="Times New Roman" w:cs="Times New Roman"/>
          <w:sz w:val="24"/>
          <w:szCs w:val="24"/>
          <w:lang w:eastAsia="pt-BR"/>
        </w:rPr>
        <w:t>aprovado pelo Decreto n. 22.721, de 5 de abril de 2018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 xml:space="preserve">os dispositivos 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a seguir e 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adiante enumerados:</w:t>
      </w:r>
    </w:p>
    <w:p w:rsidR="00C11B2B" w:rsidRPr="00075D39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  <w:bookmarkStart w:id="0" w:name="AVIII_ART18"/>
      <w:bookmarkEnd w:id="0"/>
    </w:p>
    <w:p w:rsidR="00D26B15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 w:rsidR="00D26B15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D26B15" w:rsidRPr="00C11B2B">
        <w:rPr>
          <w:rFonts w:ascii="Times New Roman" w:hAnsi="Times New Roman" w:cs="Times New Roman"/>
          <w:sz w:val="24"/>
          <w:szCs w:val="24"/>
          <w:lang w:eastAsia="pt-BR"/>
        </w:rPr>
        <w:t>o inciso IX ao artigo 78:</w:t>
      </w:r>
    </w:p>
    <w:p w:rsidR="00D26B15" w:rsidRPr="000E08D5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D26B15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“Art. 78.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</w:t>
      </w:r>
    </w:p>
    <w:p w:rsidR="00D26B15" w:rsidRPr="00075D39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D26B15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</w:t>
      </w:r>
    </w:p>
    <w:p w:rsidR="00D26B15" w:rsidRPr="00075D39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D26B15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IX - Conhecimento de Transporte eletrônico para outros benefícios - CT-e OS, mod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 xml:space="preserve"> 67.</w:t>
      </w:r>
    </w:p>
    <w:p w:rsidR="00D26B15" w:rsidRPr="00075D39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D26B15" w:rsidRPr="00C11B2B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................................................................................................................................”.</w:t>
      </w:r>
    </w:p>
    <w:p w:rsidR="00D26B15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B2B" w:rsidRPr="00C11B2B" w:rsidRDefault="00D26B15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C11B2B" w:rsidRPr="00C11B2B">
        <w:rPr>
          <w:rFonts w:ascii="Times New Roman" w:hAnsi="Times New Roman" w:cs="Times New Roman"/>
          <w:sz w:val="24"/>
          <w:szCs w:val="24"/>
          <w:lang w:eastAsia="pt-BR"/>
        </w:rPr>
        <w:t>o § 2º ao artigo 91, renumerando-se o parágrafo único para § 1º:</w:t>
      </w:r>
    </w:p>
    <w:p w:rsidR="00C11B2B" w:rsidRPr="00075D39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“Art. 91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</w:t>
      </w:r>
    </w:p>
    <w:p w:rsidR="00C11B2B" w:rsidRPr="00075D39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11B2B" w:rsidRPr="00C11B2B" w:rsidRDefault="00075D39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="00C11B2B" w:rsidRPr="00C11B2B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</w:t>
      </w:r>
      <w:r w:rsidR="00C11B2B">
        <w:rPr>
          <w:rFonts w:ascii="Times New Roman" w:hAnsi="Times New Roman" w:cs="Times New Roman"/>
          <w:sz w:val="24"/>
          <w:szCs w:val="24"/>
          <w:lang w:eastAsia="pt-BR"/>
        </w:rPr>
        <w:t>...</w:t>
      </w:r>
    </w:p>
    <w:p w:rsidR="00C11B2B" w:rsidRPr="00075D39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16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§ 2º. O CT-e será identificado como Conhecimento de Transporte Eletrônico para Outros Serviços - CT-e OS, modelo 67 quando emitido:</w:t>
      </w:r>
    </w:p>
    <w:p w:rsidR="00C11B2B" w:rsidRPr="000E08D5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I - por agência de viagem ou por transportador, sempre que executar, em veículo próprio ou fretado, serviço de transporte intermunicipal, interestadual ou internacional, de pessoas;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C11B2B" w:rsidRPr="000E08D5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II - por transportador de valores para englobar, em relação a cada tomador de serviço, as prestações realizadas, desde que dentro do pe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>ríodo de apuração do imposto.”.</w:t>
      </w:r>
    </w:p>
    <w:p w:rsidR="00C11B2B" w:rsidRPr="000E08D5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11B2B" w:rsidRPr="00075D39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5D39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C11B2B" w:rsidRPr="00075D39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5D39">
        <w:rPr>
          <w:rFonts w:ascii="Times New Roman" w:hAnsi="Times New Roman" w:cs="Times New Roman"/>
          <w:sz w:val="24"/>
          <w:szCs w:val="24"/>
          <w:lang w:eastAsia="pt-BR"/>
        </w:rPr>
        <w:t xml:space="preserve">Palácio 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do Governo do Estado de Rondônia, em</w:t>
      </w:r>
      <w:r w:rsidR="00D67E00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bookmarkStart w:id="1" w:name="_GoBack"/>
      <w:bookmarkEnd w:id="1"/>
      <w:r w:rsidRPr="00C11B2B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dezembro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>de 2018,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075D3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11B2B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D26B15" w:rsidRDefault="00D26B15" w:rsidP="00D26B1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75D39" w:rsidRPr="00075D39" w:rsidRDefault="00075D39" w:rsidP="00D26B1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1B2B" w:rsidRPr="00C11B2B" w:rsidRDefault="00C11B2B" w:rsidP="00D26B15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E5307C" w:rsidRPr="00075D39" w:rsidRDefault="00C11B2B" w:rsidP="00D26B15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11B2B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E5307C" w:rsidRPr="00075D39" w:rsidSect="00075D39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39" w:rsidRDefault="00075D39" w:rsidP="00075D39">
      <w:pPr>
        <w:spacing w:after="0" w:line="240" w:lineRule="auto"/>
      </w:pPr>
      <w:r>
        <w:separator/>
      </w:r>
    </w:p>
  </w:endnote>
  <w:endnote w:type="continuationSeparator" w:id="0">
    <w:p w:rsidR="00075D39" w:rsidRDefault="00075D39" w:rsidP="0007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39" w:rsidRDefault="00075D39" w:rsidP="00075D39">
      <w:pPr>
        <w:spacing w:after="0" w:line="240" w:lineRule="auto"/>
      </w:pPr>
      <w:r>
        <w:separator/>
      </w:r>
    </w:p>
  </w:footnote>
  <w:footnote w:type="continuationSeparator" w:id="0">
    <w:p w:rsidR="00075D39" w:rsidRDefault="00075D39" w:rsidP="0007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39" w:rsidRPr="00075D39" w:rsidRDefault="00075D39" w:rsidP="00075D39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75D3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607414509" r:id="rId2"/>
      </w:object>
    </w:r>
  </w:p>
  <w:p w:rsidR="00075D39" w:rsidRPr="00075D39" w:rsidRDefault="00075D39" w:rsidP="00075D3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75D3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75D39" w:rsidRPr="00075D39" w:rsidRDefault="00075D39" w:rsidP="00075D3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75D39">
      <w:rPr>
        <w:rFonts w:ascii="Times New Roman" w:hAnsi="Times New Roman" w:cs="Times New Roman"/>
        <w:b/>
        <w:sz w:val="24"/>
        <w:szCs w:val="24"/>
      </w:rPr>
      <w:t>GOVERNADORIA</w:t>
    </w:r>
  </w:p>
  <w:p w:rsidR="00075D39" w:rsidRPr="00075D39" w:rsidRDefault="00075D39">
    <w:pPr>
      <w:pStyle w:val="Cabealho"/>
      <w:rPr>
        <w:rFonts w:ascii="Times New Roman" w:hAnsi="Times New Roman" w:cs="Times New Roman"/>
        <w:sz w:val="1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2B"/>
    <w:rsid w:val="000221B2"/>
    <w:rsid w:val="00075D39"/>
    <w:rsid w:val="000E08D5"/>
    <w:rsid w:val="00C11B2B"/>
    <w:rsid w:val="00D26B15"/>
    <w:rsid w:val="00D67E00"/>
    <w:rsid w:val="00E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B935E58-FF29-4BE8-9CA0-66FE4B9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11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11B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1B2B"/>
    <w:rPr>
      <w:b/>
      <w:bCs/>
    </w:rPr>
  </w:style>
  <w:style w:type="paragraph" w:styleId="SemEspaamento">
    <w:name w:val="No Spacing"/>
    <w:uiPriority w:val="1"/>
    <w:qFormat/>
    <w:rsid w:val="00C11B2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75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5D39"/>
  </w:style>
  <w:style w:type="paragraph" w:styleId="Rodap">
    <w:name w:val="footer"/>
    <w:basedOn w:val="Normal"/>
    <w:link w:val="RodapChar"/>
    <w:uiPriority w:val="99"/>
    <w:unhideWhenUsed/>
    <w:rsid w:val="00075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5</cp:revision>
  <dcterms:created xsi:type="dcterms:W3CDTF">2018-12-27T12:33:00Z</dcterms:created>
  <dcterms:modified xsi:type="dcterms:W3CDTF">2018-12-27T15:15:00Z</dcterms:modified>
</cp:coreProperties>
</file>