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405A" w14:textId="0D100C68" w:rsidR="00E75FD2" w:rsidRPr="00F53519" w:rsidRDefault="00E75FD2" w:rsidP="00E75FD2">
      <w:pPr>
        <w:pStyle w:val="NormalWeb"/>
        <w:spacing w:before="0" w:beforeAutospacing="0" w:after="0" w:afterAutospacing="0"/>
        <w:jc w:val="center"/>
        <w:rPr>
          <w:bCs/>
          <w:color w:val="000000"/>
        </w:rPr>
      </w:pPr>
      <w:r w:rsidRPr="00F53519">
        <w:rPr>
          <w:bCs/>
          <w:color w:val="000000"/>
        </w:rPr>
        <w:t>DECRETO N.</w:t>
      </w:r>
      <w:r w:rsidR="00F54B59">
        <w:rPr>
          <w:bCs/>
          <w:color w:val="000000"/>
        </w:rPr>
        <w:t xml:space="preserve"> 23.444</w:t>
      </w:r>
      <w:r w:rsidRPr="00F53519">
        <w:rPr>
          <w:bCs/>
          <w:color w:val="000000"/>
        </w:rPr>
        <w:t xml:space="preserve">, DE </w:t>
      </w:r>
      <w:r w:rsidR="00F54B59">
        <w:rPr>
          <w:bCs/>
          <w:color w:val="000000"/>
        </w:rPr>
        <w:t>18</w:t>
      </w:r>
      <w:r w:rsidRPr="00F53519">
        <w:rPr>
          <w:bCs/>
          <w:color w:val="000000"/>
        </w:rPr>
        <w:t xml:space="preserve"> DE DEZEMBRO DE 2018.</w:t>
      </w:r>
    </w:p>
    <w:p w14:paraId="1A9576FE" w14:textId="77777777" w:rsidR="00E75FD2" w:rsidRPr="00F53519" w:rsidRDefault="00E75FD2" w:rsidP="00E75F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302ADE3" w14:textId="6DEAB2D0" w:rsidR="00E75FD2" w:rsidRPr="00F53519" w:rsidRDefault="00E75FD2" w:rsidP="00E75FD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Dispõe sobre a estrutura básica, estabelece as competências da Secretaria de Estado d</w:t>
      </w:r>
      <w:r w:rsidR="000D65B2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Educação e dá outras providências.</w:t>
      </w:r>
    </w:p>
    <w:p w14:paraId="48D5BF79" w14:textId="77777777" w:rsidR="00E75FD2" w:rsidRPr="00F53519" w:rsidRDefault="00E75FD2" w:rsidP="00E75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F4EE9" w14:textId="77777777" w:rsidR="00E75FD2" w:rsidRPr="00F53519" w:rsidRDefault="00E75FD2" w:rsidP="00E75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O GOVERNADOR DO ESTADO DE </w:t>
      </w:r>
      <w:r w:rsidRPr="00F53519">
        <w:rPr>
          <w:rFonts w:ascii="Times New Roman" w:eastAsia="Times New Roman" w:hAnsi="Times New Roman" w:cs="Times New Roman"/>
          <w:spacing w:val="-3"/>
          <w:sz w:val="24"/>
          <w:szCs w:val="24"/>
        </w:rPr>
        <w:t>RONDÔNIA</w:t>
      </w:r>
      <w:r w:rsidRPr="00F535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no uso das atribuições que lhe c</w:t>
      </w:r>
      <w:r w:rsidR="00613902" w:rsidRPr="00F535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onfere</w:t>
      </w:r>
      <w:r w:rsidRPr="00F535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o </w:t>
      </w:r>
      <w:r w:rsidR="00613902" w:rsidRPr="00F535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artigo 65, inciso V</w:t>
      </w:r>
      <w:r w:rsidRPr="00F535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da Constituição </w:t>
      </w:r>
      <w:r w:rsidR="00613902" w:rsidRPr="00F535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do Estado</w:t>
      </w:r>
      <w:r w:rsidR="0020550B" w:rsidRPr="00F535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 </w:t>
      </w:r>
      <w:r w:rsidR="0020550B" w:rsidRPr="00F53519">
        <w:rPr>
          <w:rFonts w:ascii="Times New Roman" w:eastAsia="Times New Roman" w:hAnsi="Times New Roman" w:cs="Times New Roman"/>
          <w:spacing w:val="-3"/>
          <w:sz w:val="24"/>
          <w:szCs w:val="24"/>
        </w:rPr>
        <w:t>nos termos da</w:t>
      </w:r>
      <w:r w:rsidR="00613902" w:rsidRPr="00F5351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Lei Complementar nº 965, de 20 de dezembro de 2017,</w:t>
      </w:r>
    </w:p>
    <w:p w14:paraId="0B232534" w14:textId="77777777" w:rsidR="00E75FD2" w:rsidRPr="00F53519" w:rsidRDefault="00E75FD2" w:rsidP="00E75FD2">
      <w:pPr>
        <w:pStyle w:val="NormalWeb"/>
        <w:spacing w:before="0" w:beforeAutospacing="0" w:after="0" w:afterAutospacing="0"/>
        <w:ind w:firstLine="567"/>
        <w:jc w:val="both"/>
        <w:rPr>
          <w:bCs/>
          <w:color w:val="000000"/>
        </w:rPr>
      </w:pPr>
    </w:p>
    <w:p w14:paraId="5E56E639" w14:textId="77777777" w:rsidR="00E75FD2" w:rsidRPr="00F53519" w:rsidRDefault="00E75FD2" w:rsidP="00E75FD2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53519">
        <w:rPr>
          <w:color w:val="auto"/>
          <w:sz w:val="24"/>
          <w:szCs w:val="24"/>
          <w:u w:val="words"/>
        </w:rPr>
        <w:t>D E C R E T A:</w:t>
      </w:r>
    </w:p>
    <w:p w14:paraId="46CB0A99" w14:textId="77777777" w:rsidR="00E75FD2" w:rsidRPr="00F53519" w:rsidRDefault="00E75FD2" w:rsidP="00E75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626D04" w14:textId="77777777" w:rsidR="00E75FD2" w:rsidRPr="00F53519" w:rsidRDefault="00E75FD2" w:rsidP="00E75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I</w:t>
      </w:r>
    </w:p>
    <w:p w14:paraId="38FD1FB3" w14:textId="77777777" w:rsidR="00E75FD2" w:rsidRPr="00F53519" w:rsidRDefault="00E75FD2" w:rsidP="00E75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NATUREZA E FINALIDADE</w:t>
      </w:r>
    </w:p>
    <w:p w14:paraId="61B5E992" w14:textId="77777777" w:rsidR="00E75FD2" w:rsidRPr="00F53519" w:rsidRDefault="00E75FD2" w:rsidP="00613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E7430" w14:textId="7074A096" w:rsidR="00E75FD2" w:rsidRPr="00F53519" w:rsidRDefault="00E75FD2" w:rsidP="00613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 1º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50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Secretaria de Estado da Educação</w:t>
      </w:r>
      <w:r w:rsidR="000A24C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SEDUC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rgão Central do Sistema Operacional de Educação e Desenvolvimento Humano, tem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como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finalidade f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ormular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executar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Políticas Educacionais do Estado, elaborando, em conformidade com as diretrizes e metas governamentais, os planos, programas, projetos e atividades educacionais em todos os seus níveis, coordenando e avaliando as atividades técnico-pedagógicas; </w:t>
      </w:r>
      <w:r w:rsidR="008325E0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bem como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realizar a manutenção, expansão, melhoria da rede de ensino, a promoção e apoio às atividades recreativas e do desporto escolar, zelando pelo cumprimento das normas pertinentes à sua função institucional.</w:t>
      </w:r>
    </w:p>
    <w:p w14:paraId="7D4C095C" w14:textId="77777777" w:rsidR="00E75FD2" w:rsidRPr="00F53519" w:rsidRDefault="00E75FD2" w:rsidP="00613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009E7" w14:textId="77777777" w:rsidR="00E75FD2" w:rsidRPr="00F53519" w:rsidRDefault="00E75FD2" w:rsidP="00613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II</w:t>
      </w:r>
    </w:p>
    <w:p w14:paraId="2758C9F2" w14:textId="77777777" w:rsidR="00E75FD2" w:rsidRPr="00F53519" w:rsidRDefault="00E75FD2" w:rsidP="006139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ESTRUTURA ORGANIZACIONAL BÁSICA</w:t>
      </w:r>
    </w:p>
    <w:p w14:paraId="14481964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02C7F4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 2º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Integram a Estrutura Organizacional Básica da Secretaria de Estado da Educação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SEDUC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EBD9F13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8C8807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Atuação em </w:t>
      </w:r>
      <w:r w:rsidR="00BC379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ível de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Gerenciamento Superior:</w:t>
      </w:r>
    </w:p>
    <w:p w14:paraId="494B2C24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E93260" w14:textId="77777777" w:rsidR="00E75FD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Secr</w:t>
      </w:r>
      <w:r w:rsidR="00BC379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etário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Estado da Educação; e</w:t>
      </w:r>
    </w:p>
    <w:p w14:paraId="043E69CA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6D26D9" w14:textId="77777777" w:rsidR="00E75FD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BC379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Secretário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C379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djunto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Estado da Educação;</w:t>
      </w:r>
    </w:p>
    <w:p w14:paraId="1B784314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B20D7C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Atuação e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Nível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 Vinculação:</w:t>
      </w:r>
    </w:p>
    <w:p w14:paraId="1CBC493B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7E522795" w14:textId="77777777" w:rsidR="00E75FD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BC379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tuação Deliberativa, Normativa, Consultiva, de Fiscalização, Formulação de Polític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as Setoriais e Controle Social:</w:t>
      </w:r>
    </w:p>
    <w:p w14:paraId="30C58673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C3C56B" w14:textId="77777777" w:rsidR="00E75FD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nselho Estadual de Educação - CEE;</w:t>
      </w:r>
    </w:p>
    <w:p w14:paraId="057952F8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70B74F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Conselho Estadual de Acompanhamento, Controle Social, Comprovação e Fiscalização dos </w:t>
      </w:r>
      <w:r w:rsidR="00BC379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ecursos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Fundo de Manutenção e Desenvolvimento da Educação Básica e da Valorização dos Profission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 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da Educação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FUNDEB </w:t>
      </w:r>
      <w:r w:rsidR="00BC379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CONDEB; e</w:t>
      </w:r>
    </w:p>
    <w:p w14:paraId="7135028D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AFC58C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3. Conselho de Alimentação Escol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 do Estado de Rondônia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 CAERO;</w:t>
      </w:r>
    </w:p>
    <w:p w14:paraId="073A5C1D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EC6640" w14:textId="77777777" w:rsidR="00E75FD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Órgãos vinculados por afinidades em Políticas Públicas:</w:t>
      </w:r>
    </w:p>
    <w:p w14:paraId="5C1B9B69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25F625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51DB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Superintendência da Juventude, Cultura, Esporte e Lazer - SEJUCEL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D60AB9B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A41BB2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2. Fundação Cultural do Estado de Rondônia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 FUNCER;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</w:p>
    <w:p w14:paraId="42C752F5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64BEE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72197" w:rsidRPr="00F53519">
        <w:rPr>
          <w:rFonts w:ascii="Times New Roman" w:eastAsia="Times New Roman" w:hAnsi="Times New Roman" w:cs="Times New Roman"/>
          <w:sz w:val="24"/>
          <w:szCs w:val="24"/>
        </w:rPr>
        <w:t>Instituto Estadual de Desenvolvimento da Educação Profissional - IDEP</w:t>
      </w:r>
      <w:r w:rsidR="0061390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95BDBE1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F084C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Atuação 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>em 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ível de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Assessoramento e Apoio:</w:t>
      </w:r>
    </w:p>
    <w:p w14:paraId="7FBE4956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1060A7" w14:textId="77777777" w:rsidR="00E75FD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Diretoria Executiva/Gabinete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58BC9D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893A0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</w:t>
      </w:r>
      <w:r w:rsidR="00613902" w:rsidRPr="00F53519">
        <w:rPr>
          <w:rFonts w:ascii="Times New Roman" w:eastAsia="Times New Roman" w:hAnsi="Times New Roman" w:cs="Times New Roman"/>
          <w:sz w:val="24"/>
          <w:szCs w:val="24"/>
        </w:rPr>
        <w:t>ssoria de Apoio Administrativo:</w:t>
      </w:r>
    </w:p>
    <w:p w14:paraId="77542AA0" w14:textId="77777777" w:rsidR="00613902" w:rsidRPr="00F53519" w:rsidRDefault="0061390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44398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Ouvidoria;</w:t>
      </w:r>
    </w:p>
    <w:p w14:paraId="1FD207A5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C0E4C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Redação;</w:t>
      </w:r>
    </w:p>
    <w:p w14:paraId="4D3D4CC8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75FF6" w14:textId="77777777" w:rsidR="00E75FD2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1.3. Núcleo de Cerimonial; e</w:t>
      </w:r>
    </w:p>
    <w:p w14:paraId="6CE928E5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2D2CD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Núcleo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Recepção e Controle de Documentos do Gabinete;</w:t>
      </w:r>
    </w:p>
    <w:p w14:paraId="7DEDD4D1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A47AB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>sessoria Especial;</w:t>
      </w:r>
    </w:p>
    <w:p w14:paraId="2D6C3AC5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774A1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Assessoria Técnica Educacional;</w:t>
      </w:r>
    </w:p>
    <w:p w14:paraId="1AE20EE5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228D3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Assessoria Técnica Jurídica;</w:t>
      </w:r>
    </w:p>
    <w:p w14:paraId="69C52B59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E98C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Assessoria Técnica de Comunicação;</w:t>
      </w:r>
    </w:p>
    <w:p w14:paraId="0C386F23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C4BEF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6.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Assessoria de Tomada de Contas Especiais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C9EED6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C4782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7.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Assessoria Té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cnica de Infra</w:t>
      </w:r>
      <w:r w:rsidR="00BC379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strutura/Obras;</w:t>
      </w:r>
    </w:p>
    <w:p w14:paraId="04B00FCF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5B39E9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Controle Interno:</w:t>
      </w:r>
    </w:p>
    <w:p w14:paraId="53C984F2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FE27EE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Núcleo de Análise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Prévia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Liquidação;</w:t>
      </w:r>
    </w:p>
    <w:p w14:paraId="554EC481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56A32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Análise de Prestação de Contas com vistas à Homologação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 e</w:t>
      </w:r>
    </w:p>
    <w:p w14:paraId="1B57D822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B4D45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Auditoria, Fiscaliz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ação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 Elaboração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de Relatórios;</w:t>
      </w:r>
    </w:p>
    <w:p w14:paraId="10A01D65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4708C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9.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Coord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enadoria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Planejamento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Orçamento e Monitoramen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to Educacional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AEA849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AFB46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BC379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Planejamento;</w:t>
      </w:r>
    </w:p>
    <w:p w14:paraId="42065E8F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665B49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Orçamento;</w:t>
      </w:r>
    </w:p>
    <w:p w14:paraId="36C8B000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4B77B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Captação e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Monitoramento 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Recursos Federais;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</w:p>
    <w:p w14:paraId="51CFCE76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06A79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Monitoramento do 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>Resultados;</w:t>
      </w:r>
    </w:p>
    <w:p w14:paraId="5871631F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47AD3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Coordenação de Contabilidade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18ACF9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08866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Atuação em 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ível Instrumental:</w:t>
      </w:r>
    </w:p>
    <w:p w14:paraId="066D96E3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42302C" w14:textId="77777777" w:rsidR="00E75FD2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a) Diretoria Administrativa:</w:t>
      </w:r>
    </w:p>
    <w:p w14:paraId="473EDA2E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4FA84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1. Coordenadoria de Recursos Humanos</w:t>
      </w:r>
      <w:r w:rsidR="00F96DE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E4B71B1" w14:textId="77777777" w:rsidR="00F96DE6" w:rsidRPr="00F53519" w:rsidRDefault="00F96DE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0F55880B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da Folha de Pagamento - GFP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50C152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550E3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1.1.1.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da Folha de Pagamento;</w:t>
      </w:r>
    </w:p>
    <w:p w14:paraId="24CCF619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9EA8E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1.1.2.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Aposentadoria;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257842BF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A56837" w14:textId="77777777" w:rsidR="00E75FD2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1.1.3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Frequência;</w:t>
      </w:r>
    </w:p>
    <w:p w14:paraId="119BBCC2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5097D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Lotação - GLOT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69BDED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80BCF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1.2.1. Núcleo de Cadastro e Lotação;</w:t>
      </w:r>
    </w:p>
    <w:p w14:paraId="2CD9CE74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21234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1.2.2. Núcleo de Movimentação de Pessoal;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28113B78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3379F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1.2.3.</w:t>
      </w:r>
      <w:r w:rsidR="00F96DE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Concessão de Benefícios;</w:t>
      </w:r>
    </w:p>
    <w:p w14:paraId="3A199E1D" w14:textId="77777777" w:rsidR="00F96DE6" w:rsidRPr="00F53519" w:rsidRDefault="00F96DE6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37FBA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Provimento, Avalia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ção e Saúde Ocupacional - GPASO:</w:t>
      </w:r>
    </w:p>
    <w:p w14:paraId="63D7B718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7FA38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1.3.1.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Recrutamento e Seleção de Pessoal;</w:t>
      </w:r>
    </w:p>
    <w:p w14:paraId="126722C5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D8CAD" w14:textId="77777777" w:rsidR="00E75FD2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1.3.2.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Desenvolvimento e Avaliação de Desempenho;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31FA89A9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FF6CD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1.3.3.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Núcleo de Saúde Ocupacional;</w:t>
      </w:r>
    </w:p>
    <w:p w14:paraId="0F2C1195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B4564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Coordenadoria de Tecnologia da Informação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91D303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58F114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Infraestrutura e Suporte:</w:t>
      </w:r>
    </w:p>
    <w:p w14:paraId="6525880C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110E5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Segurança da Informação e Operação de Redes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3452078B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83E21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Suporte de Infraestrutura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37461A3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28867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cia de Tecnologia da Informação:</w:t>
      </w:r>
    </w:p>
    <w:p w14:paraId="51C79742" w14:textId="77777777" w:rsidR="00BC3795" w:rsidRPr="00F53519" w:rsidRDefault="00BC3795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28F86" w14:textId="3AFE6ECC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Administração d</w:t>
      </w:r>
      <w:r w:rsidR="007C4BA5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Bancos de Dados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48EBA3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848BAE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2.2.2.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Desenvolvimento e Manutenção de Sistema Informação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39EF6648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33AA5B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Núcleo de Suporte de Sistemas;</w:t>
      </w:r>
    </w:p>
    <w:p w14:paraId="491B2280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7603E" w14:textId="4DED4A1F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Gerência </w:t>
      </w:r>
      <w:r w:rsidR="007C4BA5" w:rsidRPr="00F5351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Prestação de Contas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03F8E7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0693E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Prestações de Contas de Con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vênios e Emendas Parlamentares;</w:t>
      </w:r>
    </w:p>
    <w:p w14:paraId="558259A0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52166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Prestações de Contas do Programa Dinheiro Direto na Esco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la;</w:t>
      </w:r>
    </w:p>
    <w:p w14:paraId="33CF0A77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D14ADA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Prestações de Contas do Programa N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acional de Alimentação Escolar;</w:t>
      </w:r>
    </w:p>
    <w:p w14:paraId="00315BF3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12916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Prestações de Contas do Program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a de Apoio Financeiro à Escola;</w:t>
      </w:r>
    </w:p>
    <w:p w14:paraId="41B1E020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EFF723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Prestação de Contas do Programa Excelência;</w:t>
      </w:r>
    </w:p>
    <w:p w14:paraId="13E8F221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D8B7E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Prestações de Contas do Progr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ama de Recurso Federal Pactuado; e</w:t>
      </w:r>
    </w:p>
    <w:p w14:paraId="38FD40C2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A201A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Prestações de Contas do Programa Estadual de Alimentação Escolar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79E662E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2B94C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4. Gerência Administrativa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4B5023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DF2AE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Gestão de Contratos;</w:t>
      </w:r>
    </w:p>
    <w:p w14:paraId="7863F53D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41D6C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Desenvolvimento Organizacional;</w:t>
      </w:r>
    </w:p>
    <w:p w14:paraId="57A9803D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9935B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Apoio e Logística;</w:t>
      </w:r>
    </w:p>
    <w:p w14:paraId="3086D2D1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25DB7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Arquivo Documental;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55E1FB63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75F0DC" w14:textId="1E5C5270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7C4B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Núcleo de Protocolo-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Geral;</w:t>
      </w:r>
    </w:p>
    <w:p w14:paraId="1CA61758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A4244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Almoxarifado e Patrimônio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2D067E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ED6CE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Almoxarifado;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25637E2B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C0F96" w14:textId="77777777" w:rsidR="00E75FD2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Patrimônio:</w:t>
      </w:r>
    </w:p>
    <w:p w14:paraId="1F1ED0C6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3C0954" w14:textId="4E4F5330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5.2.1.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D65" w:rsidRPr="00F53519">
        <w:rPr>
          <w:rFonts w:ascii="Times New Roman" w:eastAsia="Times New Roman" w:hAnsi="Times New Roman" w:cs="Times New Roman"/>
          <w:sz w:val="24"/>
          <w:szCs w:val="24"/>
        </w:rPr>
        <w:t>Núcleo da Frota Oficial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3ECDB5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666BB3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6.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Compras e Contratações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3E8ECA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8B048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Núcleo de Aquisições;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5F8F65EA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59ED9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>cleo de Contratação de Serviços;</w:t>
      </w:r>
    </w:p>
    <w:p w14:paraId="58EBABCB" w14:textId="77777777" w:rsidR="00BC3795" w:rsidRPr="00F53519" w:rsidRDefault="00BC3795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2A7717" w14:textId="77777777" w:rsidR="00E75FD2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Diretoria Financeira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27A038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A6FA5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Convênios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D9C49E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8934D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Convênios e Emendas Parlamentares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0917C9C4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4210B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2. Núcleo de Transporte Escolar;</w:t>
      </w:r>
    </w:p>
    <w:p w14:paraId="63948FB7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A4EE6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Programas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491AB38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238C4" w14:textId="56D35CDE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Acompanhamento </w:t>
      </w:r>
      <w:r w:rsidR="007C4BA5" w:rsidRPr="00F5351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Alimentação Escolar;</w:t>
      </w:r>
    </w:p>
    <w:p w14:paraId="4A28A499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3F62EB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122B"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="00FC122B"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Programa de Apoio Financeiro às Escolas - PROAFI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C282F9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76DBC" w14:textId="77777777" w:rsidR="00E75FD2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22B" w:rsidRPr="00F53519">
        <w:rPr>
          <w:rFonts w:ascii="Times New Roman" w:eastAsia="Times New Roman" w:hAnsi="Times New Roman" w:cs="Times New Roman"/>
          <w:sz w:val="24"/>
          <w:szCs w:val="24"/>
        </w:rPr>
        <w:t>Núcleo do Programa Nacional de Alimentação Escolar - PNAE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6EA9B8FC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A86C6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FC122B" w:rsidRPr="00F53519">
        <w:rPr>
          <w:rFonts w:ascii="Times New Roman" w:eastAsia="Times New Roman" w:hAnsi="Times New Roman" w:cs="Times New Roman"/>
          <w:sz w:val="24"/>
          <w:szCs w:val="24"/>
        </w:rPr>
        <w:t>Núcleo do Programa Estadual de Alimentação Escolar - PEALE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810AB4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4A51C" w14:textId="77777777" w:rsidR="00E75FD2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Financeira:</w:t>
      </w:r>
    </w:p>
    <w:p w14:paraId="52BF05DA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05E81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Análise Financeira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463A53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87C95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Controle Bancário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7E1058D6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CFB7C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Execução Financeira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B893B2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6F0BA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Operacional</w:t>
      </w:r>
      <w:r w:rsidR="00455858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4DD9FA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B00D75" w14:textId="77777777" w:rsidR="00E75FD2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Concessão de Diárias;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0B011FD8" w14:textId="77777777" w:rsidR="00455858" w:rsidRPr="00F53519" w:rsidRDefault="00455858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F48E2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BC379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Núcleo de Suprimento de Fundos; </w:t>
      </w:r>
    </w:p>
    <w:p w14:paraId="420BCE68" w14:textId="77777777" w:rsidR="00E75FD2" w:rsidRPr="00F53519" w:rsidRDefault="00E75FD2" w:rsidP="008D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FA507C" w14:textId="26AA65CB" w:rsidR="00E75FD2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V -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Atuação </w:t>
      </w:r>
      <w:r w:rsidR="00022AB2" w:rsidRPr="00F53519">
        <w:rPr>
          <w:rFonts w:ascii="Times New Roman" w:eastAsia="Times New Roman" w:hAnsi="Times New Roman" w:cs="Times New Roman"/>
          <w:sz w:val="24"/>
          <w:szCs w:val="24"/>
        </w:rPr>
        <w:t>em N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ível P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rogramátic</w:t>
      </w:r>
      <w:r w:rsidR="009E2D30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Operacional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2EE83AE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3E93DC" w14:textId="68D87125" w:rsidR="00E75FD2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9E2D30" w:rsidRPr="00F53519">
        <w:rPr>
          <w:rFonts w:ascii="Times New Roman" w:eastAsia="Times New Roman" w:hAnsi="Times New Roman" w:cs="Times New Roman"/>
          <w:sz w:val="24"/>
          <w:szCs w:val="24"/>
        </w:rPr>
        <w:t>iretoria-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Geral de Educação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2BB3D41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29DAC0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Ger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ncia de Educação Básica - GEB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4B9E66C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14:paraId="6AC97BA6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Ensino Fundamental 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SEF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9974E8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6CDCE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Ensino Médio - SEM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B25CC3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9D614F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Educação Integral - SEI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AADD94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35459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do Livro Didático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C7D584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6F41B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do Bolsa Família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57DF90C4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18AB1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Saúde Escolar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F279D3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385F1B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Controle, Avaliação e Estatística - GCAE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A56546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B1FCB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Regularização, Inspeção e Cadastro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86FA821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1DDB8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Regularização Escolar;</w:t>
      </w:r>
    </w:p>
    <w:p w14:paraId="4CF3AC9E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31FBE5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Inspeção Escolar;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07995982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B977C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>. Núcleo de Cadastro e Registros;</w:t>
      </w:r>
    </w:p>
    <w:p w14:paraId="54BF3FEB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040C56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Planejamento e Avaliação Externa;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5E5A23A5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165A11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Censo Escolar e Estatística Educacional;</w:t>
      </w:r>
    </w:p>
    <w:p w14:paraId="4B8A11F2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DF4D9B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Modalidades Temáticas Especiais de Ensino - GEMTEE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3B0DADF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C97342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de Educação Escolar Indígena;</w:t>
      </w:r>
    </w:p>
    <w:p w14:paraId="25576114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3F54A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Educação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special;</w:t>
      </w:r>
    </w:p>
    <w:p w14:paraId="7855D41F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B7AAF7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>de Educação de Jovens e Adultos:</w:t>
      </w:r>
    </w:p>
    <w:p w14:paraId="14268965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19BFE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3.3.1.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Educ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>ação Socioeducativo e Prisional;</w:t>
      </w:r>
    </w:p>
    <w:p w14:paraId="127A30E0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1AD6E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Educação Quilombola;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</w:p>
    <w:p w14:paraId="5F574DAB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B8AF0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Temas Transversais;</w:t>
      </w:r>
    </w:p>
    <w:p w14:paraId="741DEFA7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7FCB09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Gestão Escolar - GGE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09CEB5E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FE397D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Gestão Democrática</w:t>
      </w:r>
      <w:r w:rsidR="00FC122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22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NGD;</w:t>
      </w:r>
    </w:p>
    <w:p w14:paraId="49F016B3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A3A3E7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do Programa Fortalecimento da Escola - NPFE;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12D3845A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92359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4.3.</w:t>
      </w:r>
      <w:r w:rsidR="005A1597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Núcleo de Apoio à Comissão Permanente de</w:t>
      </w:r>
      <w:r w:rsidR="005A1597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Acompanhamento da Gestão Democrática - NCPAGD;</w:t>
      </w:r>
    </w:p>
    <w:p w14:paraId="431DDF14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03E29F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Formação e Capacitação Técnica e Pedagógica - GFCTP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19DE3A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6F49A3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Capacitação Técnica e Pedagógica;</w:t>
      </w:r>
    </w:p>
    <w:p w14:paraId="4368C1B7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C589B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Núcleo de Tecnologia do </w:t>
      </w:r>
      <w:proofErr w:type="spellStart"/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Proinfo</w:t>
      </w:r>
      <w:proofErr w:type="spellEnd"/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</w:p>
    <w:p w14:paraId="344004F5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0AEBE5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>úcleo do Programa Aluno Digital;</w:t>
      </w:r>
    </w:p>
    <w:p w14:paraId="19086F35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9F14E0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Centro de Mídias de Educação - GCM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8F0C04C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0E053F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Núcleo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do Projeto de Ensino Médio com Mediação Tecnológica;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</w:p>
    <w:p w14:paraId="3FEBE900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677CB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>6.2.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do Projeto Ensino Médio no Campo;</w:t>
      </w:r>
    </w:p>
    <w:p w14:paraId="083E9BF0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0FCF5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Ger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ê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ncia 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ducação Física, Esporte e Cultura Escolar 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GEFECE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C253ABE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B488B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Controle e Gestão;</w:t>
      </w:r>
    </w:p>
    <w:p w14:paraId="622AB4D7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88CBA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Núcleo de Educação Física e Cultura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scolar;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</w:p>
    <w:p w14:paraId="14EB6F46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890A5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Esporte Escolar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71D6F7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0B771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8. Gerência de Iniciaç</w:t>
      </w:r>
      <w:r w:rsidR="005A1597" w:rsidRPr="00F53519">
        <w:rPr>
          <w:rFonts w:ascii="Times New Roman" w:eastAsia="Times New Roman" w:hAnsi="Times New Roman" w:cs="Times New Roman"/>
          <w:sz w:val="24"/>
          <w:szCs w:val="24"/>
        </w:rPr>
        <w:t>ão Científica e Inovação - GICI:</w:t>
      </w:r>
    </w:p>
    <w:p w14:paraId="099A51AE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3C3BB5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Projetos;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</w:p>
    <w:p w14:paraId="21CB4AC6" w14:textId="77777777" w:rsidR="00455858" w:rsidRPr="00F53519" w:rsidRDefault="00455858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00545E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="005A15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Eventos;</w:t>
      </w:r>
    </w:p>
    <w:p w14:paraId="1AB1521F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83D0A" w14:textId="4C2B16B1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B25223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Atuação em </w:t>
      </w:r>
      <w:r w:rsidR="00022AB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C8029F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ível Desconcentrado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3A70F1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B8BE5" w14:textId="3DA32848" w:rsidR="00E75FD2" w:rsidRPr="00F53519" w:rsidRDefault="005A1597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Coordenadoria</w:t>
      </w:r>
      <w:r w:rsidR="0081293E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Regionais de Educação - </w:t>
      </w:r>
      <w:proofErr w:type="spellStart"/>
      <w:r w:rsidR="0081293E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CREs</w:t>
      </w:r>
      <w:proofErr w:type="spellEnd"/>
      <w:r w:rsidR="0081293E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3028876" w14:textId="77777777" w:rsidR="0081293E" w:rsidRPr="00F53519" w:rsidRDefault="0081293E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A0085" w14:textId="5AD1CC9A" w:rsidR="00E75FD2" w:rsidRPr="00F53519" w:rsidRDefault="00B25223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Esc</w:t>
      </w:r>
      <w:r w:rsidR="0081293E" w:rsidRPr="00F53519">
        <w:rPr>
          <w:rFonts w:ascii="Times New Roman" w:eastAsia="Times New Roman" w:hAnsi="Times New Roman" w:cs="Times New Roman"/>
          <w:sz w:val="24"/>
          <w:szCs w:val="24"/>
        </w:rPr>
        <w:t>olas da Rede Estadual de Ensino.</w:t>
      </w:r>
    </w:p>
    <w:p w14:paraId="0332A624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1C72EB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III</w:t>
      </w:r>
    </w:p>
    <w:p w14:paraId="637171EB" w14:textId="113590C4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 COMPETÊNCIAS DAS UNIDADES ADMINISTRATIVA</w:t>
      </w:r>
      <w:r w:rsidR="00E72E3C" w:rsidRPr="00F53519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122C3F55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65620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CAPÍTULO I</w:t>
      </w:r>
    </w:p>
    <w:p w14:paraId="2AA2F6F2" w14:textId="77777777" w:rsidR="00E75FD2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 ÓRGÃOS DE ATUAÇÃO DELIBERATIVA, NORMATIVA, CONSULTIVA, DE FISCALIZAÇÃO, FORMULAÇÃO DE POLÍTICAS SETORIAIS E CONTROLE SOCIAL</w:t>
      </w:r>
    </w:p>
    <w:p w14:paraId="48E87C47" w14:textId="77777777" w:rsidR="005A1597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F48BE2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Seção I</w:t>
      </w:r>
    </w:p>
    <w:p w14:paraId="55A719A5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Conselho Estadual de Educação</w:t>
      </w:r>
      <w:r w:rsidR="005A1597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5A1597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CEE</w:t>
      </w:r>
    </w:p>
    <w:p w14:paraId="068F9FCB" w14:textId="77777777" w:rsidR="005A1597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EF1E1D9" w14:textId="4598C03B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 3º</w:t>
      </w:r>
      <w:r w:rsidR="008D6E1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Conselho Estadual de Educação</w:t>
      </w:r>
      <w:r w:rsidR="00022AB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CEE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 </w:t>
      </w:r>
      <w:r w:rsidR="008D6E1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conformidade com o disposto no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artigo 196 da Constituição </w:t>
      </w:r>
      <w:r w:rsidR="008D6E1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Estado, </w:t>
      </w:r>
      <w:r w:rsidR="00DA3D6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compete as seguintes atribuições, </w:t>
      </w:r>
      <w:r w:rsidR="008D6E1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sem prejuízo de outras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lhes sejam conferidas por </w:t>
      </w:r>
      <w:r w:rsidR="00DA3D6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ei:</w:t>
      </w:r>
    </w:p>
    <w:p w14:paraId="30721707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EA2F2D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-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estabelecer normas para a organização, funcionamento e avaliação das instituições de ensino que ofe</w:t>
      </w:r>
      <w:r w:rsidR="00022AB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rtam Educação Básica, Educação P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rofissional Técnica de Nível Médio e Educação Superior;</w:t>
      </w:r>
    </w:p>
    <w:p w14:paraId="6A209DB3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4EB964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-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regularizar o funcionamento das ins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tituições de ensino e cursos de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Educação Básica,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Educação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Profissional Técnica de </w:t>
      </w:r>
      <w:r w:rsidR="00E7219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Nível Médio e Educação Superior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2AF13D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5AF0A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-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avaliar a qualidade do ensino das instituições e cursos de Educação Básica, Educação Profissional Técnica de Nível Médio e Educação Superior;</w:t>
      </w:r>
    </w:p>
    <w:p w14:paraId="3EC900DA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28C87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 -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 da definição de políticas públicas educacionais e acompanhar sua execução;</w:t>
      </w:r>
    </w:p>
    <w:p w14:paraId="6E45EF02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EF0303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-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interpretar e zelar pelo cumprimento da legislação de ensino; e</w:t>
      </w:r>
    </w:p>
    <w:p w14:paraId="6B533120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2AA0D4" w14:textId="6468A108" w:rsidR="00DA3D65" w:rsidRPr="00F53519" w:rsidRDefault="008D6E16" w:rsidP="00DA3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 -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aprovar o Plano Estadual de Educação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PEE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 acompanhar e avaliar a sua execução.</w:t>
      </w:r>
    </w:p>
    <w:p w14:paraId="5DEDB5D9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Seção II</w:t>
      </w:r>
    </w:p>
    <w:p w14:paraId="036621B3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Conselho Estadual de Acompanhamento, Controle Social, Comprovação e Fiscalização</w:t>
      </w:r>
      <w:r w:rsidR="005A1597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dos </w:t>
      </w:r>
      <w:r w:rsidR="005A1597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Recursos</w:t>
      </w: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Fundo de Manutenção e Desenvolvimento da Educa</w:t>
      </w:r>
      <w:r w:rsidR="005A1597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ção Básica e da Valorização dos Profissionais </w:t>
      </w: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Educação</w:t>
      </w:r>
      <w:r w:rsidR="005A1597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 w:rsidR="00022AB2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A1597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FUNDEB - CONDEB</w:t>
      </w:r>
    </w:p>
    <w:p w14:paraId="002777AB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2691F9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851DB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4º</w:t>
      </w:r>
      <w:r w:rsidR="008D6E1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 ao Conselho Estadual de Acompanhamento, Controle Social, Comprovação e Fiscalização dos Recursos do Fundo de Manutenção e Desenvolvimento da Educação Básica e d</w:t>
      </w:r>
      <w:r w:rsidR="00022AB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Valorização dos Profissionais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da Educação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AB2" w:rsidRPr="00F535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CACS/FUNDEB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 em conformidade com seu Regimento Interno, aprovado pela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Resolução nº 001/CACS/FUNDEB/RO-2014:</w:t>
      </w:r>
    </w:p>
    <w:p w14:paraId="33BAAF70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92375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 - 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companhar e controlar a repartição, transferência e aplicação dos recursos do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FUNDEB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0202E7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62D60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 - 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companhar e controlar, periodicamente,</w:t>
      </w:r>
      <w:r w:rsidR="00022A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por meio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cópias de avisos de créditos ou extrato da conta do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FUNDEB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, junto aos órgãos competentes do Poder Executivo e ao Banco do Brasil, os valores creditados e utilizados na conta do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FUNDEB</w:t>
      </w:r>
      <w:r w:rsidR="00022AB2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7788C1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61587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 - s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upervisionar, anualmente, a realização do Censo </w:t>
      </w:r>
      <w:r w:rsidR="00022AB2" w:rsidRPr="00F53519">
        <w:rPr>
          <w:rFonts w:ascii="Times New Roman" w:eastAsia="Times New Roman" w:hAnsi="Times New Roman" w:cs="Times New Roman"/>
          <w:sz w:val="24"/>
          <w:szCs w:val="24"/>
        </w:rPr>
        <w:t>Escolar por meio de Relatórios;</w:t>
      </w:r>
    </w:p>
    <w:p w14:paraId="0134A57A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BCED18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 - e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laborar a proposta orçamentária anual, com o objetivo de concorrer para o regular e tempestivo tratamento e encaminhamento dos dados estatísticos e financeiros que alicerçam a</w:t>
      </w:r>
      <w:r w:rsidR="00022A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operacionalização do Conselho;</w:t>
      </w:r>
    </w:p>
    <w:p w14:paraId="79E09F43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AC813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 - e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xigir o fiel cumprimento do plano de carreira e remuneração dos profissionais da educação da rede pública estadual de ensino: pagamento</w:t>
      </w:r>
      <w:r w:rsidR="00022A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professor e administrativo;</w:t>
      </w:r>
    </w:p>
    <w:p w14:paraId="04EA48C3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61BBC" w14:textId="3E06D6E0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 - i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nstruir, com </w:t>
      </w:r>
      <w:r w:rsidR="00193F64" w:rsidRPr="00F53519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arecer, as prestações de contas a serem apresentadas ao Tribunal de Contas, sendo que o </w:t>
      </w:r>
      <w:r w:rsidR="00193F64" w:rsidRPr="00F53519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arecer deve ser apresentado ao Poder Executivo, em até 30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 xml:space="preserve"> (trinta)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dias, antes do vencimento do prazo para apresentação da p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restação de contas ao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Tribunal de Contas do Estado - TCE;</w:t>
      </w:r>
    </w:p>
    <w:p w14:paraId="3E92CC4B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440A6" w14:textId="16C35D55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 - d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ar vista ou manifestar-se sobre os quadros e demonstrativos que contenham informações relativas ao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FUNDEB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, a serem encaminhadas 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TCE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E20ED42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3AC55C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VIII - 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companhar a aplicação dos recursos federais transferidos à conta do Programa Nacional de Apoio ao Transporte Escolar - PNATE e do Programa de Apoio aos Sistemas de Ensino para Atendimento à Educação de Jovens e Adultos e, ainda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receber e analisar as prestações de contas referentes a esses Programas, formulando pareceres conclusivos acerca da aplicação desses recursos e encaminhando-os ao Fundo Nacional de Desenvolvimento da Educação - FNDE;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</w:p>
    <w:p w14:paraId="39B21FBB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82373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IX -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xercer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utras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tribuições que lhes sejam concernentes por Lei.</w:t>
      </w:r>
    </w:p>
    <w:p w14:paraId="78F4B66F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07C15A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Seção III</w:t>
      </w:r>
    </w:p>
    <w:p w14:paraId="479176D5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Conselho de Alimentação Escolar do Estado de Rondônia </w:t>
      </w:r>
      <w:r w:rsidR="00851DBB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CAERO</w:t>
      </w:r>
    </w:p>
    <w:p w14:paraId="32889AC1" w14:textId="77777777" w:rsidR="005A1597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A59BA1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851DB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5º</w:t>
      </w:r>
      <w:r w:rsidR="008D6E1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 ao Conselho de Alimentação Escolar do Estado de Rondônia </w:t>
      </w:r>
      <w:r w:rsidR="00851DB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CAERO, em conformidade com a Lei </w:t>
      </w:r>
      <w:r w:rsidR="00851DB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Complementar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nº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722</w:t>
      </w:r>
      <w:r w:rsidR="008D6E1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3 de julho de 2013:</w:t>
      </w:r>
    </w:p>
    <w:p w14:paraId="15504E33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D4C4C8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="008D6E1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6E16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fiscalizar, acompanhar e controlar a aplicação dos recursos transferidos à conta do Programa Nacional</w:t>
      </w:r>
      <w:r w:rsidR="008D6E16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Alimentação Escolar - PNAE;</w:t>
      </w:r>
    </w:p>
    <w:p w14:paraId="30A4A76C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II - receber, analisar e remeter ao Fundo Nacional de Desenvolvimento de Ensino - FNDE, com parecer conclusivo, as prestações de contas do Programa Nacional de Alimentação Escolar - </w:t>
      </w:r>
      <w:r w:rsidR="008D6E16" w:rsidRPr="00F53519">
        <w:rPr>
          <w:rFonts w:ascii="Times New Roman" w:eastAsia="Times New Roman" w:hAnsi="Times New Roman" w:cs="Times New Roman"/>
          <w:sz w:val="24"/>
          <w:szCs w:val="24"/>
        </w:rPr>
        <w:t>PNAE, encaminhadas pelo Estado;</w:t>
      </w:r>
    </w:p>
    <w:p w14:paraId="37B7A743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884B1" w14:textId="48D0ED69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 - zelar pela qualidade dos produtos, em todos os níveis, desde a aquisição até a distribuição, observad</w:t>
      </w:r>
      <w:r w:rsidR="00193F64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 sempre as boas pr</w:t>
      </w:r>
      <w:r w:rsidR="008D6E16" w:rsidRPr="00F53519">
        <w:rPr>
          <w:rFonts w:ascii="Times New Roman" w:eastAsia="Times New Roman" w:hAnsi="Times New Roman" w:cs="Times New Roman"/>
          <w:sz w:val="24"/>
          <w:szCs w:val="24"/>
        </w:rPr>
        <w:t>áticas higiênicas e sanitárias;</w:t>
      </w:r>
    </w:p>
    <w:p w14:paraId="45273B7D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2054D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 - orientar sobre o armazenamento dos gêneros alimentícios nos depósitos ou escolas;</w:t>
      </w:r>
    </w:p>
    <w:p w14:paraId="6D321B1C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6ED98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- apreciar e votar, anualmente, o plano de ação do PNAE a ser 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presentado pela SEDUC;</w:t>
      </w:r>
    </w:p>
    <w:p w14:paraId="5A15B3C3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9E2DFD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VI - apresentar relatórios de atividades ao FNDE, quando solicitado; </w:t>
      </w:r>
      <w:r w:rsidR="008D6E16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856F6D7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844DD" w14:textId="77777777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 - executar outras atividades que lhe forem atribuídas na sua área de atuação.</w:t>
      </w:r>
    </w:p>
    <w:p w14:paraId="6E8692F2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044C0" w14:textId="77777777" w:rsidR="00E75FD2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CAPÍTULO II</w:t>
      </w:r>
    </w:p>
    <w:p w14:paraId="5A1A56E2" w14:textId="77777777" w:rsidR="00E75FD2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 ÓRGÃOS COM VINCULAÇÃO POR AFINIDADES EM POLÍTICAS PÚBLICAS</w:t>
      </w:r>
    </w:p>
    <w:p w14:paraId="3F8413D6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9DC9F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Seção I</w:t>
      </w:r>
    </w:p>
    <w:p w14:paraId="34919E79" w14:textId="77777777" w:rsidR="005A1597" w:rsidRPr="00F53519" w:rsidRDefault="00E75FD2" w:rsidP="0085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 </w:t>
      </w:r>
      <w:r w:rsidR="00851DBB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Superintendência da Juventude, Cultura, Esporte e Lazer - SEJUCEL</w:t>
      </w:r>
    </w:p>
    <w:p w14:paraId="51795236" w14:textId="77777777" w:rsidR="00851DBB" w:rsidRPr="00F53519" w:rsidRDefault="00851DBB" w:rsidP="0085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53BBAF" w14:textId="2A5576FC" w:rsidR="00E75FD2" w:rsidRPr="00F53519" w:rsidRDefault="00E75FD2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 6º</w:t>
      </w:r>
      <w:r w:rsidR="008D6E16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Compete à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Superintendência da Juventude, Cultura, Esporte e Lazer - SEJUCEL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E5C" w:rsidRPr="00F53519">
        <w:rPr>
          <w:rFonts w:ascii="Times New Roman" w:eastAsia="Times New Roman" w:hAnsi="Times New Roman" w:cs="Times New Roman"/>
          <w:sz w:val="24"/>
          <w:szCs w:val="24"/>
        </w:rPr>
        <w:t>formular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políticas públicas voltadas ao desenvolvimento social da juventude, ao fomento das atividades de cultura, esporte e lazer</w:t>
      </w:r>
      <w:r w:rsidR="00193E5C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viabilizando o acesso das classes sociais menos favorecidas; coordena</w:t>
      </w:r>
      <w:r w:rsidR="00193E5C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supervis</w:t>
      </w:r>
      <w:r w:rsidR="00193E5C" w:rsidRPr="00F53519">
        <w:rPr>
          <w:rFonts w:ascii="Times New Roman" w:eastAsia="Times New Roman" w:hAnsi="Times New Roman" w:cs="Times New Roman"/>
          <w:sz w:val="24"/>
          <w:szCs w:val="24"/>
        </w:rPr>
        <w:t>ionar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execu</w:t>
      </w:r>
      <w:r w:rsidR="00193E5C" w:rsidRPr="00F53519">
        <w:rPr>
          <w:rFonts w:ascii="Times New Roman" w:eastAsia="Times New Roman" w:hAnsi="Times New Roman" w:cs="Times New Roman"/>
          <w:sz w:val="24"/>
          <w:szCs w:val="24"/>
        </w:rPr>
        <w:t>tar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atividades ligadas ao esporte amador e profissional e da política do lazer; viabilizar o desenvolvimento de programas, projetos e atividades ligados ao desenvolvimento do</w:t>
      </w:r>
      <w:r w:rsidR="0081293E" w:rsidRPr="00F53519">
        <w:rPr>
          <w:rFonts w:ascii="Times New Roman" w:eastAsia="Times New Roman" w:hAnsi="Times New Roman" w:cs="Times New Roman"/>
          <w:sz w:val="24"/>
          <w:szCs w:val="24"/>
        </w:rPr>
        <w:t xml:space="preserve"> lazer comunitário por meio 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promoção, estímulo, difusão e orientação das atividades culturais em todas as suas for</w:t>
      </w:r>
      <w:r w:rsidR="00193E5C" w:rsidRPr="00F53519">
        <w:rPr>
          <w:rFonts w:ascii="Times New Roman" w:eastAsia="Times New Roman" w:hAnsi="Times New Roman" w:cs="Times New Roman"/>
          <w:sz w:val="24"/>
          <w:szCs w:val="24"/>
        </w:rPr>
        <w:t xml:space="preserve">mas e manifestações, bem como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preserva</w:t>
      </w:r>
      <w:r w:rsidR="00193E5C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o patrimônio histórico e cultural de Rondônia.</w:t>
      </w:r>
    </w:p>
    <w:p w14:paraId="4553E8CA" w14:textId="77777777" w:rsidR="008D6E16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65A69" w14:textId="77777777" w:rsidR="00E75FD2" w:rsidRPr="00F53519" w:rsidRDefault="008D6E16" w:rsidP="008D6E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único.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As competências complementares da SEJUCEL serão estabelecidas em regimento interno próprio.</w:t>
      </w:r>
    </w:p>
    <w:p w14:paraId="57973D7E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1EF253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Seção II</w:t>
      </w:r>
    </w:p>
    <w:p w14:paraId="1E43350B" w14:textId="19CB1F74" w:rsidR="005A1597" w:rsidRPr="00F53519" w:rsidRDefault="00E75FD2" w:rsidP="0085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 </w:t>
      </w:r>
      <w:r w:rsidR="00851DBB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Fundação Cultural do Estado de Rondônia </w:t>
      </w:r>
      <w:r w:rsidR="00193E5C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851DBB"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FUNCER</w:t>
      </w:r>
    </w:p>
    <w:p w14:paraId="1356A723" w14:textId="77777777" w:rsidR="00851DBB" w:rsidRPr="00F53519" w:rsidRDefault="00851DBB" w:rsidP="0085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56AFC5" w14:textId="32244BFB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 7º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</w:t>
      </w:r>
      <w:r w:rsidR="00193E5C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Fundação Cultural do Estado de Rondônia - FUNCER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viabilizar condições de ampliação do mercado de trabalho aos profissionais das artes cênicas, da música, da dança, museologia, artes plásticas, artes visuais e literatura; oportunizar o aprimoramento dos que atuam nas artes cênicas, da música, da dança, museologia, artes plástica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 xml:space="preserve">s, artes visuais e literatura,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de forma a colaborar com o aperfeiçoamento cultural da comunidade rondoniense; proporcionar condições para estudo e pesquisa no campo artístico-cultural pedagógico</w:t>
      </w:r>
      <w:r w:rsidR="00705A1F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visando ao desenvolvimento cultural; incentivar o intercâmbio com outras instituições culturais e educacionais, criando mecanismos para aproximar cada vez mais o público da arte em geral, por meio do incentivo à participação da comunidade dando condições ao desenvolvimento da capacidade criativa de seus membros e possibilitando a esses o acesso aos bens e atividades artístico-cultura</w:t>
      </w:r>
      <w:r w:rsidR="00990B08" w:rsidRPr="00F53519">
        <w:rPr>
          <w:rFonts w:ascii="Times New Roman" w:eastAsia="Times New Roman" w:hAnsi="Times New Roman" w:cs="Times New Roman"/>
          <w:sz w:val="24"/>
          <w:szCs w:val="24"/>
        </w:rPr>
        <w:t>is afetos ao escopo da FUNCER; 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olaborar com a manutenção de espaços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>culturais e desenvolvendo ações relacionadas à arte e à cidadania; e promover mapeamento da classe artística</w:t>
      </w:r>
      <w:r w:rsidR="00193E5C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ser utilizad</w:t>
      </w:r>
      <w:r w:rsidR="00193E5C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como instrumento para o alcance de suas finalidades.</w:t>
      </w:r>
    </w:p>
    <w:p w14:paraId="5EA21266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8BA62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único. As competências complementares da FUNCER serão estabelecidas em regimento interno próprio.</w:t>
      </w:r>
    </w:p>
    <w:p w14:paraId="06030797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46D1FF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Seção III</w:t>
      </w:r>
    </w:p>
    <w:p w14:paraId="60F2E892" w14:textId="77777777" w:rsidR="00E75FD2" w:rsidRPr="00F53519" w:rsidRDefault="00990B08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</w:t>
      </w:r>
      <w:r w:rsidRPr="00F53519">
        <w:rPr>
          <w:rFonts w:ascii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Instituto Estadual de Desenvolvimento da Educação Profissional - IDEP</w:t>
      </w:r>
    </w:p>
    <w:p w14:paraId="61D10713" w14:textId="77777777" w:rsidR="005A1597" w:rsidRPr="00F53519" w:rsidRDefault="005A1597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093C2B" w14:textId="3583B653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 8º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Compete ao </w:t>
      </w:r>
      <w:r w:rsidR="00990B08" w:rsidRPr="00F53519">
        <w:rPr>
          <w:rFonts w:ascii="Times New Roman" w:eastAsia="Times New Roman" w:hAnsi="Times New Roman" w:cs="Times New Roman"/>
          <w:sz w:val="24"/>
          <w:szCs w:val="24"/>
        </w:rPr>
        <w:t>Instituto Estadual de Desenvolvimento da Educação Profissional - IDEP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elaborar a Política Estadual de E</w:t>
      </w:r>
      <w:r w:rsidR="00990B08" w:rsidRPr="00F53519">
        <w:rPr>
          <w:rFonts w:ascii="Times New Roman" w:eastAsia="Times New Roman" w:hAnsi="Times New Roman" w:cs="Times New Roman"/>
          <w:sz w:val="24"/>
          <w:szCs w:val="24"/>
        </w:rPr>
        <w:t xml:space="preserve">ducação Profissional e o Plano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de Educação Profissional, observadas as normas gerais estabelecidas pela União, ef</w:t>
      </w:r>
      <w:r w:rsidR="00B973A0" w:rsidRPr="00F53519">
        <w:rPr>
          <w:rFonts w:ascii="Times New Roman" w:eastAsia="Times New Roman" w:hAnsi="Times New Roman" w:cs="Times New Roman"/>
          <w:sz w:val="24"/>
          <w:szCs w:val="24"/>
        </w:rPr>
        <w:t xml:space="preserve">etivando sua execução;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promover o desenvolvimento da educação profissional visando </w:t>
      </w:r>
      <w:r w:rsidR="00B973A0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 atendimento das demandas sociais da educação para o trabalho em consonância com as Políticas Públicas atuais, por meio de articulação, cooperação entre entidades públicas e privadas</w:t>
      </w:r>
      <w:r w:rsidR="00B973A0" w:rsidRPr="00F53519">
        <w:rPr>
          <w:rFonts w:ascii="Times New Roman" w:eastAsia="Times New Roman" w:hAnsi="Times New Roman" w:cs="Times New Roman"/>
          <w:sz w:val="24"/>
          <w:szCs w:val="24"/>
        </w:rPr>
        <w:t>, inclusive com o Terceiro Setor; e fomentar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3A0" w:rsidRPr="00F53519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instituições de cooperativa/escola e entidades sem fins lucrativos de apoio às Unidades de Educação Profissional.</w:t>
      </w:r>
    </w:p>
    <w:p w14:paraId="1C56166A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69D5A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Parágrafo único. As compe</w:t>
      </w:r>
      <w:r w:rsidR="00E044A5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tências complementares do IDEP 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serão estabelecidas em regimento próprio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F4C0D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57E11" w14:textId="77777777" w:rsidR="00E75FD2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CAPÍTULO III</w:t>
      </w:r>
    </w:p>
    <w:p w14:paraId="43022905" w14:textId="77777777" w:rsidR="00E75FD2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 ÓRGÃOS DE ASSESSORAMENTO E APOIO</w:t>
      </w:r>
    </w:p>
    <w:p w14:paraId="44EC6C4C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038463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Seção I </w:t>
      </w:r>
    </w:p>
    <w:p w14:paraId="4AFAAF91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Diretoria Executiva/</w:t>
      </w: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Gabinete 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A1597" w:rsidRPr="00F53519">
        <w:rPr>
          <w:rFonts w:ascii="Times New Roman" w:eastAsia="Times New Roman" w:hAnsi="Times New Roman" w:cs="Times New Roman"/>
          <w:b/>
          <w:sz w:val="24"/>
          <w:szCs w:val="24"/>
        </w:rPr>
        <w:t>EDUC</w:t>
      </w:r>
    </w:p>
    <w:p w14:paraId="0E2E3335" w14:textId="77777777" w:rsidR="005A1597" w:rsidRPr="00F53519" w:rsidRDefault="005A1597" w:rsidP="00E75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F3074" w14:textId="37ADCDBE" w:rsidR="00990B08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851DB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9º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 Diretoria Executiva/Gabinete </w:t>
      </w:r>
      <w:r w:rsidR="000A24C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o </w:t>
      </w:r>
      <w:r w:rsidR="00990B08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Ó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rgão responsável pela coordenação de todas as atividades técnicas, administrativas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apoio e de assessoramento aos titulares da </w:t>
      </w:r>
      <w:r w:rsidR="00842D6D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Pasta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B973A0" w:rsidRPr="00F53519">
        <w:rPr>
          <w:rFonts w:ascii="Times New Roman" w:eastAsia="Times New Roman" w:hAnsi="Times New Roman" w:cs="Times New Roman"/>
          <w:sz w:val="24"/>
          <w:szCs w:val="24"/>
        </w:rPr>
        <w:t xml:space="preserve">, competindo-lhe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desempenhar outras atividades correlatas relacionadas à direção e supervisão </w:t>
      </w:r>
      <w:r w:rsidR="00990B08" w:rsidRPr="00F53519">
        <w:rPr>
          <w:rFonts w:ascii="Times New Roman" w:eastAsia="Times New Roman" w:hAnsi="Times New Roman" w:cs="Times New Roman"/>
          <w:sz w:val="24"/>
          <w:szCs w:val="24"/>
        </w:rPr>
        <w:t>dos Órgãos Inte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grantes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0B08" w:rsidRPr="00F53519">
        <w:rPr>
          <w:rFonts w:ascii="Times New Roman" w:eastAsia="Times New Roman" w:hAnsi="Times New Roman" w:cs="Times New Roman"/>
          <w:sz w:val="24"/>
          <w:szCs w:val="24"/>
        </w:rPr>
        <w:t xml:space="preserve">Órgãos Desconcentrados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90B08" w:rsidRPr="00F53519">
        <w:rPr>
          <w:rFonts w:ascii="Times New Roman" w:eastAsia="Times New Roman" w:hAnsi="Times New Roman" w:cs="Times New Roman"/>
          <w:sz w:val="24"/>
          <w:szCs w:val="24"/>
        </w:rPr>
        <w:t>Entidades Descentralizadas/Vinculadas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A28E75" w14:textId="77777777" w:rsidR="00990B08" w:rsidRPr="00F53519" w:rsidRDefault="00990B08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4000CF" w14:textId="77777777" w:rsidR="00E75FD2" w:rsidRPr="00F53519" w:rsidRDefault="00990B08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Parágrafo único. 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 Diretoria Executiva/Gabinete conta em sua estrutura com as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seguintes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unidades:</w:t>
      </w:r>
    </w:p>
    <w:p w14:paraId="626BEB06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243FB0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0B08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Assessoria de Apoio Administrativo</w:t>
      </w:r>
      <w:r w:rsidR="007819E8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AC1C1A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EF121" w14:textId="77777777" w:rsidR="00E75FD2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da Ouvidoria;</w:t>
      </w:r>
    </w:p>
    <w:p w14:paraId="5F35571A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5B71AA" w14:textId="77777777" w:rsidR="00E75FD2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Redação;</w:t>
      </w:r>
    </w:p>
    <w:p w14:paraId="7B244BD7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E6314" w14:textId="77777777" w:rsidR="00E75FD2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c) Núcleo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de Cerimonial;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1DABC65E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E5BE4B" w14:textId="77777777" w:rsidR="00E75FD2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Recepç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ão e Controle de Documentos;</w:t>
      </w:r>
    </w:p>
    <w:p w14:paraId="45C21B49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9DA9C5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 Assessoria Especial;</w:t>
      </w:r>
    </w:p>
    <w:p w14:paraId="3586B3C6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B782B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Assessoria Técnica Educacional; </w:t>
      </w:r>
    </w:p>
    <w:p w14:paraId="4C2DB6CD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AC49F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Assessoria Técnica Jurídica;</w:t>
      </w:r>
    </w:p>
    <w:p w14:paraId="4DE5BBB0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E240F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Assessoria Técnica de Comunicação; </w:t>
      </w:r>
    </w:p>
    <w:p w14:paraId="139A141E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26D03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Assessoria de Tomada de Contas Especial</w:t>
      </w:r>
      <w:r w:rsidR="00990B08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1FE611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Assessoria Técnica de Infraestrutura e Obras</w:t>
      </w:r>
      <w:r w:rsidR="00990B08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C9E058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08114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Controle Interno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85483AD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4C7284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a)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Análise Prévia de Liquidação;</w:t>
      </w:r>
    </w:p>
    <w:p w14:paraId="28D22DA9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E820A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b)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Análise de Prestação de Contas com vistas à Homologação;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6D3F84B5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141B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c)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Auditoria, Fiscaliz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ação e Elaboração de Relatório;</w:t>
      </w:r>
    </w:p>
    <w:p w14:paraId="14B72F7F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5CCE3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IX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Coordenado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ria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Planejamento, Orçamento 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Monitoramento Educacional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B211AF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D2BA8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a)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Planejamento;</w:t>
      </w:r>
    </w:p>
    <w:p w14:paraId="5860B800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FCE77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b)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Orçamento;</w:t>
      </w:r>
    </w:p>
    <w:p w14:paraId="6F20655F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DDEBEA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c)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Monitoramento dos Recursos Federais;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04B05A56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63F0C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d)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Núcleo de Monitoramento do </w:t>
      </w:r>
      <w:r w:rsidR="0057707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Plano Estadual de Educação - PEE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2DBD33" w14:textId="77777777" w:rsidR="00E044A5" w:rsidRPr="00F53519" w:rsidRDefault="00E044A5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02187" w14:textId="77777777" w:rsidR="00E75FD2" w:rsidRPr="00F53519" w:rsidRDefault="00E75FD2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X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Coordenação de Contabilidade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D2DCE9" w14:textId="77777777" w:rsidR="005A1597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19836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</w:t>
      </w:r>
    </w:p>
    <w:p w14:paraId="6FE9009E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Assessoria de Apoio Administrativo</w:t>
      </w:r>
    </w:p>
    <w:p w14:paraId="58C9A5A8" w14:textId="77777777" w:rsidR="005A1597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50C66" w14:textId="7CAC2BBC" w:rsidR="00E75FD2" w:rsidRPr="00F53519" w:rsidRDefault="00E75FD2" w:rsidP="009935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</w:t>
      </w:r>
      <w:r w:rsidR="00851DB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19E8" w:rsidRPr="00F53519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Assessoria de Apoio Administrat</w:t>
      </w:r>
      <w:r w:rsidR="00990B08" w:rsidRPr="00F53519">
        <w:rPr>
          <w:rFonts w:ascii="Times New Roman" w:eastAsia="Times New Roman" w:hAnsi="Times New Roman" w:cs="Times New Roman"/>
          <w:sz w:val="24"/>
          <w:szCs w:val="24"/>
        </w:rPr>
        <w:t xml:space="preserve">ivo </w:t>
      </w:r>
      <w:r w:rsidR="00B973A0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compete assistir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99358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Secretário Titular e seu 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djunto no desempenho de suas atribuições e compromissos oficiais, inclusive em atividades de relações públicas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; também lhe compete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coordenar a agenda diária de trabalho dos </w:t>
      </w:r>
      <w:r w:rsidR="00B973A0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ecretários, acompanhar e controlar o fluxo de pessoas no âmbito do gabinete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entre outras competências correlatas.</w:t>
      </w:r>
    </w:p>
    <w:p w14:paraId="5019943F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92402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Parágrafo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ú</w:t>
      </w:r>
      <w:r w:rsidRPr="00F535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nico.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 </w:t>
      </w:r>
      <w:r w:rsidR="00993582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ssessoria de Apoio Administrativo</w:t>
      </w:r>
      <w:r w:rsidR="00993582" w:rsidRPr="00F535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conta em sua estrutura com o</w:t>
      </w:r>
      <w:r w:rsidRPr="00F535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s seguintes setores:</w:t>
      </w:r>
    </w:p>
    <w:p w14:paraId="76C72283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3E7DD" w14:textId="41BB7105" w:rsidR="00E75FD2" w:rsidRPr="00F53519" w:rsidRDefault="00E044A5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da Ouvidoria</w:t>
      </w:r>
      <w:r w:rsidR="00B973A0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receber, analisar e encaminhar aos diversos set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ores da SEDUC as manifestações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do usuário dos serviços educacionais, acompanhando o tratamento e a efetiva conclusão das demandas recebidas</w:t>
      </w:r>
      <w:r w:rsidR="00B973A0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dando r</w:t>
      </w:r>
      <w:r w:rsidR="00B973A0" w:rsidRPr="00F53519">
        <w:rPr>
          <w:rFonts w:ascii="Times New Roman" w:eastAsia="Times New Roman" w:hAnsi="Times New Roman" w:cs="Times New Roman"/>
          <w:sz w:val="24"/>
          <w:szCs w:val="24"/>
        </w:rPr>
        <w:t>etorno ao interessado, bem como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elaborar relatório anual 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 gestão, que deverá consolidar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as informações recebidas,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apontar as falhas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e sugerir melhorias na prestação dos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serviços públicos educacionais;</w:t>
      </w:r>
    </w:p>
    <w:p w14:paraId="6F62DD47" w14:textId="77777777" w:rsidR="00E044A5" w:rsidRPr="00F53519" w:rsidRDefault="00E044A5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FDE62" w14:textId="14F25D0E" w:rsidR="00E75FD2" w:rsidRPr="00F53519" w:rsidRDefault="00E044A5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Redação</w:t>
      </w:r>
      <w:r w:rsidR="00B973A0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3A0" w:rsidRPr="00F53519">
        <w:rPr>
          <w:rFonts w:ascii="Times New Roman" w:eastAsia="Times New Roman" w:hAnsi="Times New Roman" w:cs="Times New Roman"/>
          <w:sz w:val="24"/>
          <w:szCs w:val="24"/>
        </w:rPr>
        <w:t xml:space="preserve">ao qual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compete redigir documentos oficiais oriundos</w:t>
      </w:r>
      <w:r w:rsidR="0099358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G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abinete, direcionados a outros órgãos e/ou setores internos e externos à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101DCC" w:rsidRPr="00F53519">
        <w:rPr>
          <w:rFonts w:ascii="Times New Roman" w:eastAsia="Times New Roman" w:hAnsi="Times New Roman" w:cs="Times New Roman"/>
          <w:sz w:val="24"/>
          <w:szCs w:val="24"/>
        </w:rPr>
        <w:t>; bem como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analisar e revisar documentos oriundos de setores internos a serem disponibilizados para assinatura dos titulares da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Pasta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da Educação, em conformidade com as regras definidas no Manual de Re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dação Oficial;</w:t>
      </w:r>
    </w:p>
    <w:p w14:paraId="47933D87" w14:textId="77777777" w:rsidR="00E044A5" w:rsidRPr="00F53519" w:rsidRDefault="00E044A5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AC3B68" w14:textId="5BCE46B5" w:rsidR="00E75FD2" w:rsidRPr="00F53519" w:rsidRDefault="00E044A5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Cerimonial</w:t>
      </w:r>
      <w:r w:rsidR="00101DCC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CC" w:rsidRPr="00F53519">
        <w:rPr>
          <w:rFonts w:ascii="Times New Roman" w:eastAsia="Times New Roman" w:hAnsi="Times New Roman" w:cs="Times New Roman"/>
          <w:sz w:val="24"/>
          <w:szCs w:val="24"/>
        </w:rPr>
        <w:t xml:space="preserve">ao qual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compete planejar, organizar e acompanhar a programação de cerimonial às solenidades e recepções oficiais, no âmbito interno e externo à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, em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conformidade com as normas do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Cerimonial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Público; e</w:t>
      </w:r>
    </w:p>
    <w:p w14:paraId="486FFD0A" w14:textId="77777777" w:rsidR="00E044A5" w:rsidRPr="00F53519" w:rsidRDefault="00E044A5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B5701" w14:textId="18F65556" w:rsidR="00E75FD2" w:rsidRPr="00F53519" w:rsidRDefault="00E044A5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Recepção e Controle de Documentos do Gabinete</w:t>
      </w:r>
      <w:r w:rsidR="00101DCC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CC" w:rsidRPr="00F53519">
        <w:rPr>
          <w:rFonts w:ascii="Times New Roman" w:eastAsia="Times New Roman" w:hAnsi="Times New Roman" w:cs="Times New Roman"/>
          <w:sz w:val="24"/>
          <w:szCs w:val="24"/>
        </w:rPr>
        <w:t>ao qual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dar recebimento, classificação, reg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istro, distribuição, expedição,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tramitaç</w:t>
      </w:r>
      <w:r w:rsidR="00993582" w:rsidRPr="00F53519">
        <w:rPr>
          <w:rFonts w:ascii="Times New Roman" w:eastAsia="Times New Roman" w:hAnsi="Times New Roman" w:cs="Times New Roman"/>
          <w:sz w:val="24"/>
          <w:szCs w:val="24"/>
        </w:rPr>
        <w:t xml:space="preserve">ão e arquivamento de documentos,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por meio físico ou eletrônico,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direcio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nados aos titulares da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Pasta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101DCC" w:rsidRPr="00F53519">
        <w:rPr>
          <w:rFonts w:ascii="Times New Roman" w:eastAsia="Times New Roman" w:hAnsi="Times New Roman" w:cs="Times New Roman"/>
          <w:sz w:val="24"/>
          <w:szCs w:val="24"/>
        </w:rPr>
        <w:t xml:space="preserve">; realizar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atendimento ao usuário por meio de telefone e presencial, informando sobre os serviços educacionais e sobre andamento</w:t>
      </w:r>
      <w:r w:rsidR="0099358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processos; e</w:t>
      </w:r>
      <w:r w:rsidR="00705A1F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358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</w:t>
      </w:r>
      <w:r w:rsidR="00101DCC" w:rsidRPr="00F53519">
        <w:rPr>
          <w:rFonts w:ascii="Times New Roman" w:eastAsia="Times New Roman" w:hAnsi="Times New Roman" w:cs="Times New Roman"/>
          <w:sz w:val="24"/>
          <w:szCs w:val="24"/>
        </w:rPr>
        <w:t>fazer</w:t>
      </w:r>
      <w:r w:rsidR="0099358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pesquisas sobre histórico e andamento de processos e documentos.</w:t>
      </w:r>
    </w:p>
    <w:p w14:paraId="64558A31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A368EB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II</w:t>
      </w:r>
    </w:p>
    <w:p w14:paraId="57FCE785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Assessoria Especial</w:t>
      </w:r>
    </w:p>
    <w:p w14:paraId="1C4AC597" w14:textId="77777777" w:rsidR="005A1597" w:rsidRPr="00F53519" w:rsidRDefault="005A1597" w:rsidP="00E75FD2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AF763" w14:textId="3D348D26" w:rsidR="00E75FD2" w:rsidRPr="00F53519" w:rsidRDefault="00E75FD2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99358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À Assessoria Especial compete assegurar que o trabalho dos executivos da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Pasta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seja realizado de modo adequa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do tendo como âmbito de atuação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atividades de coordenação e assessoramento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visando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 xml:space="preserve">ao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acompanhamento de programas e projetos educacionais promovendo a integração dos mesmo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o cumprimento dos objetivos e decis</w:t>
      </w:r>
      <w:r w:rsidR="00993582" w:rsidRPr="00F53519">
        <w:rPr>
          <w:rFonts w:ascii="Times New Roman" w:eastAsia="Times New Roman" w:hAnsi="Times New Roman" w:cs="Times New Roman"/>
          <w:sz w:val="24"/>
          <w:szCs w:val="24"/>
        </w:rPr>
        <w:t>ões aprovadas pelos Secretários, e, ainda,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582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ealiza</w:t>
      </w:r>
      <w:r w:rsidR="00705A1F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o assessoramento na elaboração e acompanhamento de programas e projetos propostos no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 xml:space="preserve">Plano Plurianual -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PPA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 xml:space="preserve">SEDUC,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ressalvados os casos de comp</w:t>
      </w:r>
      <w:r w:rsidR="00993582" w:rsidRPr="00F53519">
        <w:rPr>
          <w:rFonts w:ascii="Times New Roman" w:eastAsia="Times New Roman" w:hAnsi="Times New Roman" w:cs="Times New Roman"/>
          <w:sz w:val="24"/>
          <w:szCs w:val="24"/>
        </w:rPr>
        <w:t>etência das diretorias; além de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assessorar</w:t>
      </w:r>
      <w:r w:rsidR="0099358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no andamento processual e acompanhamento de missões técnicas da Secretaria, entre outras.</w:t>
      </w:r>
    </w:p>
    <w:p w14:paraId="1D418063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E70D55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III</w:t>
      </w:r>
    </w:p>
    <w:p w14:paraId="5EF77EFF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Assessoria Técnica Educacional</w:t>
      </w:r>
    </w:p>
    <w:p w14:paraId="57CFE60F" w14:textId="77777777" w:rsidR="005A1597" w:rsidRPr="00F53519" w:rsidRDefault="005A1597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B9BD17" w14:textId="6363F4C4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Art. 12. </w:t>
      </w:r>
      <w:r w:rsidR="00826B1A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93582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Assessoria Técnica Educacional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compete atuar realizando serviços nas áreas administrativa e educacional, zelando pelo fiel cumprimento das normas e leg</w:t>
      </w:r>
      <w:r w:rsidR="0031674C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islações educacionais vigentes,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promovendo atividades de</w:t>
      </w:r>
      <w:r w:rsidR="00993582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estudos, 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análise</w:t>
      </w:r>
      <w:r w:rsidR="00993582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elaboração e emissão de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pareceres, informações técnicas, notas técnicas, justificativas, entre outros documentos concernentes</w:t>
      </w:r>
      <w:r w:rsidR="00826B1A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às atividades da Secretaria; atende</w:t>
      </w:r>
      <w:r w:rsidR="0031674C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826B1A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1674C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à</w:t>
      </w:r>
      <w:r w:rsidR="00826B1A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 demandas do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26B1A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</w:t>
      </w:r>
      <w:r w:rsidR="0031674C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ecretário no que diz respeito à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tomada de decisão especificamente na área técnica </w:t>
      </w:r>
      <w:r w:rsidR="00826B1A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da Secretaria</w:t>
      </w:r>
      <w:r w:rsidR="00705A1F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  <w:r w:rsidR="00826B1A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elaborar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projetos e documentos técnicos como: portarias, regimentos e r</w:t>
      </w:r>
      <w:r w:rsidR="00826B1A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egulamentos, minutas de decretos e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lei</w:t>
      </w:r>
      <w:r w:rsidR="00826B1A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s,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termos, acordos</w:t>
      </w:r>
      <w:r w:rsidR="00826B1A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 demais atos administrativos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concernentes ao processo educacional.</w:t>
      </w:r>
    </w:p>
    <w:p w14:paraId="39980DEC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AE629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IV</w:t>
      </w:r>
    </w:p>
    <w:p w14:paraId="4F3C7B0D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Assessoria Técnica Jurídica</w:t>
      </w:r>
    </w:p>
    <w:p w14:paraId="5E49787D" w14:textId="77777777" w:rsidR="005A1597" w:rsidRPr="00F53519" w:rsidRDefault="005A1597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03A49" w14:textId="232DB13D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13. 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À Assessoria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Técnica Jurídica compete assessorar diretamente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aos Secretários Titular e Adjunto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no que diz respeito a assuntos jurídicos, procedendo à anális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de documentos, elaboração de informações, despachos e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justificativas jurídic</w:t>
      </w:r>
      <w:r w:rsidR="0031674C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as; elaborando minutas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projetos de lei, decretos, editais, portaria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estatutos, termos, acordos,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dentro do limite expresso no artigo 104 da Constituição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Estado, exceto ações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competência exclusiva da 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Procuradoria-Geral do Estado de Rondônia - PGE,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contribuindo assim para a seguridade das dec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isões tomada pelos Secretários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r w:rsidR="00842D6D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Pasta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E8EB6B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C4D1A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V</w:t>
      </w:r>
    </w:p>
    <w:p w14:paraId="5546A135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Assessoria Técnica de Comunicação</w:t>
      </w:r>
    </w:p>
    <w:p w14:paraId="11A34207" w14:textId="77777777" w:rsidR="005A1597" w:rsidRPr="00F53519" w:rsidRDefault="005A1597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28BCDE" w14:textId="20BE668C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14.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À Assessoria Técnica de Comunicação com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pete planejar, criar e produzir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peças destinadas à comunicação institucional no intuito de informar sobre as políticas públicas 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educacionais do Estado; além de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omover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articulação com órgãos afins para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divul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gação das ações da Secretaria e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realização de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coberturas jornalísticas dos eventos promovidos e organizados pela </w:t>
      </w:r>
      <w:r w:rsidR="000A24C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5A1F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</w:t>
      </w:r>
      <w:r w:rsidR="00705A1F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elaborar releases para distribuição no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meios de comunicação de massa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 publicaç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ão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nas redes digitais sociais.</w:t>
      </w:r>
    </w:p>
    <w:p w14:paraId="18E25E94" w14:textId="77777777" w:rsidR="005A1597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7F0F9F" w14:textId="77777777" w:rsidR="00F53519" w:rsidRDefault="00F53519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5303A5" w14:textId="77777777" w:rsidR="00E75FD2" w:rsidRPr="00F53519" w:rsidRDefault="0081293E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VI</w:t>
      </w:r>
    </w:p>
    <w:p w14:paraId="6EBFAD67" w14:textId="77777777" w:rsidR="00E75FD2" w:rsidRPr="00F53519" w:rsidRDefault="00E75FD2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Assessoria de Tomada de Contas Especial</w:t>
      </w:r>
    </w:p>
    <w:p w14:paraId="4A6C27CD" w14:textId="77777777" w:rsidR="005A1597" w:rsidRPr="00F53519" w:rsidRDefault="005A1597" w:rsidP="005A159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3FC628" w14:textId="4A7F735B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15.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À Assessoria de Tomada de Contas Especia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 coordenar, planejar, executar e adotar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providências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legais às demandas recebidas, realizando a apuração dos fatos, a identificação dos responsáveis, a quantificação do dano ao erário e a obtenção do ressarcimento do prejuízo causado ao erário público; além de outras competências correlatas.</w:t>
      </w:r>
    </w:p>
    <w:p w14:paraId="53A1A879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C90FC8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VII</w:t>
      </w:r>
    </w:p>
    <w:p w14:paraId="6B6F6616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Assessoria Técnica de Infraestrutura e Obras</w:t>
      </w:r>
    </w:p>
    <w:p w14:paraId="2BAC52B4" w14:textId="77777777" w:rsidR="005A1597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ED8ED9" w14:textId="050056AA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 1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À Assessoria de Infraestrutura e Obras compete realizar o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planejamento e acompanhamento das ações de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construção, reforma e ampliação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rede física escolar</w:t>
      </w:r>
      <w:r w:rsidR="00FE3743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tend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como princípios norteadores a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promoção e racionalização da oferta</w:t>
      </w:r>
      <w:r w:rsidR="00FE3743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sintonia com as demandas sociais e a dinâmica geográfica da população e a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otimização da capacidade de atendimento dos estabelecimentos de ensino</w:t>
      </w:r>
      <w:r w:rsidR="00FE3743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bem como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o encaminhamento e acompanhamento dos serviços de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manutenção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estrutura física das unidades educativas do Estado, mais 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especificamente a realização de reparos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 pequenas obras de a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dequação, além de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assegurar a eficiência energética </w:t>
      </w:r>
      <w:r w:rsidR="00826B1A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rede física.</w:t>
      </w:r>
    </w:p>
    <w:p w14:paraId="108DCAF0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AF2431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VIII</w:t>
      </w:r>
    </w:p>
    <w:p w14:paraId="1C0C3ED3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 Controle Interno</w:t>
      </w:r>
    </w:p>
    <w:p w14:paraId="1CD2E205" w14:textId="77777777" w:rsidR="005A1597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35AA96" w14:textId="4370C76D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17. Ao Controle Interno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compete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elaborar os planos anuais de avaliação de controle interno e o relatório das atividades de controle interno da 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assegurar a regularidade dos procedimento</w:t>
      </w:r>
      <w:r w:rsidR="00705A1F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administrativos orçamentários e financeiros com vistas ao atendimento </w:t>
      </w:r>
      <w:r w:rsidR="00C62585" w:rsidRPr="00F5351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as normas legais da </w:t>
      </w:r>
      <w:r w:rsidR="00C62585" w:rsidRPr="00F53519">
        <w:rPr>
          <w:rFonts w:ascii="Times New Roman" w:eastAsia="Times New Roman" w:hAnsi="Times New Roman" w:cs="Times New Roman"/>
          <w:sz w:val="24"/>
          <w:szCs w:val="24"/>
        </w:rPr>
        <w:t>Administração P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ública, 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>garantindo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eficácia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, eficiência e economicidade na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administração e aplicação dos rec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ursos públicos</w:t>
      </w:r>
      <w:r w:rsidR="00C62585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evitando, assim,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desvios</w:t>
      </w:r>
      <w:r w:rsidR="00C62585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perdas e desperdícios;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>e, ainda,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assegurar o cumprimento das normas técnicas,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identificar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 prevenir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erros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preservando a integrid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ade patrimonial;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além de propiciar informações para a tomada de decisão dos Secretários de Educação.</w:t>
      </w:r>
    </w:p>
    <w:p w14:paraId="62DE355A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B19704" w14:textId="77777777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Parágrafo 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único.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Controle Interno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é composto pel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os seguintes setores:</w:t>
      </w:r>
    </w:p>
    <w:p w14:paraId="14FB1559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EC734" w14:textId="6E147022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Análise Prévia de Liquidação</w:t>
      </w:r>
      <w:r w:rsidR="00C62585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atuar preventivamente nos processos, por meio de análise prévia da receita e despesa, visando evitar vícios, erros ou 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 xml:space="preserve">falhas; bem como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assegurar a legalidad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e, legitimidade, economicidade,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moralidade e publicidade das despesas públicas de administração no âmbito da Secretaria; e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emitir parecer informações e despachos quanto 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regular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idade e legalidade das despesas;</w:t>
      </w:r>
    </w:p>
    <w:p w14:paraId="57DD1EDC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F5B942" w14:textId="4E89265B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Análise de Prestação de Contas com vistas a Homologação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>, ao qual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analisar e emitir parecer técnico em p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rocessos de prestação contas de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convênios, suprimento de fundos e diárias, além de fiscalizar a aplicação de rec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ursos repassados por convênios; e</w:t>
      </w:r>
    </w:p>
    <w:p w14:paraId="65D102EC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6A11CC" w14:textId="5A2E0D43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Auditoria, Fiscalização e Elaboração de Relatórios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 xml:space="preserve">, ao qual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compete realizar auditoria de gestão nas unidades e gerências que compõem a SEDUC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 vistas a aferir a eficácia 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>eficiência do desemp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>enho do gestor público e emitir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relatórios e efetuar recomendações aos gestores com a finalidade de evitar possíveis danos ao erário, além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de outras atividades que lhes forem correlatas.</w:t>
      </w:r>
    </w:p>
    <w:p w14:paraId="66396E76" w14:textId="77777777" w:rsidR="005A1597" w:rsidRPr="00F53519" w:rsidRDefault="005A1597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72E8A" w14:textId="77777777" w:rsidR="00F53519" w:rsidRDefault="00F53519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4F9D47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IX</w:t>
      </w:r>
    </w:p>
    <w:p w14:paraId="3D5182A9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Coordenadoria de Planejamento, Orçamento e Monitoramento Educacional</w:t>
      </w:r>
    </w:p>
    <w:p w14:paraId="7B0E6D60" w14:textId="77777777" w:rsidR="00E75FD2" w:rsidRPr="00F53519" w:rsidRDefault="00E75FD2" w:rsidP="005A1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86EFDC" w14:textId="33BFB8C1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Art. 1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Coordenadoria de Planejamento, Orçamento 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Monitoramento Educacional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mpete coordenar o processo de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elaboração dos planos estratégico, plurianual e operacional da </w:t>
      </w:r>
      <w:r w:rsidR="000A24C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SEDUC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em articulação com os demais setores que compõ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em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 estrutura organizacional,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sob orientação da 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Secretaria de Estado de Planejamento, Orçamento e Gestão - SEPOG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 bem como compatibilizar os planos operativos anuais com os instrumento anuais de planejamento e orçamento governamental e monitorar a execução dos planos programas e projetos constantes do P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rojeto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lurianual - PPA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da SEDUC e demais programações educacionais, em especial, o Plano Estadual de Educação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PEE e Plano 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Articulado de Ações do MEC-PAR;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ainda, dar suporte, orientar 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supervisionar tecnicamente os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setores da </w:t>
      </w:r>
      <w:r w:rsidR="000A24C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execução do seu orçamento anual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ACD205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01D079" w14:textId="77777777" w:rsidR="00E75FD2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Parágrafo ú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nico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Coordenadoria de Planejamento, Orçamento e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Monitoramento Educacional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é composta pel</w:t>
      </w:r>
      <w:r w:rsidR="00E75FD2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as seguintes unidades:</w:t>
      </w:r>
    </w:p>
    <w:p w14:paraId="27A796D0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516FEB" w14:textId="7E54881D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Planejamento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qual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coordenar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processo de elaboração dos planos estratégico, plurianual e operacional da </w:t>
      </w:r>
      <w:r w:rsidR="000A24C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SEDUC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em articulação com os demais setores que compõe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m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 estrutura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organizacional; bem como 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coordenar 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compatibilização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dos planos operativos anuais com os instrumento anuais de planejamento e orçamento governa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mental, sob orientação da SEPOG;</w:t>
      </w:r>
    </w:p>
    <w:p w14:paraId="463F79B7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2D382D" w14:textId="0BF6BB0C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Núcleo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Orçamento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qual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compete dar suporte, orientar e supervisionar tecnicamente os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setores da </w:t>
      </w:r>
      <w:r w:rsidR="000A24C7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execução do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 orçamento anual,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além de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outras competências correlatas;</w:t>
      </w:r>
    </w:p>
    <w:p w14:paraId="3DD0CFE5" w14:textId="77777777" w:rsidR="00E044A5" w:rsidRPr="00F53519" w:rsidRDefault="00E044A5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C44ADA" w14:textId="0681A41F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Núcleo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de Captação e Monit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oramento dos Recursos Federais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qual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c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aptar, identificar e selecionar demandas da Secretaria, visando 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captação de recursos federais 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por meio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Sistemas do Governo Federal;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monitorar a execução das ações pactuadas no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Plano de Ações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Articuladas 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efetuar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regularização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das inconformidades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e inconsistências das ações pactuadas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identificadas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diligências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; bem como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auxiliar e assessorar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as coordenações municipais do PAR; e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ainda, operacionalizar o Sistema Integrado de Monitoramento, Execução e Controle 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6AEB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SIMEC,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Sistema de Convênios 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SICONV, e, articular as informações referentes às pendências no Cadastro Único de Convênios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62541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044A5" w:rsidRPr="00F53519">
        <w:rPr>
          <w:rFonts w:ascii="Times New Roman" w:eastAsia="Times New Roman" w:hAnsi="Times New Roman" w:cs="Times New Roman"/>
          <w:color w:val="000000"/>
          <w:sz w:val="24"/>
          <w:szCs w:val="24"/>
        </w:rPr>
        <w:t>AUC; e</w:t>
      </w:r>
    </w:p>
    <w:p w14:paraId="1B784BB0" w14:textId="77777777" w:rsidR="00462541" w:rsidRPr="00F53519" w:rsidRDefault="00462541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FC6525" w14:textId="63886380" w:rsidR="00E75FD2" w:rsidRPr="00F53519" w:rsidRDefault="00E75FD2" w:rsidP="00E0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IV</w:t>
      </w:r>
      <w:r w:rsidR="00E044A5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Núcleo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de Monitoramento d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e Resultados</w:t>
      </w:r>
      <w:r w:rsidR="002F6AE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>ao qual</w:t>
      </w:r>
      <w:r w:rsidR="00E044A5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compete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monitorar a execu</w:t>
      </w:r>
      <w:r w:rsidR="00E044A5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ção das metas e estratégias do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Plano Estadual de Educação</w:t>
      </w:r>
      <w:r w:rsidR="00462541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462541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PEE, realizando a cons</w:t>
      </w:r>
      <w:r w:rsidR="00462541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olidação em Relatórios Bianuais,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325E0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que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serão encaminhados aos </w:t>
      </w:r>
      <w:r w:rsidR="00462541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Órgãos de Fiscalização e Controle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como: Fórum Estadual de Educação</w:t>
      </w:r>
      <w:r w:rsidR="00462541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462541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FEE, Tribunal de Contas do Estado</w:t>
      </w:r>
      <w:r w:rsidR="00462541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462541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TCE, Assembleia Legislativa do Estado</w:t>
      </w:r>
      <w:r w:rsidR="00462541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462541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ALE e </w:t>
      </w:r>
      <w:r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Conselho Estadual de Educação-CEE.</w:t>
      </w:r>
    </w:p>
    <w:p w14:paraId="1DC11DDA" w14:textId="77777777" w:rsidR="00CD58A3" w:rsidRPr="00F53519" w:rsidRDefault="00CD58A3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A2ECC5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X</w:t>
      </w:r>
    </w:p>
    <w:p w14:paraId="4961FA5D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Coordenação de Contabilidade</w:t>
      </w:r>
    </w:p>
    <w:p w14:paraId="4ECE8F7C" w14:textId="77777777" w:rsidR="00CD58A3" w:rsidRPr="00F53519" w:rsidRDefault="00CD58A3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36FBF" w14:textId="55D785EE" w:rsidR="00E75FD2" w:rsidRPr="00F53519" w:rsidRDefault="00E75FD2" w:rsidP="00E044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19. À Coordenação de Contabilidade compete coordenar as ações de registros contábeis e a conformidade contábil dos atos e fatos da gestão orçamentária, financeira e patrimonial praticados pelos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ordenadores de despesa e responsáveis por bens públicos, à vista dos princípios e normas contábeis da Tabela de Eventos do Plano de Contas aplicados ao setor público e da conformidade dos Registros 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>de Gestão da Unidade G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estora;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bem como realizar controles contábeis e financeiros, registros que sirvam de base para recolhimento de i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mpostos e obrigações; 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>além de</w:t>
      </w:r>
      <w:r w:rsidR="0046254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acompanhar a execução financeira, realizar conciliações das contas bancárias, situações de empenhos, liquidações e pagamentos de despesas; e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elaborar relatórios contábeis para subsidiar prestações de contas diversas.</w:t>
      </w:r>
    </w:p>
    <w:p w14:paraId="32C2DB36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084E0" w14:textId="77777777" w:rsidR="00E75FD2" w:rsidRPr="00F53519" w:rsidRDefault="00CD58A3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CAPÍTULO IV</w:t>
      </w:r>
    </w:p>
    <w:p w14:paraId="29D6728C" w14:textId="77777777" w:rsidR="00E75FD2" w:rsidRPr="00F53519" w:rsidRDefault="00CD58A3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DOS ÓRGÃOS DE ATUAÇÃO INSTRUMENTAL</w:t>
      </w:r>
    </w:p>
    <w:p w14:paraId="22F5315D" w14:textId="77777777" w:rsidR="00CD58A3" w:rsidRPr="00F53519" w:rsidRDefault="00CD58A3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7381B8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Seção I</w:t>
      </w:r>
    </w:p>
    <w:p w14:paraId="71444DE0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Da </w:t>
      </w: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iretoria</w:t>
      </w:r>
      <w:r w:rsidRPr="00F535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Administrativ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</w:p>
    <w:p w14:paraId="646C8900" w14:textId="77777777" w:rsidR="00CD58A3" w:rsidRPr="00F53519" w:rsidRDefault="00CD58A3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D0C44E" w14:textId="7E14F8B8" w:rsidR="00E75FD2" w:rsidRPr="00F53519" w:rsidRDefault="00E75FD2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>À Diretoria 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dministrativa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coordenar e gerenciar os procedimentos concernentes aos recursos humanos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tecnologia da informação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contratação de serviços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aquisição de b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ens e serviço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gerenciamento de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bens móveis, imóveis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 almoxarifado; 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bem como 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gerenciamento de documentos, observadas as norma</w:t>
      </w:r>
      <w:r w:rsidR="002F6AEB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s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gestão de documento públicos; gerenciamento dos serviços de a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poio e logística; utilização e 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manutenção da frota de veí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culos; entre outras atividades 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inerentes à gestão administrativa.</w:t>
      </w:r>
    </w:p>
    <w:p w14:paraId="0E07AF1E" w14:textId="77777777" w:rsidR="00E044A5" w:rsidRPr="00F53519" w:rsidRDefault="00E044A5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7D5D003" w14:textId="1887491F" w:rsidR="00E75FD2" w:rsidRPr="00F53519" w:rsidRDefault="00E044A5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nico. A Diretoria Administrativa conta com as seguintes unidades:</w:t>
      </w:r>
    </w:p>
    <w:p w14:paraId="4099F32F" w14:textId="77777777" w:rsidR="00E044A5" w:rsidRPr="00F53519" w:rsidRDefault="00E044A5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D1321B8" w14:textId="77777777" w:rsidR="00E75FD2" w:rsidRPr="00F53519" w:rsidRDefault="00E044A5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Coordenadoria de Recursos Humanos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019345" w14:textId="77777777" w:rsidR="00F91FAA" w:rsidRPr="00F53519" w:rsidRDefault="00F91FAA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17B889E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Coordenadoria de Tecnologia da Informação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350B56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0B856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Gerência Prestação de Contas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AC89C4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E0BD4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Gerência Administrativa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88A5DF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03E64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Almoxarifado e Patrimônio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48766F20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1EE94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VI </w:t>
      </w:r>
      <w:r w:rsidR="00E044A5" w:rsidRPr="00F535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Compras e Contratações.</w:t>
      </w:r>
    </w:p>
    <w:p w14:paraId="337A4FF9" w14:textId="77777777" w:rsidR="00CD58A3" w:rsidRPr="00F53519" w:rsidRDefault="00CD58A3" w:rsidP="00F91F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AE3BD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</w:t>
      </w:r>
    </w:p>
    <w:p w14:paraId="17DFCA2A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Coordenadoria de Recursos Humanos</w:t>
      </w:r>
    </w:p>
    <w:p w14:paraId="7F5B7483" w14:textId="77777777" w:rsidR="00CD58A3" w:rsidRPr="00F53519" w:rsidRDefault="00CD58A3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91BBD3" w14:textId="5BB31140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21. À Coordenadoria de Recursos Humanos compete, em articulação direta com as demais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erências e Coordenadorias Regionais de Educação, propor, implantar e implementar Políticas de Desenvolvimento dos Recursos Humanos da Educação, buscando o desenvolvimento contínuo de competências humanas, da melhoria das relações do trabalho, da promoção da saúde do trabalhador e sua qualidade de vida; e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realizar a gestão do quadro de trabalhadores em educação, realizando o recrutamento, seleção, provimento e movimentação de pessoal, monitorando as informações gerenciais concernentes aos R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ecursos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H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umanos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>RH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 vista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diagnosticar situações problemas e propor soluções, inovações e melhoria no processo gerencial.</w:t>
      </w:r>
    </w:p>
    <w:p w14:paraId="5BDF7FC4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5749F" w14:textId="77777777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nico. A Coordenadoria de Recursos Humanos </w:t>
      </w:r>
      <w:r w:rsidR="00BC7BDB" w:rsidRPr="00F53519">
        <w:rPr>
          <w:rFonts w:ascii="Times New Roman" w:eastAsia="Times New Roman" w:hAnsi="Times New Roman" w:cs="Times New Roman"/>
          <w:sz w:val="24"/>
          <w:szCs w:val="24"/>
        </w:rPr>
        <w:t>é composta pel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seguintes unidades:</w:t>
      </w:r>
    </w:p>
    <w:p w14:paraId="25C7B940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A9CA5" w14:textId="564580F6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da Folha de Pagamento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GFP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qual conta com os Núcleos da Folha de Pagamento; de Aposentadoria; de Frequên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cia; e de Exoneração e Rescisão;</w:t>
      </w:r>
    </w:p>
    <w:p w14:paraId="69F86252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E0D1B5" w14:textId="4F23ADBF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Lotação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GLOT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qual conta com os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Núcleos de Cadastro de Lotação;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Movimentação de Pessoa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l; e de Concessão de Benefícios; e</w:t>
      </w:r>
    </w:p>
    <w:p w14:paraId="3C1F2822" w14:textId="05230320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Provimento, Avaliação e Saúde Ocupacional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GPASO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qual con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>ta com os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Núcleos de Contratação de Pessoal; de Desenvolvimento e Avaliação de Desempenho; de Saúde Ocupacional.</w:t>
      </w:r>
    </w:p>
    <w:p w14:paraId="12536DD5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930D0" w14:textId="253FB48C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22. À Gerência da Folha de Pagamento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GFP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gerir, em conformidade com a legislação vigente, as ações e atividades concernentes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folha de pagamento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providenciando inclusões e exclusões de vencimentos/remuneração de servidores, concessão de benefícios pecuniários e direitos diversos legalmente concedidos ao servidor; gerenciando e atualizando os dados cadastrais e financeiros dos servidores; operacionalizando os procedimentos de rotina relativos à alimentação e processamento da folha de pagamento; exercendo outras competências correlatas.</w:t>
      </w:r>
    </w:p>
    <w:p w14:paraId="66C26A63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8351A" w14:textId="099958D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único. A Gerência da Folha de Pagamento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BDB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GFP</w:t>
      </w:r>
      <w:r w:rsidR="00BC7BDB" w:rsidRPr="00F53519">
        <w:rPr>
          <w:rFonts w:ascii="Times New Roman" w:eastAsia="Times New Roman" w:hAnsi="Times New Roman" w:cs="Times New Roman"/>
          <w:sz w:val="24"/>
          <w:szCs w:val="24"/>
        </w:rPr>
        <w:t xml:space="preserve"> é composta pel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os seguintes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úcleos:</w:t>
      </w:r>
    </w:p>
    <w:p w14:paraId="5D99F7D1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C4F0CD" w14:textId="2D696B41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Folha de Pagamento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assegurar a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inclusão em folha de pagamento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dos benefícios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e direitos diversos legalmente concedidos aos servidores;</w:t>
      </w:r>
    </w:p>
    <w:p w14:paraId="7C56ED8B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3DE1D" w14:textId="6EC38923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Aposentadoria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controlar, orientar e executar as atividades relacionadas à concessão de aposentadorias e pensões dos servidores; analisar e instruir processos de aposentadorias e pensões para po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sterior encaminhamento à Superintendência Estadual de Gestão de Pessoas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SEGEP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 vistas à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concessão do pedido;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9CCD8AD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A12C07" w14:textId="5E70FD79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Frequ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>ência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47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verificar a regularidade dos relatórios de frequência dos servidores para prosseguimento do pagamento junto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à folha de pagamento do Estado na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SEGEP.</w:t>
      </w:r>
    </w:p>
    <w:p w14:paraId="5C22F7CF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9B649" w14:textId="77500505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23.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À Gerência de Lotação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GLOT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coordenar e gerenciar os procedimentos de lotação de pessoal, envolvendo todas as ações de registro e controle, observadas as normas legais; bem como gerenciar o cadastro de servidores no sistema de lotação; analisar e auditar os quadros de lotação das unidades escolares da rede pública estadual;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além de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gerenciar e acompanhar os procedimentos administrativos de concessão de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licenças, gratificações, horas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extras, afastamentos, vacân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cia e redução de carga horária.</w:t>
      </w:r>
    </w:p>
    <w:p w14:paraId="7222F28C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FD181" w14:textId="55BE8D52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Parágrafo único. A Gerência de Lotação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- GLOT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conta com os seguintes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úcleos:</w:t>
      </w:r>
    </w:p>
    <w:p w14:paraId="76D52A63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800B6" w14:textId="0A40676C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Cadastro e Lotação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acompanhar e executar as atividades relativas a cadastro, avaliação, férias, progressão e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frequência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pessoal; organizar e manter atualizados os registros de lotação, provimento e vacância de cargos, redistribuição, remoção e cessão de servidores, adotando providências complementares necessárias; e controlar, registrar e pro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gramar as férias dos servidores;</w:t>
      </w:r>
    </w:p>
    <w:p w14:paraId="15D043ED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A8DAC" w14:textId="116CEFF2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Movimentação de Pessoal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realizar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anotações concernentes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à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criação, alteração ou extinção de cargos; classificação de função do servidor; realizar nomeação/designação, exoneração de cargos/cessação de designação;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02A9F0A1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810EC1" w14:textId="1B3DDA47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Concessão de Benefícios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realizar 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 xml:space="preserve"> concessão de aposentadoria e pensão, bem como os demais benefícios previdenciários, bem como pela administração de licenças, afastamento e férias previstos no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Plano de Carreira, Cargos e Remuneração - PCCR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 xml:space="preserve">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SEDUC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.</w:t>
      </w:r>
    </w:p>
    <w:p w14:paraId="0E1FD9C9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</w:pPr>
    </w:p>
    <w:p w14:paraId="76F2AC10" w14:textId="15E72092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24. À Gerência de Provimento, Avaliação e Saúde Ocupacional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GPASO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planejar, coordenar, executar e monitorar, em conformidade com a legislação vigente, os procedimentos de recrutamento e seleção de pessoal, inclusive estagiários, para atender às demandas da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 xml:space="preserve"> SEDUC,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por meio de concurso público ou processo seletivo simplificado; bem como gerir o processo de Avaliação de Desempenho Funcional de servidores em estágio probatório e pós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estágio para progressão funcional; e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propor e implementar atividades de promoção e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prevenção à saúde ocupacional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dos servidores, dentro de sua área de competência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, além de 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utras comp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etências correlatas.</w:t>
      </w:r>
    </w:p>
    <w:p w14:paraId="56BFDCEB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B0DFF" w14:textId="0671D750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Parágrafo único. A Gerência de Provimento, Avaliação e Saúde Ocupacional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- GPASO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conta com os seguintes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úcleos:</w:t>
      </w:r>
    </w:p>
    <w:p w14:paraId="06A4B553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CE1C7" w14:textId="585DBA74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Contratação, Recrutamento e Seleção de Pessoal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realizar o Recrutamento e Seleção de pessoal com base em critérios pré-definidos; elaborar edital para realização de concursos e processo seletivo simplif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icado;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bem como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outras atribuições afins;</w:t>
      </w:r>
    </w:p>
    <w:p w14:paraId="09FE8B14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A3471" w14:textId="74632517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Desenvolvimento e Avaliação de Desempenho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supervisionar, acompanhar e avaliar o desem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penho dos Recursos H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umanos</w:t>
      </w:r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>RH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assegurando a evolução quantitativa e qual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itativa 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 força de trabalho; e</w:t>
      </w:r>
    </w:p>
    <w:p w14:paraId="3F2A930A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7C51E" w14:textId="1A92E582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Saúde Ocupacional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formular, propor e promover política de melhoria 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 qualidade de vida no trabalho.</w:t>
      </w:r>
    </w:p>
    <w:p w14:paraId="4531EB9C" w14:textId="77777777" w:rsidR="00CD58A3" w:rsidRPr="00F53519" w:rsidRDefault="00CD58A3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8A61A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II</w:t>
      </w:r>
    </w:p>
    <w:p w14:paraId="5D78F289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Coordenadoria de Tecnologia da Informação</w:t>
      </w:r>
    </w:p>
    <w:p w14:paraId="03FD495D" w14:textId="77777777" w:rsidR="00CD58A3" w:rsidRPr="00F53519" w:rsidRDefault="00CD58A3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F4353A" w14:textId="31AE2733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Art. 25. À Coordenadoria de Tecnologia da Informação compete planejar, implement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ar, acompanhar e executar ações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de tecnologia da informação na </w:t>
      </w:r>
      <w:r w:rsidR="000A24C7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SEDUC, </w:t>
      </w:r>
      <w:r w:rsidR="00967E57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nas </w:t>
      </w:r>
      <w:r w:rsidR="001F78D9" w:rsidRPr="00F535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Coordenador</w:t>
      </w:r>
      <w:r w:rsidR="00B25223" w:rsidRPr="00F535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ias Regionais de Educação - </w:t>
      </w:r>
      <w:proofErr w:type="spellStart"/>
      <w:r w:rsidR="00B25223" w:rsidRPr="00F535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CRE</w:t>
      </w:r>
      <w:r w:rsidR="001F78D9" w:rsidRPr="00F535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proofErr w:type="spellEnd"/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 </w:t>
      </w:r>
      <w:r w:rsidR="00967E57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nas 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scolas da 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Rede P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ública 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stadual</w:t>
      </w:r>
      <w:r w:rsidR="00967E57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por meio do d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esenv</w:t>
      </w:r>
      <w:r w:rsidR="00967E57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olvimento/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atualização de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programas e sistemas de informação, visando ao atendimento de demandas operacionais e administrativas desses 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Órgãos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ducacionais, assegurando a disponibilidade, a qualidade e a confiabilidade dos serviços de tecnologia da info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rmação e dados na E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ducação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ública </w:t>
      </w:r>
      <w:r w:rsidR="001F78D9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stadual.</w:t>
      </w:r>
    </w:p>
    <w:p w14:paraId="01AAADA4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D42F91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Parágrafo 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nico.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Coordenadoria de Tecnologia da Informação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é composta pel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as seguintes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nidades:</w:t>
      </w:r>
    </w:p>
    <w:p w14:paraId="66318FFD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DC43B" w14:textId="0F94B9DF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</w:t>
      </w:r>
      <w:r w:rsidR="00D0715B" w:rsidRPr="00F53519">
        <w:rPr>
          <w:rFonts w:ascii="Times New Roman" w:eastAsia="Times New Roman" w:hAnsi="Times New Roman" w:cs="Times New Roman"/>
          <w:sz w:val="24"/>
          <w:szCs w:val="24"/>
        </w:rPr>
        <w:t>e Infraestrutura e Suporte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715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 xml:space="preserve">com competência 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planejar e implantar diretriz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es e procedimentos que aumentem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eficiência no desempenho dos processos administrativos, bem como gerenciar e oferecer suporte à infraestrutura de tecnologia da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SEDUC,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CRE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das Escolas, possuindo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em sua estrutura os seguintes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úcleos:</w:t>
      </w:r>
    </w:p>
    <w:p w14:paraId="0C0DC222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D5CC2" w14:textId="0DF8C97A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Segurança da Informação e Operação de R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edes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prover e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realizar manutenção da rede de internet da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 xml:space="preserve"> SEDUC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e de todas as escolas de rede estadual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753C401C" w14:textId="77777777" w:rsidR="007819E8" w:rsidRPr="00F53519" w:rsidRDefault="007819E8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476DF" w14:textId="05502AF1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Suporte e Infraestrutura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realizar manutenç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ões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periódica dos </w:t>
      </w:r>
      <w:r w:rsidR="001F78D9" w:rsidRPr="00F53519">
        <w:rPr>
          <w:rFonts w:ascii="Times New Roman" w:eastAsia="Times New Roman" w:hAnsi="Times New Roman" w:cs="Times New Roman"/>
          <w:i/>
          <w:sz w:val="24"/>
          <w:szCs w:val="24"/>
        </w:rPr>
        <w:t>hardwares</w:t>
      </w:r>
      <w:r w:rsidR="00FC122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 xml:space="preserve">SEDUC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e de toda as escolas rede estadual, bem como prover os usuários com máqu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inas com funcionamento adequado;</w:t>
      </w:r>
    </w:p>
    <w:p w14:paraId="460116DD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6EB8F" w14:textId="4580E2FE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de Tecnologia da Informação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15B" w:rsidRPr="00F53519">
        <w:rPr>
          <w:rFonts w:ascii="Times New Roman" w:eastAsia="Times New Roman" w:hAnsi="Times New Roman" w:cs="Times New Roman"/>
          <w:sz w:val="24"/>
          <w:szCs w:val="24"/>
        </w:rPr>
        <w:t>com competência de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pl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anejar, implantar e implementar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o aperfeiçoamento, expansão ou substituição de programas e sistemas na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>, bem como acompanhar e monitorar o controle de qualidade do processo de informações e da operaciona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lização dos sistemas utilizados, possuindo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em sua estrutura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s seguintes </w:t>
      </w:r>
      <w:r w:rsidR="00967E57" w:rsidRPr="00F5351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úcleos:</w:t>
      </w:r>
    </w:p>
    <w:p w14:paraId="7A17AD87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9196A" w14:textId="61074D56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a) </w:t>
      </w:r>
      <w:r w:rsidR="00E75FD2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Núcleo de Administração de Banco de Dados</w:t>
      </w:r>
      <w:r w:rsidR="00967E57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ao qual compete criar, implantar e implementar banco de dados destinados a subsidiar com informações educacionais a todo o Sistema Estadual de Ensino</w:t>
      </w:r>
      <w:r w:rsidRPr="00F53519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14:paraId="5000DDA2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37FDE" w14:textId="2FA2DD60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Desenvolvimento e Manutenção de Sistemas de Informação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desenvolver sistemas de informação com vistas a atender as necessidades da 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 realizar a manutenção des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es sistemas para assegur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ar o seu adequado funcionamento; e</w:t>
      </w:r>
    </w:p>
    <w:p w14:paraId="548D56B1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3A57B" w14:textId="161376CE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Núcleo de Suporte de Sistemas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orienta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 xml:space="preserve">r, capacitar e acompanhar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o uso dos sistemas p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todos os usuários.</w:t>
      </w:r>
    </w:p>
    <w:p w14:paraId="37305014" w14:textId="77777777" w:rsidR="00CD58A3" w:rsidRPr="00F53519" w:rsidRDefault="00CD58A3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CD46C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III</w:t>
      </w:r>
    </w:p>
    <w:p w14:paraId="76EE262C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de Prestação de Contas</w:t>
      </w:r>
    </w:p>
    <w:p w14:paraId="293B5840" w14:textId="77777777" w:rsidR="00CD58A3" w:rsidRPr="00F53519" w:rsidRDefault="00CD58A3" w:rsidP="001F78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B5693D" w14:textId="32AD5451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26. À Gerência de Prestação de Contas compete gerenciar, coordenar, acompanhar e monitorar as prestações de contas dos recursos transferidos provenientes dos programas e convênios executados pelos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onselhos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scolares da </w:t>
      </w:r>
      <w:r w:rsidR="001F78D9" w:rsidRPr="00F53519">
        <w:rPr>
          <w:rFonts w:ascii="Times New Roman" w:eastAsia="Times New Roman" w:hAnsi="Times New Roman" w:cs="Times New Roman"/>
          <w:sz w:val="24"/>
          <w:szCs w:val="24"/>
        </w:rPr>
        <w:t>Rede Pública Estadual, Prefeituras Municipais, Entidades Filantrópicas, Emendas Parlamentares de Execução Indireta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Coordenadorias Regionais de Educação; bem como acompanhar a prestação de contas dos convênios, programas e termos de compromisso pactuados por meio do SICONV e do 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Sistema Integrado de Monitoramento, Execução e Controle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- SIMEC, utilizando o Sistema de Gestão de Prestação de Contas - SIGPC-Contas Online; emitir certificados/declarações de regularidade de prestação de contas, com base nas informações dos setores subordinados; e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gerenciar a emissão de parecer técnico sobre os resultados físicos/financeiros da execução dos programas em cada unidade subordinada e orientar as unidades escolares e demais unidades responsáveis pela execução de recursos públicos sobre os processos de prestação de contas, disponibilizando instrumentos de acompanhamento.</w:t>
      </w:r>
    </w:p>
    <w:p w14:paraId="1E9328C5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FDEB8" w14:textId="011E32B9" w:rsidR="00E75FD2" w:rsidRPr="00F53519" w:rsidRDefault="00E75FD2" w:rsidP="00DF30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Parágrafo único. São subordinados à Gerência de 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Prestação de Contas os Núcleos: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de Prestações de Contas de Convênios e Emendas Parlamentares; de Prestações de Contas do Programa Dinheiro Direto na Escola; de Prestações de Contas do Programa Nacional de Alimentação Escolar; de Prestações de Contas do Programa de Apoio Financeiro à Escola, de Prestação de Contas do Programa Excelência, de Prestação de Contas do Programa de Recursos Federais Pactuados e Prestações de Contas do Programa Estadual de Alimentação Escolar, to</w:t>
      </w:r>
      <w:r w:rsidR="0081293E" w:rsidRPr="00F53519">
        <w:rPr>
          <w:rFonts w:ascii="Times New Roman" w:eastAsia="Times New Roman" w:hAnsi="Times New Roman" w:cs="Times New Roman"/>
          <w:sz w:val="24"/>
          <w:szCs w:val="24"/>
        </w:rPr>
        <w:t xml:space="preserve">dos eles tendo por competência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 emissão de parecer técnico e financeiro relativo aos processos sob sua respons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abilidade, bem como 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a garantia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organização e manutenção de registros e controle das prestações de contas recebidas.</w:t>
      </w:r>
    </w:p>
    <w:p w14:paraId="405FE175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590A37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IV</w:t>
      </w:r>
    </w:p>
    <w:p w14:paraId="27E9A91D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Administrativa</w:t>
      </w:r>
    </w:p>
    <w:p w14:paraId="4A097BCD" w14:textId="77777777" w:rsidR="00CD58A3" w:rsidRPr="00F53519" w:rsidRDefault="00CD58A3" w:rsidP="00E72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DF3F23" w14:textId="1F9DE1B2" w:rsidR="00E75FD2" w:rsidRPr="00F53519" w:rsidRDefault="00E75FD2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>Art. 27. À Gerência Ad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ministrativa compete gerenciar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 ações e atividades administrativas em conformidade com os princípios da administração pública, especialmente as ações de apoio logístic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manutenção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prédio e anexos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, bem como g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erenciar ações e serviços de gestão de contratos, suprimentos de fundos e diárias; ações de organização e normatização administrativa, 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além de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ações que visem 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 estabelecimento de processos, métodos e rotinas de trabalho e ações referentes aos sistemas informatizados de controle e tramitação de documentos nas unidades da Secretaria; e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participar da elaboração de plano plurianual concernente às suas unidades, e, elaborar relatórios de consolidação de informações para emissão de relatórios gerenciais de suas unidades subordinadas.</w:t>
      </w:r>
    </w:p>
    <w:p w14:paraId="57860F7C" w14:textId="77777777" w:rsidR="00F91FAA" w:rsidRPr="00F53519" w:rsidRDefault="00F91FAA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CE5DB" w14:textId="77777777" w:rsidR="00E75FD2" w:rsidRPr="00F53519" w:rsidRDefault="00E75FD2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Parágrafo único. 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Gerência Administrativa 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é composta pel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 seguintes unidades:</w:t>
      </w:r>
    </w:p>
    <w:p w14:paraId="02DAEC49" w14:textId="77777777" w:rsidR="00F91FAA" w:rsidRPr="00F53519" w:rsidRDefault="00F91FAA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76B50" w14:textId="60D1BBC5" w:rsidR="00E75FD2" w:rsidRPr="00F53519" w:rsidRDefault="00E75FD2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Gestão de Contratos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à qual compete gerir os contratos e aquisições no âmbito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em consonância com a legislação vigente, zelan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do pela boa execução dos mesmos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agindo 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de modo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tiv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para evitar o não cumprimento das obrigações contratadas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a fim de evitar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perda de prazos, aplicando as advertências, penalidades e sanções aos fornecedores e /ou pres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tadores de serviços que venham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 descumprir as o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brigações contratuais assumidas;</w:t>
      </w:r>
    </w:p>
    <w:p w14:paraId="68CC97C8" w14:textId="77777777" w:rsidR="00F91FAA" w:rsidRPr="00F53519" w:rsidRDefault="00F91FAA" w:rsidP="00F9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7BB96" w14:textId="1A1BB6B5" w:rsidR="00E75FD2" w:rsidRPr="00F53519" w:rsidRDefault="00E75FD2" w:rsidP="00F9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Desenvolvimento Organizacional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coordenar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 o processo de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desenvolvimento organizacional de forma integrada e participativa com as unidades da 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subsidiar</w:t>
      </w:r>
      <w:r w:rsidR="00991224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 unidades administrativas quanto à sistematização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padronização dos flu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xos de trabalho e procedimentos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exercer outras competên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cias que lhe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sejam correlatas;</w:t>
      </w:r>
    </w:p>
    <w:p w14:paraId="54141A7F" w14:textId="77777777" w:rsidR="00F91FAA" w:rsidRPr="00F53519" w:rsidRDefault="00F91FAA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94C09" w14:textId="7A13883D" w:rsidR="00E75FD2" w:rsidRPr="00F53519" w:rsidRDefault="00E75FD2" w:rsidP="000A24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Núcleo de Apoio e Logística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qual compete articular-se com a 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Superintendência de Gestão dos Gastos Públicos Administrativos - SUGESP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, assegurando o cumprimento de normas e instruções operacionais de manutenção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 coordenar as ativi</w:t>
      </w:r>
      <w:r w:rsidR="0081293E" w:rsidRPr="00F53519">
        <w:rPr>
          <w:rFonts w:ascii="Times New Roman" w:eastAsia="Times New Roman" w:hAnsi="Times New Roman" w:cs="Times New Roman"/>
          <w:sz w:val="24"/>
          <w:szCs w:val="24"/>
        </w:rPr>
        <w:t xml:space="preserve">dades de manutenção predial da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sede e prédios anexos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comunicar a necessidade de reparos e manutenção de móveis e equipamentos da Secretaria; bem como orientar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controlar e fiscalizar a execução dos serviços de conservação, portaria, copa, limpeza e vigilância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nas dependências da 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ecretaria;</w:t>
      </w:r>
    </w:p>
    <w:p w14:paraId="70F6BD33" w14:textId="77777777" w:rsidR="00F91FAA" w:rsidRPr="00F53519" w:rsidRDefault="00F91FAA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C535C1" w14:textId="5A5E93A1" w:rsidR="00E75FD2" w:rsidRPr="00F53519" w:rsidRDefault="00E75FD2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Arquivo Documental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manter os arquivos e documentos arquivados em conformidade com as normas relativas à gestão documental; prestar informações sobre documentos e processos arquivados; expedir e fornecer, na forma da lei, cópia de processos e documentos sob sua guarda; receber, processar, arquivar e desarquivar processos e documentos quand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o solicitados; e</w:t>
      </w:r>
    </w:p>
    <w:p w14:paraId="5CABFA10" w14:textId="77777777" w:rsidR="00F91FAA" w:rsidRPr="00F53519" w:rsidRDefault="00F91FAA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5268E" w14:textId="72E581B6" w:rsidR="00E75FD2" w:rsidRPr="00F53519" w:rsidRDefault="00E75FD2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Núcleo de Protocolo-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Geral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o qual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receber documentos e processos em geral (ofícios, memorando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s, requerimentos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procedendo à classificação, registro, distribuição, expedição e tramitação dos mesmos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interna ou externamente à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 xml:space="preserve"> SEDUC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, bem como 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ealiza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a conferência de documentação prevista em </w:t>
      </w:r>
      <w:proofErr w:type="spellStart"/>
      <w:r w:rsidRPr="00F53519">
        <w:rPr>
          <w:rFonts w:ascii="Times New Roman" w:eastAsia="Times New Roman" w:hAnsi="Times New Roman" w:cs="Times New Roman"/>
          <w:i/>
          <w:sz w:val="24"/>
          <w:szCs w:val="24"/>
        </w:rPr>
        <w:t>check-list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  <w:r w:rsidR="00DF30D7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relação de remessa de material diverso com encaminhamento ao setor competente; recebimentos e devolução de correspondências e malote; e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realiza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atendimento ao público por telefone e guichê.</w:t>
      </w:r>
    </w:p>
    <w:p w14:paraId="76C50141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E1B7D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V</w:t>
      </w:r>
    </w:p>
    <w:p w14:paraId="4401746F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de Almoxarifado e Patrimônio</w:t>
      </w:r>
    </w:p>
    <w:p w14:paraId="06DCA111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BBB60" w14:textId="0502947B" w:rsidR="00E75FD2" w:rsidRPr="00F53519" w:rsidRDefault="00E75FD2" w:rsidP="00F9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28. À Gerência de Almoxarifado e Patrimônio compete coordenar, acompanhar e avaliar as ações para a gestão, conservação e inventário dos bens, equipamentos, edifícios e instalações pertencentes à 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nstituição ou que lhe estão afetos; realizar os pedidos de compras do material de consumo e de bens no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>âmbito da Secretaria; e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garantir o uso dos sistemas informatizados oficiais para o controle, registro de entrada, saída e baixa de materiais de consumo e bens no âmbito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F0468B" w14:textId="77777777" w:rsidR="00E75FD2" w:rsidRPr="00F53519" w:rsidRDefault="00E75FD2" w:rsidP="00F9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EEEDA" w14:textId="2A84245C" w:rsidR="00E75FD2" w:rsidRPr="00F53519" w:rsidRDefault="00DA3D65" w:rsidP="00F9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§ 1º.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Gerência de Almoxarifado e Patrimônio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é composta pelas seguintes unidades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AE0F6A" w14:textId="77777777" w:rsidR="00E75FD2" w:rsidRPr="00F53519" w:rsidRDefault="00E75FD2" w:rsidP="00F9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236D7" w14:textId="5BA609B3" w:rsidR="00E75FD2" w:rsidRPr="00F53519" w:rsidRDefault="00E75FD2" w:rsidP="00F9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Almoxarifado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qual compete gerenciar todo o fluxo dos materiais de consumo do Almoxarifado Central da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; planejar, programar, orientar e controlar os pedidos de materiais de consumo das unidades; articular-se com a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Patrimônio, com vistas ao cumprimento das normas e instruções técnicas estabelecidas em relação aos bens permanentes recebid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os e/ou a serem distribuído; 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realizar o controle de estoques, bem como de distribuição e armazenamento, visando 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racionalização dos estoque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s, no âmbito da Secretaria; e</w:t>
      </w:r>
    </w:p>
    <w:p w14:paraId="0C4EAE13" w14:textId="77777777" w:rsidR="00E75FD2" w:rsidRPr="00F53519" w:rsidRDefault="00E75FD2" w:rsidP="00F91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DFD8E" w14:textId="77777777" w:rsidR="00DA3D65" w:rsidRPr="00F53519" w:rsidRDefault="00E75FD2" w:rsidP="00D83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Patrimônio</w:t>
      </w:r>
      <w:r w:rsidR="00E116D6" w:rsidRPr="00F53519">
        <w:rPr>
          <w:rFonts w:ascii="Times New Roman" w:eastAsia="Times New Roman" w:hAnsi="Times New Roman" w:cs="Times New Roman"/>
          <w:sz w:val="24"/>
          <w:szCs w:val="24"/>
        </w:rPr>
        <w:t>, à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 qual compete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articular-se com o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Órgão Central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do Sistema de Administração Patrimonial com vistas ao cumprimento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 dos atos normativos vigentes;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gerenciar todo o fluxo dos bens móveis e imóveis da Secretaria por meio do acompanhamento dos processos e os documentos de cessão de uso, doação, alienação e permuta de bens patrimoniais; gestão dos processos de baixa patrimonial de b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ens inservíveis; realização 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levantamentos patrimoniais nas unidades da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; zelo, guarda e conservação </w:t>
      </w:r>
      <w:r w:rsidR="00DA3D65" w:rsidRPr="00F53519">
        <w:rPr>
          <w:rFonts w:ascii="Times New Roman" w:eastAsia="Times New Roman" w:hAnsi="Times New Roman" w:cs="Times New Roman"/>
          <w:sz w:val="24"/>
          <w:szCs w:val="24"/>
        </w:rPr>
        <w:t>dos bens públicos.</w:t>
      </w:r>
    </w:p>
    <w:p w14:paraId="3D6752FC" w14:textId="77777777" w:rsidR="00DA3D65" w:rsidRPr="00F53519" w:rsidRDefault="00DA3D65" w:rsidP="00D83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8CBD2" w14:textId="7E290D42" w:rsidR="00E75FD2" w:rsidRPr="00F53519" w:rsidRDefault="00DA3D65" w:rsidP="00D83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§ 2º.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Patrimônio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possui em sua estrutura 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Núcleo de Frota Oficial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coordenar, junto à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SUGESP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, a utilização dos veículos da Frota Oficial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30049D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2DE643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VI</w:t>
      </w:r>
    </w:p>
    <w:p w14:paraId="56E7490B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de Compras e Contratações</w:t>
      </w:r>
    </w:p>
    <w:p w14:paraId="01EA0763" w14:textId="77777777" w:rsidR="00CD58A3" w:rsidRPr="00F53519" w:rsidRDefault="00CD58A3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2A1305" w14:textId="77B200E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29. À Gerência de Compras e Contratações compete articular-se com o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Órgão Central do Sistema de Compras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 xml:space="preserve">, objetivando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viabilizar aquisições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/contratações de bens, serviços,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locações e seguros,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de acordo com as normas técnicas estabelecidas; elaborar termo de referência para deflagração de procedimentos licitatórios e atos de dispensa e inexigibilidade de licitação; supervisionar a instrução dos processos de compras/aquisições e acompanhar seu andamento junto à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Superintendência Estadual de Compras e Licitações</w:t>
      </w:r>
      <w:r w:rsidR="00991224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- SUPEL; e, ainda,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revisar, orientar e adequar as demandas de aquisições de materiais e contratações de serviços relacionadas à classificação, padronização e codificação de materiais às normas vigentes relativas à licitação e demais entendimentos do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Órgão Central de Licitações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do Estado e dos Órgãos de Controle Externo.</w:t>
      </w:r>
    </w:p>
    <w:p w14:paraId="0B286730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B41AB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Parágrafo único.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Gerência de Compras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é composta pel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 seguintes unidades:</w:t>
      </w:r>
    </w:p>
    <w:p w14:paraId="52E31244" w14:textId="77777777" w:rsidR="00D83D15" w:rsidRPr="00F53519" w:rsidRDefault="00D83D15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0A925" w14:textId="4C8DCBEE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Compra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gerenciar os processos 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aquisição de materiais, de bens permanentes e de gêneros; realizar e manter cadastro de fornecedores por especificação; classificar e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 xml:space="preserve"> estimar o custo das aquisições; 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valida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r as propostas dos fornecedores; e</w:t>
      </w:r>
    </w:p>
    <w:p w14:paraId="07A5E69B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C8D06" w14:textId="76D553EE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Contração de Serviços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gerenciar a tramitação de processos de aquisição de serviços, procedendo a eventuais adequações que se fizerem necessárias; validar as propostas dos fornecedores e cadastrar as aquisições no sistema informatizado adequado.</w:t>
      </w:r>
    </w:p>
    <w:p w14:paraId="650AC1F2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BF458B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Seção II</w:t>
      </w:r>
    </w:p>
    <w:p w14:paraId="0CDBD42B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Diretoria Financeira</w:t>
      </w:r>
    </w:p>
    <w:p w14:paraId="686733F6" w14:textId="77777777" w:rsidR="00CD58A3" w:rsidRPr="00F53519" w:rsidRDefault="00CD58A3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14300" w14:textId="7101D5EE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Art. 30. À Diretoria Financeira compete articular o Sistema Financeiro, zelando pelo cumprimento da legislação relativa a despesas públicas, em consonância com o </w:t>
      </w:r>
      <w:r w:rsidR="00D83D15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Plano de Governo 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e com as diretrizes e procedimentos que aumentem a eficiência no desempenho dos processos financeiros; e</w:t>
      </w:r>
      <w:r w:rsidR="00ED7C69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ainda, cumprir e fazer cumprir os planos, programas e projetos em execução, de acordo com </w:t>
      </w:r>
      <w:r w:rsidR="00F91FAA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 Plano Estadual de Educação </w:t>
      </w:r>
      <w:r w:rsidR="00D83D15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PEE </w:t>
      </w:r>
      <w:r w:rsidR="00F91FAA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 Plano Estratégico da </w:t>
      </w:r>
      <w:r w:rsidR="000A24C7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SEDUC</w:t>
      </w:r>
      <w:r w:rsidR="00F91FAA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14:paraId="14B440A7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0FE7D" w14:textId="77777777" w:rsidR="00E75FD2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 xml:space="preserve">A Diretoria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Financeira </w:t>
      </w:r>
      <w:r w:rsidR="00D83D15" w:rsidRPr="00F53519">
        <w:rPr>
          <w:rFonts w:ascii="Times New Roman" w:eastAsia="Times New Roman" w:hAnsi="Times New Roman" w:cs="Times New Roman"/>
          <w:sz w:val="24"/>
          <w:szCs w:val="24"/>
        </w:rPr>
        <w:t>é composta pel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as seguintes unidades:</w:t>
      </w:r>
    </w:p>
    <w:p w14:paraId="26CFE79D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54296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Convênios;</w:t>
      </w:r>
    </w:p>
    <w:p w14:paraId="2C083216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6354E" w14:textId="74BF9CD8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C87B8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de Programas;</w:t>
      </w:r>
    </w:p>
    <w:p w14:paraId="3EE7DDD5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60ED1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Financeira;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14E34AFC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05DF7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Gerência Operacional.</w:t>
      </w:r>
    </w:p>
    <w:p w14:paraId="7D2DAFA1" w14:textId="77777777" w:rsidR="00F53519" w:rsidRPr="00F53519" w:rsidRDefault="00F53519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52D5E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</w:t>
      </w:r>
    </w:p>
    <w:p w14:paraId="471A561A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de Convênios</w:t>
      </w:r>
    </w:p>
    <w:p w14:paraId="5865ECF3" w14:textId="77777777" w:rsidR="00CD58A3" w:rsidRPr="00F53519" w:rsidRDefault="00CD58A3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00762" w14:textId="3BAD1A6E" w:rsidR="00E75FD2" w:rsidRPr="00F53519" w:rsidRDefault="00E75FD2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Art. 31. À Gerência de Convênios compete coordenar, controlar, acompanhar e avaliar os resultados físico/financeira dos c</w:t>
      </w:r>
      <w:r w:rsidR="00D83D15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onvênios estaduais e federais, 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dos processos de </w:t>
      </w:r>
      <w:r w:rsidR="00ED7C69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Emendas Parlamentares 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e dos processos de re</w:t>
      </w:r>
      <w:r w:rsidR="00D83D15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passe de recursos destinados ao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transporte escolar, zelando por sua correta aplicação, com base n</w:t>
      </w:r>
      <w:r w:rsidR="006A0F6C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as normas e instruções vigentes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disciplinadoras do tema; organizar e manter atualizados registros e controles dos convênios celebrados, visando disponibilizar informações necessárias para manutenção da base de dado</w:t>
      </w:r>
      <w:r w:rsidR="00ED7C69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</w:t>
      </w:r>
      <w:r w:rsidR="00ED7C69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ainda, orientar as demais unidades e os fiscais de convênios sobre o controle e acompanhamento dos convênios firmados pela Secretaria, inclusive, disponibilizando instrumentos de acompanhamento.</w:t>
      </w:r>
    </w:p>
    <w:p w14:paraId="08682408" w14:textId="77777777" w:rsidR="00F91FAA" w:rsidRPr="00F53519" w:rsidRDefault="00F91FAA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3AE9D3" w14:textId="5C40A89C" w:rsidR="00E75FD2" w:rsidRPr="00F53519" w:rsidRDefault="006A0F6C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nico.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Gerência de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Convênios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é composta pelos seguintes 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úcleos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290FDA" w14:textId="77777777" w:rsidR="00F91FAA" w:rsidRPr="00F53519" w:rsidRDefault="00F91FAA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5213FC" w14:textId="4230F17A" w:rsidR="00F91FAA" w:rsidRPr="00F53519" w:rsidRDefault="00E75FD2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Convênio e Emendas Parlamentares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elaborar os Termos de Convênios e seus aditivos no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 âmbito da Secretaria, bem como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realizar as publicações competentes; acompanhar e controlar a execução e a vigência dos conv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ênios celebrados com Municípios 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ou entidades não governam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entais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 aqueles decor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rentes de Emendas Parlamentares; e</w:t>
      </w:r>
    </w:p>
    <w:p w14:paraId="1ED572B5" w14:textId="77777777" w:rsidR="006A0F6C" w:rsidRPr="00F53519" w:rsidRDefault="006A0F6C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E3A27" w14:textId="6AACBDEB" w:rsidR="00E75FD2" w:rsidRPr="00F53519" w:rsidRDefault="00E75FD2" w:rsidP="00F91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II- Núcleo de Transporte Escolar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elaborar, acompanhar, controlar a execução 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>dos convênios celebrados entre a Secretaria e os M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unicípios, objetivando repasse de recursos financeiras para realização do transporte escolar.</w:t>
      </w:r>
    </w:p>
    <w:p w14:paraId="3A29F769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0539C1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II</w:t>
      </w:r>
    </w:p>
    <w:p w14:paraId="1E858D50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de Programas</w:t>
      </w:r>
    </w:p>
    <w:p w14:paraId="048AF4A2" w14:textId="77777777" w:rsidR="00CD58A3" w:rsidRPr="00F53519" w:rsidRDefault="00CD58A3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791AA" w14:textId="07344630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32. À Gerência de Programas compete planejar, organizar e coordenar as ações e atividades administrati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vas concernentes aos programas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 projetos sob sua responsabilidade, orientando, monitorando e consolidando resultados em relatórios gerenciais, disponibilizando instrumentos de acompanha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>mento;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>acompanha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homologações das prestações de contas dos recursos repassados provenientes dos programas executados pelas 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Unidades Escolares da Rede Pública Estadual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 das </w:t>
      </w:r>
      <w:proofErr w:type="spellStart"/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>CRE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FC040C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3F94E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Parágrafo único. 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Gerência de Programas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 é composta pelas seguintes unidades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F000F8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622FEB" w14:textId="0CB75686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Acompanhamento do Programa de Alimentação Escolar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, 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qual compete coordenar, planejar, exec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>utar, supervisionar e controlar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as atividades que assegurem o padrão de qualidade dos alimentos oferecidos à clientela estudantil da rede estadual de ensino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D50DBB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CA416" w14:textId="5563AF75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Programa de Apoio Financeiro às Escolas - PROAFI, 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qual compete gerenciar o 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repasse de recursos financeiros para manutenção de escolas, unidades descentralizadas 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conveniadas, com o objetivo de prestar assistência financeira em caráter suplementar, dar suporte e apoio à manuten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ção e desenvolvimento do ensino;</w:t>
      </w:r>
    </w:p>
    <w:p w14:paraId="57AFC239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AE392" w14:textId="1BCD878B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do Programa Nacional de Alimentação Escolar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 PNAE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calcular e efetuar repasses dos recursos financeiros oriundos do PNAE destinados à aquisição, pelas escolas, 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de alimentos da merenda escolar; e</w:t>
      </w:r>
    </w:p>
    <w:p w14:paraId="78B909DD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C5B78" w14:textId="094F4736" w:rsidR="00E75FD2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 Núcleo do Programa Estadual de Alimentação Escolar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PEALE</w:t>
      </w:r>
      <w:r w:rsidR="00ED7C69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calcular e efetuar repasse de recursos financeiros, oriundos do 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>Tesouro Estadual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destinad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 xml:space="preserve">os à complementação da merenda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escolar das </w:t>
      </w:r>
      <w:r w:rsidR="006A0F6C" w:rsidRPr="00F53519">
        <w:rPr>
          <w:rFonts w:ascii="Times New Roman" w:eastAsia="Times New Roman" w:hAnsi="Times New Roman" w:cs="Times New Roman"/>
          <w:sz w:val="24"/>
          <w:szCs w:val="24"/>
        </w:rPr>
        <w:t>Escolas da Rede Pública Estadual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112D90" w14:textId="77777777" w:rsidR="00F53519" w:rsidRPr="00F53519" w:rsidRDefault="00F53519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6B0CB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III</w:t>
      </w:r>
    </w:p>
    <w:p w14:paraId="23B92F4B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Financeira</w:t>
      </w:r>
    </w:p>
    <w:p w14:paraId="12581808" w14:textId="77777777" w:rsidR="00CD58A3" w:rsidRPr="00F53519" w:rsidRDefault="00CD58A3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E9ED5" w14:textId="58EBC240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33. À Gerência Financeira compete planejar e coordenar a execução das finanças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 xml:space="preserve">SEDUC,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em articulação com os </w:t>
      </w:r>
      <w:r w:rsidR="00E72197" w:rsidRPr="00F53519">
        <w:rPr>
          <w:rFonts w:ascii="Times New Roman" w:eastAsia="Times New Roman" w:hAnsi="Times New Roman" w:cs="Times New Roman"/>
          <w:sz w:val="24"/>
          <w:szCs w:val="24"/>
        </w:rPr>
        <w:t xml:space="preserve">Órgãos Centrais do Sistema Financeiro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 com os setores de contabilidade e orçamento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 xml:space="preserve">SEDUC,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com observância de normas e instruções operacionais de finanças; propor, juntamente com os setores de contabilidade e orçamento, medidas de adequação de modo a racionalizar a programação orçamentária e financeira do </w:t>
      </w:r>
      <w:r w:rsidR="00E72197" w:rsidRPr="00F53519">
        <w:rPr>
          <w:rFonts w:ascii="Times New Roman" w:eastAsia="Times New Roman" w:hAnsi="Times New Roman" w:cs="Times New Roman"/>
          <w:sz w:val="24"/>
          <w:szCs w:val="24"/>
        </w:rPr>
        <w:t>Ó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>rgão; e orientar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as unidades internas quanto à vinculação de recursos oriundos de transferências federais, estaduais, convênios, contratos e outros ajustes e aqueles provenientes de fontes específicas.</w:t>
      </w:r>
    </w:p>
    <w:p w14:paraId="5840267F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11BD2A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Parágrafo único. </w:t>
      </w:r>
      <w:r w:rsidR="00E72197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Gerência Financeira </w:t>
      </w:r>
      <w:r w:rsidR="00E72197" w:rsidRPr="00F53519">
        <w:rPr>
          <w:rFonts w:ascii="Times New Roman" w:eastAsia="Times New Roman" w:hAnsi="Times New Roman" w:cs="Times New Roman"/>
          <w:sz w:val="24"/>
          <w:szCs w:val="24"/>
        </w:rPr>
        <w:t>é composta pel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 seguintes unidades:</w:t>
      </w:r>
    </w:p>
    <w:p w14:paraId="3392C4BB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216EC" w14:textId="6788089C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Análise de Processo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analisar os processos oriundos dos setores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destinados a pagamento, com vista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2197" w:rsidRPr="00F53519">
        <w:rPr>
          <w:rFonts w:ascii="Times New Roman" w:eastAsia="Times New Roman" w:hAnsi="Times New Roman" w:cs="Times New Roman"/>
          <w:sz w:val="24"/>
          <w:szCs w:val="24"/>
        </w:rPr>
        <w:t xml:space="preserve"> a aferir a sua regularidade;</w:t>
      </w:r>
    </w:p>
    <w:p w14:paraId="1F861F2C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6A0BD" w14:textId="68BF3012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Controle Bancário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executar o controle bancário de todas as contas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, com vistas a monitorar e controlar o fluxo de caixa diário, provendo de recursos financeiros para cobertura dos pagamentos 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>diário destinados a cada conta; e</w:t>
      </w:r>
    </w:p>
    <w:p w14:paraId="373176FC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E72FE" w14:textId="09A415DB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Execução Financeira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executar no </w:t>
      </w:r>
      <w:r w:rsidR="00E72197" w:rsidRPr="00F53519">
        <w:rPr>
          <w:rFonts w:ascii="Times New Roman" w:eastAsia="Times New Roman" w:hAnsi="Times New Roman" w:cs="Times New Roman"/>
          <w:sz w:val="24"/>
          <w:szCs w:val="24"/>
        </w:rPr>
        <w:t xml:space="preserve">Sistema Integrado de Administração Financeira para Estados e Municípios -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SIAFEM a emissão de Notas de Empenho</w:t>
      </w:r>
      <w:r w:rsidR="003F35E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35E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NE, Notas de Liquidação</w:t>
      </w:r>
      <w:r w:rsidR="003F35E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35E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NL, Programa de Desembolso</w:t>
      </w:r>
      <w:r w:rsidR="003F35E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35E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1CE" w:rsidRPr="00F5351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Ordens Bancárias</w:t>
      </w:r>
      <w:r w:rsidR="003F35E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35E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OB, Guia de Recolhimento</w:t>
      </w:r>
      <w:r w:rsidR="003F35E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35E1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GR, Relação Externa de Pagamentos, bem como, inserir todos esses documentos no Sistema Eletrônico de Informações</w:t>
      </w:r>
      <w:r w:rsidR="00E47FF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7FF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SEI.</w:t>
      </w:r>
    </w:p>
    <w:p w14:paraId="627E651F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FA3100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IV</w:t>
      </w:r>
    </w:p>
    <w:p w14:paraId="0A36A592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de Apoio Operacional</w:t>
      </w:r>
    </w:p>
    <w:p w14:paraId="6D7A79F9" w14:textId="77777777" w:rsidR="00CD58A3" w:rsidRPr="00F53519" w:rsidRDefault="00CD58A3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63E8B" w14:textId="675E9CE5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Art. 34. 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Ger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ência de Apoio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Operacional 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compete gerir as ativi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dades de concessão de diárias e 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passagens, bem como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gerir e manter 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 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controle de todo o processo de suprimento de fundos.</w:t>
      </w:r>
    </w:p>
    <w:p w14:paraId="1ABA225B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1C4B7F3" w14:textId="77777777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Parágrafo único. Compõem a Gerência de Apoio Operacional as seguintes unidades:</w:t>
      </w:r>
    </w:p>
    <w:p w14:paraId="22D1DCA4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80A40B0" w14:textId="33B5EC29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Diárias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à qual compete gerenciar os processos de concessão de diárias, desde a liberação até a prestação de contas e baixa no</w:t>
      </w:r>
      <w:r w:rsidR="00E47FFA" w:rsidRPr="00F53519">
        <w:rPr>
          <w:rFonts w:ascii="Times New Roman" w:eastAsia="Times New Roman" w:hAnsi="Times New Roman" w:cs="Times New Roman"/>
          <w:sz w:val="24"/>
          <w:szCs w:val="24"/>
        </w:rPr>
        <w:t xml:space="preserve"> SIAFEM, balizada pelas normas e instruções vigentes,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assegurando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a correta aplicação das mesmas; e</w:t>
      </w:r>
    </w:p>
    <w:p w14:paraId="6C609A38" w14:textId="77777777" w:rsidR="00F91FAA" w:rsidRPr="00F53519" w:rsidRDefault="00F91FAA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940F7" w14:textId="234F3396" w:rsidR="00E75FD2" w:rsidRPr="00F53519" w:rsidRDefault="00E75FD2" w:rsidP="00F91F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F91FA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 Núcleo de Suprimento de Fundos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761CE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qual compete analisar previamente a solicitação de concessão de suprimentos de fundos; verificar junto ao almoxarifado quanto 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disponibilidade dos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 xml:space="preserve"> materiais que serão adquiridos, bem como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se os serviços especificados constam em contratos da SEDUC; e gerir e manter controle de todo o processo de suprimento de fundos.</w:t>
      </w:r>
    </w:p>
    <w:p w14:paraId="6B0E2FDA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4E9C28" w14:textId="77777777" w:rsidR="00E75FD2" w:rsidRPr="00F53519" w:rsidRDefault="00CD58A3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CAPÍTULO V</w:t>
      </w:r>
    </w:p>
    <w:p w14:paraId="54C97BFA" w14:textId="77777777" w:rsidR="00E75FD2" w:rsidRPr="00F53519" w:rsidRDefault="00CD58A3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DOS ÓRGÃOS DE ATUAÇÃO PROGRAMÁTICA E OPERACIONAL</w:t>
      </w:r>
    </w:p>
    <w:p w14:paraId="50A610AB" w14:textId="77777777" w:rsidR="00577077" w:rsidRPr="00F53519" w:rsidRDefault="00577077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DA4AB6" w14:textId="77777777" w:rsidR="00577077" w:rsidRPr="00F53519" w:rsidRDefault="00577077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Seção Única</w:t>
      </w:r>
    </w:p>
    <w:p w14:paraId="0A70F2C0" w14:textId="70F2E371" w:rsidR="00E75FD2" w:rsidRPr="00F53519" w:rsidRDefault="00577077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Diretoria</w:t>
      </w:r>
      <w:r w:rsidR="002D346A" w:rsidRPr="00F535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Geral de Educação</w:t>
      </w:r>
    </w:p>
    <w:p w14:paraId="2A1D5FEE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F5FF6F" w14:textId="513851E2" w:rsidR="00E75FD2" w:rsidRPr="00F53519" w:rsidRDefault="002D346A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35. Compete à Diretoria-Geral de Educação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2B5C" w:rsidRPr="00F53519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lanejar, orientar, coordenar, acompanhar e supervisionar o processo de formulação e implementação das p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olíticas para a Educação Básica -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Ensino Fundamental e Médio; Educação de Jovens e Adultos; Educação Especial; Educação Escolar Indígena; Educação voltada à inclus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ão e valorização da diversidade -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por meio da prática da gestão democrática nas 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scolas e da capacitação técnico-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pedagógica dos professores; além de promover ações de avaliação do processo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ensino-aprendizagem e de expansão e melhoria da qualidade da educação.</w:t>
      </w:r>
    </w:p>
    <w:p w14:paraId="4F551439" w14:textId="77777777" w:rsidR="00D37B45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5B2D1" w14:textId="321BA5F1" w:rsidR="00E75FD2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único.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 xml:space="preserve"> A Diretoria-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Geral de Educação conta em sua estrutura com as seguintes unidades:</w:t>
      </w:r>
    </w:p>
    <w:p w14:paraId="25D9A2D1" w14:textId="77777777" w:rsidR="00D37B45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7E9D1" w14:textId="77777777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Gerência de Educação Básica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GEB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E1D21D" w14:textId="77777777" w:rsidR="00D37B45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0467E8C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Gerência de Controle, Avaliação e Estatística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GCAE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719CCD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91315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Gerência de Modalidades Temáticas Especiais de Ensino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GEMTE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7DBF5B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2DEC7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Gerência de Gestão Escolar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GGE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C92E2A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CF219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Gerência de Formação e Capacitação Técnica e Pedagógica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GFCTP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E0980E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604F0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Gerência do Centro de Mídias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GCM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683957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C8364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Gerência de Educação Física, Esporte e Cultura Escolar </w:t>
      </w:r>
      <w:r w:rsidR="00851DBB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GEFECE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7CF9636C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82D1C" w14:textId="17BF87EC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Pesquisa, Ciência e Inovação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NPCI.</w:t>
      </w:r>
    </w:p>
    <w:p w14:paraId="65973CD9" w14:textId="77777777" w:rsidR="00E75FD2" w:rsidRPr="00F53519" w:rsidRDefault="00E75FD2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063B14" w14:textId="77777777" w:rsidR="00E75FD2" w:rsidRPr="00F53519" w:rsidRDefault="00577077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>eção I</w:t>
      </w:r>
    </w:p>
    <w:p w14:paraId="68155DD5" w14:textId="77777777" w:rsidR="00E75FD2" w:rsidRPr="00F53519" w:rsidRDefault="00CD58A3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Da Gerência de 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Educação Básica </w:t>
      </w:r>
      <w:r w:rsidR="00851DBB" w:rsidRPr="00F535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GEB</w:t>
      </w:r>
    </w:p>
    <w:p w14:paraId="16BDA00E" w14:textId="77777777" w:rsidR="00CD58A3" w:rsidRPr="00F53519" w:rsidRDefault="00CD58A3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B1ED3D" w14:textId="72BEAD39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Art. 36. À Gerência de Educação Básica </w:t>
      </w:r>
      <w:r w:rsidR="00577077" w:rsidRPr="00F53519">
        <w:rPr>
          <w:rFonts w:ascii="Times New Roman" w:eastAsia="Times New Roman" w:hAnsi="Times New Roman" w:cs="Times New Roman"/>
          <w:sz w:val="24"/>
          <w:szCs w:val="24"/>
        </w:rPr>
        <w:t xml:space="preserve">- GEB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compete propor, articular e assegurar a execução de Políticas Públ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>icas voltadas à Educação Básica - Ensino Fundamental e Médio 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por meio da execução das metas e estratégias constantes do Plano Estadual de Educação, no âmbito da red</w:t>
      </w:r>
      <w:r w:rsidR="00577077" w:rsidRPr="00F53519">
        <w:rPr>
          <w:rFonts w:ascii="Times New Roman" w:eastAsia="Times New Roman" w:hAnsi="Times New Roman" w:cs="Times New Roman"/>
          <w:sz w:val="24"/>
          <w:szCs w:val="24"/>
        </w:rPr>
        <w:t xml:space="preserve">e pública de ensino;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firmar parcerias em nível federal, municipal e com instituições da iniciativa privada, com vistas a viabilizar as ações educacionais em execução na gerência; e gerenciar projetos voltados ao Livro Didático, à Saúde Escolar e ao Bolsa Família.</w:t>
      </w:r>
    </w:p>
    <w:p w14:paraId="5BE700D2" w14:textId="77777777" w:rsidR="00D37B45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752F4" w14:textId="1808480A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nico.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Gerência de Educação Básica conta com as seguintes unidades:</w:t>
      </w:r>
    </w:p>
    <w:p w14:paraId="41D62C3D" w14:textId="77777777" w:rsidR="00D37B45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BF295" w14:textId="77777777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Ensino Fundamental</w:t>
      </w:r>
      <w:r w:rsidR="00BC7BDB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SEF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8461079" w14:textId="77777777" w:rsidR="00D37B45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2E3B4" w14:textId="77777777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Ensino Médio</w:t>
      </w:r>
      <w:r w:rsidR="00BC7BDB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SEM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161988" w14:textId="77777777" w:rsidR="00D37B45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DE1F2A" w14:textId="77777777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Educação Integral</w:t>
      </w:r>
      <w:r w:rsidR="00BC7BDB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SEI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5E8745" w14:textId="77777777" w:rsidR="00D37B45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822F5" w14:textId="77777777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do Livro Didático;</w:t>
      </w:r>
    </w:p>
    <w:p w14:paraId="3DE1D005" w14:textId="77777777" w:rsidR="00D37B45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62071" w14:textId="77777777" w:rsidR="00E75FD2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 - Núcleo do Bolsa Família;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6F47539C" w14:textId="77777777" w:rsidR="00D37B45" w:rsidRPr="00F53519" w:rsidRDefault="00D37B45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F693B" w14:textId="77777777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Saúde Escolar.</w:t>
      </w:r>
    </w:p>
    <w:p w14:paraId="4D54C317" w14:textId="77777777" w:rsidR="00CD58A3" w:rsidRPr="00F53519" w:rsidRDefault="00CD58A3" w:rsidP="00CD5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D2E35" w14:textId="772AE442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Art. 37. À </w:t>
      </w:r>
      <w:proofErr w:type="spellStart"/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do Ensino Fundamental</w:t>
      </w:r>
      <w:r w:rsidR="00BC7BD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SEF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compete planejar, coordenar, e executar os programas e projetos voltados ao desenvolvimento do Ensino Fundamental</w:t>
      </w:r>
      <w:r w:rsidR="002D346A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assegurando o cumprimento de seus objetivos e o acatamento às diretrizes educacionais vigentes, especialmente as </w:t>
      </w:r>
      <w:r w:rsidR="002D346A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Metas 1, 2 e 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 do </w:t>
      </w:r>
      <w:r w:rsidR="00577077" w:rsidRPr="00F535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Plano Estadual de Educação - PEE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; realizar o monitoramento e a avaliaçã</w:t>
      </w:r>
      <w:r w:rsidR="00577077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o das ações desenvolvidas pela </w:t>
      </w:r>
      <w:proofErr w:type="spellStart"/>
      <w:r w:rsidR="00577077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ubgerência</w:t>
      </w:r>
      <w:proofErr w:type="spellEnd"/>
      <w:r w:rsidR="002D346A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com vistas </w:t>
      </w:r>
      <w:r w:rsidR="002D346A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à</w:t>
      </w:r>
      <w:r w:rsidR="00577077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constante melhoria da oferta do processo ensino e aprendizagem.</w:t>
      </w:r>
    </w:p>
    <w:p w14:paraId="257293D4" w14:textId="77777777" w:rsidR="00CD58A3" w:rsidRPr="00F53519" w:rsidRDefault="00CD58A3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9DE70F" w14:textId="76B0F216" w:rsidR="00E75FD2" w:rsidRPr="00F53519" w:rsidRDefault="00E75FD2" w:rsidP="00D37B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38. À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Ensino Médio</w:t>
      </w:r>
      <w:r w:rsidR="00BC7BDB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SEM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compete planejar, coordenar, executar acompanhar e avaliar ações, programas e projetos voltad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 ao desenvolvimento do Ensino Médio, assegurando o seu fortalecimento, a melhoria da qualidade do ensino ofertado e o alcance da Meta 3 do PEE e suas respectivas estratégias, por meio da realização de ações inovadoras, utilização de tecnologias educacionais disponíveis e atendimento às peculiaridades regionais.</w:t>
      </w:r>
    </w:p>
    <w:p w14:paraId="3FB60962" w14:textId="77777777" w:rsidR="00BC7BDB" w:rsidRPr="00F53519" w:rsidRDefault="00BC7BDB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2D3C3" w14:textId="2FC1C883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39. À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Educação Integral</w:t>
      </w:r>
      <w:r w:rsidR="00BC7BDB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SEI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planejar, coordenar, executar acompanhar e avaliar ações, programas e projetos voltadas ao atendimento do educando em tempo integral, assegurando a implementação da Meta 6 do PEE, com vistas à sua formação integral, por meio do atendimento em tempo e espaços educacionais com padrões bás</w:t>
      </w:r>
      <w:r w:rsidR="002D346A" w:rsidRPr="00F53519">
        <w:rPr>
          <w:rFonts w:ascii="Times New Roman" w:eastAsia="Times New Roman" w:hAnsi="Times New Roman" w:cs="Times New Roman"/>
          <w:sz w:val="24"/>
          <w:szCs w:val="24"/>
        </w:rPr>
        <w:t>icos de funcionamento, bem como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 currículo, métodos e gestão voltados à oferta do ensino em tempo integral.</w:t>
      </w:r>
    </w:p>
    <w:p w14:paraId="2CD2AD8B" w14:textId="77777777" w:rsidR="00CD58A3" w:rsidRPr="00F53519" w:rsidRDefault="00CD58A3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586ED6" w14:textId="383605D5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40. Ao Núcleo do Livro Didático compete gerenciar o processo de escolha e distribuição do livro didático; orientar quanto à organização, conservação e utilização dos espaços de bibliotecas escolares e salas de leitura; e capacitar os profissionais que trabalham nas bibliotecas escolares e salas de leitura.</w:t>
      </w:r>
    </w:p>
    <w:p w14:paraId="40A0CA34" w14:textId="77777777" w:rsidR="00CD58A3" w:rsidRPr="00F53519" w:rsidRDefault="00CD58A3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A0B26" w14:textId="30BC0618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41</w:t>
      </w:r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Núcleo do Bolsa Família compete realizar o monitoramento da frequência escolar dos estudantes beneficiários do Programa Bolsa Família, consolidando as informações e disponibilizando-as ao Ministério de Desenvolvimento Social e Combate à Fome.</w:t>
      </w:r>
    </w:p>
    <w:p w14:paraId="2C0A9DFA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5B4C53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>Art. 42. Ao Núcleo de Saúde Escolar compete propor, coordenar e executar ações voltadas à promoção da saúde do educando, em conformidade com diretrizes e normas vigentes, por meio de ações de articulação, mobilização e estabelecimento de parcerias, ao educando, c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anais de acesso à </w:t>
      </w:r>
      <w:r w:rsidR="00BC7BDB" w:rsidRPr="00F53519">
        <w:rPr>
          <w:rFonts w:ascii="Times New Roman" w:eastAsia="Times New Roman" w:hAnsi="Times New Roman" w:cs="Times New Roman"/>
          <w:sz w:val="24"/>
          <w:szCs w:val="24"/>
        </w:rPr>
        <w:t>saúde básica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8BD115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E11707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C7BDB" w:rsidRPr="00F53519">
        <w:rPr>
          <w:rFonts w:ascii="Times New Roman" w:eastAsia="Times New Roman" w:hAnsi="Times New Roman" w:cs="Times New Roman"/>
          <w:b/>
          <w:sz w:val="24"/>
          <w:szCs w:val="24"/>
        </w:rPr>
        <w:t>ubs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eção II</w:t>
      </w:r>
    </w:p>
    <w:p w14:paraId="233D3FE3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Gerência de Controle, Avaliação e Estatística - GCAE</w:t>
      </w:r>
    </w:p>
    <w:p w14:paraId="7FC8A0DB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FF701" w14:textId="1ECB2A9D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43. À Gerência de Controle</w:t>
      </w:r>
      <w:r w:rsidR="00C37BBC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Avaliação e Estatística compete planejar, coordenar e executar ações, programas e projetos voltados à regularização escolar, controle e avaliação do processo de ensino e aprendizagem no Estado de Rondônia, por meio da aferição da eficácia e da qualidade do ensino, da seguridade do cumprimento da legislação educacional e da regularização das instituições educacionais ofertantes do ensino.</w:t>
      </w:r>
    </w:p>
    <w:p w14:paraId="1B43CE89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72A33" w14:textId="77777777" w:rsidR="00E75FD2" w:rsidRPr="00F53519" w:rsidRDefault="00BC7BDB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Parágrafo único.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 Gerência de Controle, Avaliação e Estatística 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é composta pel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as seguintes unidades:</w:t>
      </w:r>
    </w:p>
    <w:p w14:paraId="11FAA47F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557EE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Regularização, Inspeção e Cadastro;</w:t>
      </w:r>
    </w:p>
    <w:p w14:paraId="318B1D5A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1E202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Planejamento e Avaliação Externa;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1A78382D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FDAD6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Censo Escolar e Estatística Educacional.</w:t>
      </w:r>
    </w:p>
    <w:p w14:paraId="284AF7F8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7AFB9" w14:textId="11DC7F0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44. À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Regularização, Inspeção e Cadastro compete gerir o processo de regularização das escolas da rede pública estadual de ensino mantidas pela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 assegurar o cumprimento da legislação de ensino vigente e fiscalizar o funcionamento das unidades escolares da rede pública e privada de ensino nos aspectos físico, administrativo e pedagógico; zelar pela autenticidade dos assentamentos nos instrumentos de escrituração dos estudantes e realizar conferência e registros de certificados e diplomas emitidos pelas esc</w:t>
      </w:r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 xml:space="preserve">olas; orientar as </w:t>
      </w:r>
      <w:proofErr w:type="spellStart"/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>CRE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quanto </w:t>
      </w:r>
      <w:r w:rsidR="00C37BBC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elaboração dos seus regimentos escolares, analisar e emitir parecer concer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>nente aos regimentos escolares.</w:t>
      </w:r>
    </w:p>
    <w:p w14:paraId="2ABD22C0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AF1B9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grafo único.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Regu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>larização, Inspeção e Cadastro é composta pel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os Núcleo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Reg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 xml:space="preserve">ularização Escolar;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de Inspeção Escolar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de Cadastro, Registro de Diplomas e Certificados Escolares, cujas competências estão inclusas na descrição d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 xml:space="preserve">as competências da </w:t>
      </w:r>
      <w:proofErr w:type="spellStart"/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 xml:space="preserve"> supramencionada.</w:t>
      </w:r>
    </w:p>
    <w:p w14:paraId="3448151C" w14:textId="77777777" w:rsidR="00CD58A3" w:rsidRPr="00F53519" w:rsidRDefault="00CD58A3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5E90EA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45. À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Planejamento e Avaliação Externa compete assegurar o desenvolvimento dos sistemas de avaliação e informação educacional com a produção de dados e informações educacionais que possam subsidiar a formulação de políticas e programas educacionais; além de assegurar a transparência e ampla divulgação dos resultados das avaliações educacionais.</w:t>
      </w:r>
    </w:p>
    <w:p w14:paraId="62EA2E42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FD7E3B" w14:textId="38428B34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46</w:t>
      </w:r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Censo Escolar e Estatística Educacional compete 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realizar, todos os anos, em parceria com o Instituto Nacional de Estudos e Pesquisas Educacionais Anísio Teixeira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INEP, o Censo Escolar da Educação Básica, em conformidade com a legislação geral que regula os levantamentos das estatísticas educacionais nacionais. </w:t>
      </w:r>
    </w:p>
    <w:p w14:paraId="33E0789F" w14:textId="77777777" w:rsidR="00E75FD2" w:rsidRPr="00F53519" w:rsidRDefault="00E75FD2" w:rsidP="002D7CF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458047C6" w14:textId="77777777" w:rsidR="00E75FD2" w:rsidRPr="00F53519" w:rsidRDefault="00E75FD2" w:rsidP="002D7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D7CF8" w:rsidRPr="00F53519">
        <w:rPr>
          <w:rFonts w:ascii="Times New Roman" w:eastAsia="Times New Roman" w:hAnsi="Times New Roman" w:cs="Times New Roman"/>
          <w:b/>
          <w:sz w:val="24"/>
          <w:szCs w:val="24"/>
        </w:rPr>
        <w:t>ubs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eção III</w:t>
      </w:r>
    </w:p>
    <w:p w14:paraId="654E52DD" w14:textId="77777777" w:rsidR="00E75FD2" w:rsidRPr="00F53519" w:rsidRDefault="00E75FD2" w:rsidP="002D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de Modalidades Temáticas Especiais de Ensino</w:t>
      </w:r>
      <w:r w:rsidR="002D7CF8"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- GEMTEE</w:t>
      </w:r>
    </w:p>
    <w:p w14:paraId="08CDE39F" w14:textId="77777777" w:rsidR="00E75FD2" w:rsidRPr="00F53519" w:rsidRDefault="00E75FD2" w:rsidP="002D7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1FD7D" w14:textId="2ABFB2B2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Art. 47. À Gerência de Modalidades Temáticas Especiais de Ensino</w:t>
      </w:r>
      <w:r w:rsidR="002D7CF8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GEMTEE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compete planejar, coordenar e executar ações, programas e projetos voltados às políticas da Educação Básica nas modalidades Educação Indígena, Educação Especia</w:t>
      </w:r>
      <w:r w:rsidR="00C37BBC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l, Educação de Jovens e Adultos, bem como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37BBC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temas transversais a exemplo do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Meio Ambiente e Educação para o Trânsito; e</w:t>
      </w:r>
      <w:r w:rsidR="00C37BBC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ainda, Educação dos Quilombolas; em conformidade com a legislação educacional vigente e o Plano Estadual de Educação </w:t>
      </w:r>
      <w:r w:rsidR="002D7CF8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- PPE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especialmente as Metas 7 </w:t>
      </w:r>
      <w:r w:rsidR="002D7CF8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e 9 do PEE.</w:t>
      </w:r>
    </w:p>
    <w:p w14:paraId="2A867D20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B10DE" w14:textId="37FF7C8F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único. A Gerência de Modalidades Temáticas Especiais de Ensino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GEMTEE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conta com as seguintes unidades:</w:t>
      </w:r>
    </w:p>
    <w:p w14:paraId="0042B8C5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6FFD0" w14:textId="77777777" w:rsidR="00E75FD2" w:rsidRPr="00F53519" w:rsidRDefault="00E75FD2" w:rsidP="00D37B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Educação Escolar Indígena;</w:t>
      </w:r>
    </w:p>
    <w:p w14:paraId="79808269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7F90B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Educação Especial;</w:t>
      </w:r>
    </w:p>
    <w:p w14:paraId="7CBA016B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571B1" w14:textId="77777777" w:rsidR="002D7CF8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 xml:space="preserve"> Educação de Jovens e Adultos:</w:t>
      </w:r>
    </w:p>
    <w:p w14:paraId="457744AE" w14:textId="77777777" w:rsidR="002D7CF8" w:rsidRPr="00F53519" w:rsidRDefault="002D7CF8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29597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Educação Quilombola; e</w:t>
      </w:r>
    </w:p>
    <w:p w14:paraId="1181752F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94FD0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Temas Transversais.</w:t>
      </w:r>
    </w:p>
    <w:p w14:paraId="7EF799D4" w14:textId="77777777" w:rsidR="00CD58A3" w:rsidRPr="00F53519" w:rsidRDefault="00CD58A3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54DDA" w14:textId="380511BB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48.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Educação Escolar Indígena compete planejar, coordenar, execut</w:t>
      </w:r>
      <w:r w:rsidR="002D7CF8" w:rsidRPr="00F53519">
        <w:rPr>
          <w:rFonts w:ascii="Times New Roman" w:eastAsia="Times New Roman" w:hAnsi="Times New Roman" w:cs="Times New Roman"/>
          <w:sz w:val="24"/>
          <w:szCs w:val="24"/>
        </w:rPr>
        <w:t xml:space="preserve">ar acompanhar e avaliar ações,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programas e projetos voltad</w:t>
      </w:r>
      <w:r w:rsidR="000728E4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 ao desenvolvimento da Educação Escolar Indígena, assegurando sua oferta em consonância com a legislação educacional vigente</w:t>
      </w:r>
      <w:r w:rsidR="000728E4" w:rsidRPr="00F53519">
        <w:rPr>
          <w:rFonts w:ascii="Times New Roman" w:eastAsia="Times New Roman" w:hAnsi="Times New Roman" w:cs="Times New Roman"/>
          <w:sz w:val="24"/>
          <w:szCs w:val="24"/>
        </w:rPr>
        <w:t xml:space="preserve"> e conforme previsto na Meta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9 do PEE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 suas respectivas estratégias, por meio da utilização de normatizações específicas ao atendimento da educ</w:t>
      </w:r>
      <w:r w:rsidR="000728E4" w:rsidRPr="00F53519">
        <w:rPr>
          <w:rFonts w:ascii="Times New Roman" w:eastAsia="Times New Roman" w:hAnsi="Times New Roman" w:cs="Times New Roman"/>
          <w:sz w:val="24"/>
          <w:szCs w:val="24"/>
        </w:rPr>
        <w:t>ação escolar indígena, bem como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pela formação de professores para atuação em escolas indígenas.</w:t>
      </w:r>
    </w:p>
    <w:p w14:paraId="41189D81" w14:textId="77777777" w:rsidR="00CD58A3" w:rsidRPr="00F53519" w:rsidRDefault="00CD58A3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5F3AB3" w14:textId="15B010AE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49. À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Educação Especial compete elaborar e executar ações, programas e projetos voltad</w:t>
      </w:r>
      <w:r w:rsidR="000728E4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s ao desenvolvimento da Educação Especial no Estado, em consonância com as diretrizes normas e legislação vigente, visando ao atendimento de todos os educandos portadores de necessidades especiais, por meio de proposta pedagógica </w:t>
      </w:r>
      <w:r w:rsidR="000728E4" w:rsidRPr="00F53519">
        <w:rPr>
          <w:rFonts w:ascii="Times New Roman" w:eastAsia="Times New Roman" w:hAnsi="Times New Roman" w:cs="Times New Roman"/>
          <w:sz w:val="24"/>
          <w:szCs w:val="24"/>
        </w:rPr>
        <w:t>e espaços físicos diferenciados, bem como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parcerias efetivadas com instituições educacionais da iniciativa privada que ofertam atendimento específico a esta clientela.</w:t>
      </w:r>
    </w:p>
    <w:p w14:paraId="285BC0E4" w14:textId="77777777" w:rsidR="00134D08" w:rsidRPr="00F53519" w:rsidRDefault="00134D08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3B8D4" w14:textId="4F94D05D" w:rsidR="00E75FD2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50.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proofErr w:type="spellStart"/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Subgerência</w:t>
      </w:r>
      <w:proofErr w:type="spellEnd"/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Jovens e Adultos compete elaborar e executar açõ</w:t>
      </w:r>
      <w:r w:rsidR="000728E4" w:rsidRPr="00F53519">
        <w:rPr>
          <w:rFonts w:ascii="Times New Roman" w:eastAsia="Times New Roman" w:hAnsi="Times New Roman" w:cs="Times New Roman"/>
          <w:sz w:val="24"/>
          <w:szCs w:val="24"/>
        </w:rPr>
        <w:t>es, programas e projetos voltado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s à oferta de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oportunidades educacionais ap</w:t>
      </w:r>
      <w:r w:rsidR="000728E4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ropriadas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àqueles que não tiveram acesso ou continuidade de estudos no ensino fundamental e médio na idade própria, considerando as características do alunado, seus interesses, condições de vida e de trabalho, em conformidade com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as diretrizes, normas e legislação vigentes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</w:rPr>
        <w:t>utilizando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ações integradas e complementares entre si que atendam também a Educação Prisional.</w:t>
      </w:r>
    </w:p>
    <w:p w14:paraId="20D67A3B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F1BDB69" w14:textId="2B48E9B6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Parágrafo único. 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Subgerência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Educação de Jovens e Adultos 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é composta pel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o Núcleo de Educação Socioeducativo e Prisional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ao qual compete assegurar, em conformidade com a 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l</w:t>
      </w: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ei, o atendimento educacional aos jovens e adultos privados de liberdade, em estabelecimentos socioeducativos e penais do Sistema Prisional do Estado de 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t>Rondônia.</w:t>
      </w:r>
    </w:p>
    <w:p w14:paraId="4ABD2AE7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623BF00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53519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Art. 51. Ao Núcleo de Educação Quilombola compete planejar, coordenar, executar, acompanhar e avaliar ações, programas e projetos voltados ao desenvolvimento da Educação Quilombola, assegurando sua oferta em consonância com a legislação educacional vigente.</w:t>
      </w:r>
    </w:p>
    <w:p w14:paraId="34635019" w14:textId="77777777" w:rsidR="00E75FD2" w:rsidRPr="00F53519" w:rsidRDefault="00E75FD2" w:rsidP="00CD58A3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104948A" w14:textId="7E472144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Art. 52. Ao Núcleo de Temas Transversais comp</w:t>
      </w:r>
      <w:r w:rsidR="00134D08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ete elaborar e executar ações, programas e projetos 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voltad</w:t>
      </w:r>
      <w:r w:rsidR="00947CC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s à implementação da transversalidade de temas que abordam valores referentes à cidadania, ao meio ambiente, à educação para o trânsito, em consonância com as diretrizes</w:t>
      </w:r>
      <w:r w:rsidR="00947CC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normas e legislação vigentes, visando à complementação dos currículos escolares das redes públicas de ensino, por meio do estabelecimento de parcerias diversas com </w:t>
      </w:r>
      <w:r w:rsidR="00947CC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órgãos governamentais, não governamentais e da iniciativa privada.</w:t>
      </w:r>
    </w:p>
    <w:p w14:paraId="07C35A96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C76E7E8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34D08" w:rsidRPr="00F53519">
        <w:rPr>
          <w:rFonts w:ascii="Times New Roman" w:eastAsia="Times New Roman" w:hAnsi="Times New Roman" w:cs="Times New Roman"/>
          <w:b/>
          <w:sz w:val="24"/>
          <w:szCs w:val="24"/>
        </w:rPr>
        <w:t>ubs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eção IV</w:t>
      </w:r>
    </w:p>
    <w:p w14:paraId="28ABB10F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de Gestão Escolar</w:t>
      </w:r>
      <w:r w:rsidR="00134D08"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- GGE</w:t>
      </w:r>
    </w:p>
    <w:p w14:paraId="5DB45700" w14:textId="77777777" w:rsidR="00E75FD2" w:rsidRPr="00F53519" w:rsidRDefault="00E75FD2" w:rsidP="00C46D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A90EF" w14:textId="4AC620E2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53. À Gerência de Gestão Escolar 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- GGE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compete propor, articular e assegurar a execução de políticas públicas voltadas à democratização da gestão escolar nas escolas públicas de educação b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ásica, de forma que assegure 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implantação de colegiad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 de caráter deliberativo, bem como a implementação do processo de escolha de dirigentes escolares, além da participação de todos os segmentos da comunidade escolar na construção do Projeto Político-Pedagógico e na definição da aplicação dos recursos recebidos pela escola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assegurar a implementação da Meta 9 do 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>PEE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171D47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B21AE" w14:textId="2DE860EF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único. A Gerência de Gestão Escolar conta com as seguintes unidades:</w:t>
      </w:r>
    </w:p>
    <w:p w14:paraId="4BD7F7D6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4BAE99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Gestão Democrática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NGD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D7605F6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F9B29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do Programa de Fortalecimento da Escola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NPFE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2E806A35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745D4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da Comissão Permanente de Acompanhamento da Gestão Democrática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NCPAGD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BE8FEF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A4AD53" w14:textId="406B05BB" w:rsidR="00E75FD2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54.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Núcleo de Gestão Democrática - NGD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compete desenvolver ações de fortalecimento da gestão escolar por meio da formação continuada dos membros dos Conselhos Escolares e dos Grêmios Estudantis; promover eventos de soc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</w:rPr>
        <w:t>ialização entre esses grêmios;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realizar o processo de escolha dos gestores escolares em toda a rede estadual; 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p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>articipa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 também como fomentador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na construção e/ou atualização do Projeto Político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Pedagógico nas escolas.</w:t>
      </w:r>
    </w:p>
    <w:p w14:paraId="429A1967" w14:textId="77777777" w:rsidR="00CD58A3" w:rsidRPr="00F53519" w:rsidRDefault="00CD58A3" w:rsidP="00D37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CD4C80" w14:textId="5CE68150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55. Ao 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Núcleo do Programa de Fortalecimento da Escola - NPFE compete executar ações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do Programa Excelência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o qual objetiva a viabilização de suporte financeiro para o desenvolvimento de projetos multidisciplinar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es pelas unidades educacionais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da rede estadual de ensino.</w:t>
      </w:r>
    </w:p>
    <w:p w14:paraId="5AFC9A4C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B8409C" w14:textId="04B222BC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56. Ao 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 xml:space="preserve">Núcleo da Comissão Permanente de Acompanhamento da Gestão Democrática - NCPAGD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compete apurar, de ofício, ou mediante provocação, indícios de irregularidades no ato de gestão escolar dos </w:t>
      </w:r>
      <w:r w:rsidR="00134D08" w:rsidRPr="00F53519">
        <w:rPr>
          <w:rFonts w:ascii="Times New Roman" w:eastAsia="Times New Roman" w:hAnsi="Times New Roman" w:cs="Times New Roman"/>
          <w:sz w:val="24"/>
          <w:szCs w:val="24"/>
        </w:rPr>
        <w:t>Diretores e Vice-Diretores</w:t>
      </w:r>
      <w:r w:rsidR="00947CC2" w:rsidRPr="00F53519">
        <w:rPr>
          <w:rFonts w:ascii="Times New Roman" w:eastAsia="Times New Roman" w:hAnsi="Times New Roman" w:cs="Times New Roman"/>
          <w:sz w:val="24"/>
          <w:szCs w:val="24"/>
        </w:rPr>
        <w:t>; ouvir as partes interessadas,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testemunhas e, caso necessário, solicitar que apresentem manifestação por escrito; emitir relatório d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>os fatos apurados; sugerir aos gestores escolares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realização de ações necessárias à melhoria da gestão escolar; e, propor, se for o caso, à Gerência Superior, a exoneração do 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>Diretor e/ou V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ice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>-D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iretor.</w:t>
      </w:r>
    </w:p>
    <w:p w14:paraId="629362D5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36E21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46B80" w:rsidRPr="00F53519">
        <w:rPr>
          <w:rFonts w:ascii="Times New Roman" w:eastAsia="Times New Roman" w:hAnsi="Times New Roman" w:cs="Times New Roman"/>
          <w:b/>
          <w:sz w:val="24"/>
          <w:szCs w:val="24"/>
        </w:rPr>
        <w:t>ubs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eção V</w:t>
      </w:r>
    </w:p>
    <w:p w14:paraId="74E4BF47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de Formação e Capacitação Técnica e Pedagógica</w:t>
      </w:r>
      <w:r w:rsidR="00746B80"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- GFCTP</w:t>
      </w:r>
    </w:p>
    <w:p w14:paraId="068AF817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C300C" w14:textId="1EE2852A" w:rsidR="00E75FD2" w:rsidRPr="00F53519" w:rsidRDefault="0081293E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Art. 57.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À Gerência de Formação e Capacitação Técnica e Pedagógica</w:t>
      </w:r>
      <w:r w:rsidR="00746B80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GFCTP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compete identificar demandas, propor e executar ações, programas e projetos volt</w:t>
      </w:r>
      <w:r w:rsidR="00746B80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ados à formação dos servidores 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da </w:t>
      </w:r>
      <w:r w:rsidR="000A24C7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SEDUC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com vistas à ampliação de seus conhecimentos, de suas capacidades e habilidades, </w:t>
      </w:r>
      <w:r w:rsidR="00D37B45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resultando no aprimoramento de 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desempenho funcional dentro do processo educacional público; e</w:t>
      </w:r>
      <w:r w:rsidR="002D1F0E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ainda, atender ao que preconiza a Meta 17 do PEE, além de gerir as ações do Projeto de Tecnologia </w:t>
      </w:r>
      <w:proofErr w:type="spellStart"/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Proinfo</w:t>
      </w:r>
      <w:proofErr w:type="spellEnd"/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Projeto Aluno Digital.</w:t>
      </w:r>
    </w:p>
    <w:p w14:paraId="17ABFDD9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63E3B" w14:textId="731B5679" w:rsidR="00E75FD2" w:rsidRPr="00F53519" w:rsidRDefault="00746B80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único.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 Gerência de Formação e Capacitação Técnica e Pedagógica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- GFCTP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conta com as seguintes unidades:</w:t>
      </w:r>
    </w:p>
    <w:p w14:paraId="07FE3374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8B0B3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 xml:space="preserve">Núcleo da Capacitação Técnica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 Pedagógica;</w:t>
      </w:r>
    </w:p>
    <w:p w14:paraId="6E6F8869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105A0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- Núcleo de Tecnologia do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Proinfo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38D1B11A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41473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do Programa Aluno Digital.</w:t>
      </w:r>
    </w:p>
    <w:p w14:paraId="69117018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062D45" w14:textId="7AD16553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58. Ao Núcleo de Capacitação Técnica e Pedagógica compete propor, coordenar e executar ações de formação continuada destinada</w:t>
      </w:r>
      <w:r w:rsidR="002D1F0E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aos profissionais da educação, em conformidade com diretrizes e normas vigentes e com a Meta 17 do PEE.</w:t>
      </w:r>
    </w:p>
    <w:p w14:paraId="5103A720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2F6885" w14:textId="463A866A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59. Ao Núcleo de Tecnologia do </w:t>
      </w:r>
      <w:proofErr w:type="spellStart"/>
      <w:r w:rsidRPr="00F53519">
        <w:rPr>
          <w:rFonts w:ascii="Times New Roman" w:eastAsia="Times New Roman" w:hAnsi="Times New Roman" w:cs="Times New Roman"/>
          <w:sz w:val="24"/>
          <w:szCs w:val="24"/>
        </w:rPr>
        <w:t>Proinfo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coordenar e implementar programas e projetos voltados à promoção do uso pedagógico das tecnologias educacionais, em parceria com o governo federal; gerenciar e acompanhar os sistemas específicos de T</w:t>
      </w:r>
      <w:r w:rsidR="00F46B19" w:rsidRPr="00F53519">
        <w:rPr>
          <w:rFonts w:ascii="Times New Roman" w:eastAsia="Times New Roman" w:hAnsi="Times New Roman" w:cs="Times New Roman"/>
          <w:sz w:val="24"/>
          <w:szCs w:val="24"/>
        </w:rPr>
        <w:t xml:space="preserve">ecnologia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46B19" w:rsidRPr="00F53519">
        <w:rPr>
          <w:rFonts w:ascii="Times New Roman" w:eastAsia="Times New Roman" w:hAnsi="Times New Roman" w:cs="Times New Roman"/>
          <w:sz w:val="24"/>
          <w:szCs w:val="24"/>
        </w:rPr>
        <w:t xml:space="preserve">ducacional </w:t>
      </w:r>
      <w:r w:rsidR="002D1F0E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6B19" w:rsidRPr="00F53519"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 w:rsidR="002D1F0E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cadastrar e acompanhar usuários dos sistemas em ações de fo</w:t>
      </w:r>
      <w:r w:rsidR="002D1F0E" w:rsidRPr="00F53519">
        <w:rPr>
          <w:rFonts w:ascii="Times New Roman" w:eastAsia="Times New Roman" w:hAnsi="Times New Roman" w:cs="Times New Roman"/>
          <w:sz w:val="24"/>
          <w:szCs w:val="24"/>
        </w:rPr>
        <w:t>rmação continuada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para uso pedagógico das tecnologias educacionais.</w:t>
      </w:r>
    </w:p>
    <w:p w14:paraId="79C96D63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765C36" w14:textId="09ED3D07" w:rsidR="00E75FD2" w:rsidRPr="00F53519" w:rsidRDefault="00746B80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60. Ao Núcleo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Programa Aluno Digital compete planejar, orientar e viabilizar as atividades pedagógicas com uso de </w:t>
      </w:r>
      <w:proofErr w:type="spellStart"/>
      <w:r w:rsidR="00E75FD2" w:rsidRPr="00F53519">
        <w:rPr>
          <w:rFonts w:ascii="Times New Roman" w:eastAsia="Times New Roman" w:hAnsi="Times New Roman" w:cs="Times New Roman"/>
          <w:i/>
          <w:sz w:val="24"/>
          <w:szCs w:val="24"/>
        </w:rPr>
        <w:t>netbo</w:t>
      </w:r>
      <w:r w:rsidRPr="00F53519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educacional, com vistas a promover a inserção de </w:t>
      </w:r>
      <w:proofErr w:type="spellStart"/>
      <w:r w:rsidR="00B25223" w:rsidRPr="00F53519">
        <w:rPr>
          <w:rFonts w:ascii="Times New Roman" w:eastAsia="Times New Roman" w:hAnsi="Times New Roman" w:cs="Times New Roman"/>
          <w:i/>
          <w:sz w:val="24"/>
          <w:szCs w:val="24"/>
        </w:rPr>
        <w:t>tablet</w:t>
      </w:r>
      <w:r w:rsidR="00E75FD2" w:rsidRPr="00F53519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computadores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como ferramenta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pedagógica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 ser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em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usada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no âmbito escolar 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extraescolar</w:t>
      </w:r>
      <w:r w:rsidR="002D1F0E" w:rsidRPr="00F53519">
        <w:rPr>
          <w:rFonts w:ascii="Times New Roman" w:eastAsia="Times New Roman" w:hAnsi="Times New Roman" w:cs="Times New Roman"/>
          <w:sz w:val="24"/>
          <w:szCs w:val="24"/>
        </w:rPr>
        <w:t>, a fim de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proporcionar maior interação entre professores e alunos.</w:t>
      </w:r>
    </w:p>
    <w:p w14:paraId="3ABC572A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8AE09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46B80" w:rsidRPr="00F53519">
        <w:rPr>
          <w:rFonts w:ascii="Times New Roman" w:eastAsia="Times New Roman" w:hAnsi="Times New Roman" w:cs="Times New Roman"/>
          <w:b/>
          <w:sz w:val="24"/>
          <w:szCs w:val="24"/>
        </w:rPr>
        <w:t>ubs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eção VI</w:t>
      </w:r>
    </w:p>
    <w:p w14:paraId="58E98FEC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do Centro de Mídias</w:t>
      </w:r>
      <w:r w:rsidR="00746B80"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- GCM</w:t>
      </w:r>
    </w:p>
    <w:p w14:paraId="134325DB" w14:textId="77777777" w:rsidR="00E75FD2" w:rsidRPr="00F53519" w:rsidRDefault="00E75FD2" w:rsidP="00CD58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0033A" w14:textId="68B408E2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61. À Gerência do Centro de Mídias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GCM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planejar, coordenar e executar o processo de implementação da oferta diversificada do atendimento da rede pública de ensino por meio de soluções te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cnológicas inovadoras, bem como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implementação de aulas e formações presenciais com mediação tecnológica para os alunos e profissionais de educação da capital e do interior que participam dos projetos de ensino mediados pela tecnologia.</w:t>
      </w:r>
    </w:p>
    <w:p w14:paraId="0B58722F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12BB2" w14:textId="75836F79" w:rsidR="00E75FD2" w:rsidRPr="00F53519" w:rsidRDefault="001513C3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único.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 Gerência do Centro de Mídias conta com as seguintes unidades:</w:t>
      </w:r>
    </w:p>
    <w:p w14:paraId="22963577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DDBFC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do Projeto de Ensino Médio com Mediação Tecnológica;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183D56DF" w14:textId="77777777" w:rsidR="00D37B45" w:rsidRPr="00F53519" w:rsidRDefault="00D37B45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A7A76" w14:textId="77777777" w:rsidR="00E75FD2" w:rsidRPr="00F53519" w:rsidRDefault="00E75FD2" w:rsidP="00D37B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 Núcleo do Projeto de Ensino Médio no Campo.</w:t>
      </w:r>
    </w:p>
    <w:p w14:paraId="5278C55A" w14:textId="77777777" w:rsidR="00746B80" w:rsidRPr="00F53519" w:rsidRDefault="00746B80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7E848" w14:textId="30FE29F4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>Art. 62. Ao Núcleo do Projeto de Ensino Médio com Mediação Tecnológica compete assegurar a implantação do projeto em todo o Estado, em conformidade com o plan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ejado e regulamentado, bem como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monitorar o desenvolvimento das ações em curso, agindo corretivamente quando detectada a necessidade, com vistas 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total implantação do programa.</w:t>
      </w:r>
    </w:p>
    <w:p w14:paraId="41D70326" w14:textId="77777777" w:rsidR="00746B80" w:rsidRPr="00F53519" w:rsidRDefault="00746B80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A09F58" w14:textId="62915382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63. Ao Núcleo do Projeto de Ensino Médio no Campo compete oferecer, com qualidade, o ensino médio na área rural do Estado, utilizando proposta específica que venha a atender a demanda estudantil d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ta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região, de forma que permita a permanência do estudante no campo.</w:t>
      </w:r>
    </w:p>
    <w:p w14:paraId="5D0DEB4D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08DE62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46B80" w:rsidRPr="00F53519">
        <w:rPr>
          <w:rFonts w:ascii="Times New Roman" w:eastAsia="Times New Roman" w:hAnsi="Times New Roman" w:cs="Times New Roman"/>
          <w:b/>
          <w:sz w:val="24"/>
          <w:szCs w:val="24"/>
        </w:rPr>
        <w:t>ubs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eção VII</w:t>
      </w:r>
    </w:p>
    <w:p w14:paraId="414847A5" w14:textId="77777777" w:rsidR="00E75FD2" w:rsidRPr="00F53519" w:rsidRDefault="00E75FD2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Gerência de Educação Física, Esporte e Cultura Escolar</w:t>
      </w:r>
      <w:r w:rsidR="00746B80"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- GEFECE</w:t>
      </w:r>
    </w:p>
    <w:p w14:paraId="0CF14A1B" w14:textId="77777777" w:rsidR="00CD58A3" w:rsidRPr="00F53519" w:rsidRDefault="00CD58A3" w:rsidP="00CD5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B49406" w14:textId="2E6DCA4C" w:rsidR="00E75FD2" w:rsidRPr="00F53519" w:rsidRDefault="00E75FD2" w:rsidP="00D37B45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64. À Gerência de Educação Física, Esporte e Cultura Escolar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>GEFECE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implantar e implementar políticas públicas voltadas ao fortalecimento da Educação Física, Espo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rte e Cultura Escolar, bem como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planejar, coordenar e executar projetos e ações voltad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s a esse fim, garantindo o 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 xml:space="preserve">seu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desenvolvimento e fortalecimento, fundamentados nos princípios e fins da educação nacional.</w:t>
      </w:r>
    </w:p>
    <w:p w14:paraId="6D9F7614" w14:textId="77777777" w:rsidR="00D37B45" w:rsidRPr="00F53519" w:rsidRDefault="00D37B45" w:rsidP="00D37B45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1DD8C" w14:textId="44F6A31F" w:rsidR="00E75FD2" w:rsidRPr="00F53519" w:rsidRDefault="00D37B45" w:rsidP="00D37B45">
      <w:pPr>
        <w:spacing w:after="0" w:line="240" w:lineRule="auto"/>
        <w:ind w:right="1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Parágrafo único.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A Gerência de Educação Física, Esporte e Cultura Escolar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GEFECE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conta com as seguintes unidades:</w:t>
      </w:r>
    </w:p>
    <w:p w14:paraId="261CF623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1B71FC" w14:textId="44DCAA1D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Controle e Gestão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 NCG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F09F25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63D09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Educação Física e Cultura Escolar - NEFCE;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21306002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FE91E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Núcleo de Esporte Escolar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NESPE.</w:t>
      </w:r>
    </w:p>
    <w:p w14:paraId="43FF0D2C" w14:textId="77777777" w:rsidR="00CD58A3" w:rsidRPr="00F53519" w:rsidRDefault="00CD58A3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932B1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65. Ao Núcleo de Controle e Gestão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NCG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realizar suporte administrativo e estabelecer controle e subsídios para a gestão eficiente, eficaz e efetiva de implementação das ações desenvolvidas pela Gerência de Educação Física, Esporte e Cultura Escolar.</w:t>
      </w:r>
    </w:p>
    <w:p w14:paraId="380A84BF" w14:textId="77777777" w:rsidR="00E75FD2" w:rsidRPr="00F53519" w:rsidRDefault="00E75FD2" w:rsidP="008D6E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936211" w14:textId="6076E9CF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66. Ao Núcleo de Educação Física e Cultura Escolar</w:t>
      </w:r>
      <w:r w:rsidR="00746B80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NEFCE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renovar a Educação Física Escolar do Estado de Rondônia, através de diretrizes públicas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resgatando o profissional de Educação Física e sua prática pedagógica no que concerne ao movimento humano e ao desenvolvimento da cultura no ambiente escolar como ferramenta de transformação social da Juventude </w:t>
      </w:r>
      <w:r w:rsidR="00CD58A3" w:rsidRPr="00F53519">
        <w:rPr>
          <w:rFonts w:ascii="Times New Roman" w:eastAsia="Times New Roman" w:hAnsi="Times New Roman" w:cs="Times New Roman"/>
          <w:sz w:val="24"/>
          <w:szCs w:val="24"/>
        </w:rPr>
        <w:t xml:space="preserve">de Rondônia e melhoria do </w:t>
      </w:r>
      <w:r w:rsidR="00D0715B" w:rsidRPr="00F53519">
        <w:rPr>
          <w:rFonts w:ascii="Times New Roman" w:eastAsia="Times New Roman" w:hAnsi="Times New Roman" w:cs="Times New Roman"/>
          <w:sz w:val="24"/>
          <w:szCs w:val="24"/>
        </w:rPr>
        <w:t xml:space="preserve">Índice de Desenvolvimento da Educação Básica - </w:t>
      </w:r>
      <w:r w:rsidR="00CD58A3" w:rsidRPr="00F53519">
        <w:rPr>
          <w:rFonts w:ascii="Times New Roman" w:eastAsia="Times New Roman" w:hAnsi="Times New Roman" w:cs="Times New Roman"/>
          <w:sz w:val="24"/>
          <w:szCs w:val="24"/>
        </w:rPr>
        <w:t>IDEB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37FB4" w14:textId="5C7CF9AA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Art. 67. Ao Núcleo de Esporte Escolar</w:t>
      </w:r>
      <w:r w:rsidR="00D0715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NESPE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compete implantar e implementar políticas públicas voltadas ao esporte escolar, com vistas a tornar e manter o Estado de Rondônia</w:t>
      </w:r>
      <w:r w:rsidR="001513C3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uma potência regional no esporte escolar, utilizando-o como ferramenta de transformação social da Juventude de Rondônia.</w:t>
      </w:r>
    </w:p>
    <w:p w14:paraId="77C6FF85" w14:textId="77777777" w:rsidR="00E75FD2" w:rsidRPr="00F53519" w:rsidRDefault="00E75FD2" w:rsidP="00F4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457712" w14:textId="77777777" w:rsidR="00E75FD2" w:rsidRPr="00F53519" w:rsidRDefault="00E75FD2" w:rsidP="00F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D0715B" w:rsidRPr="00F53519">
        <w:rPr>
          <w:rFonts w:ascii="Times New Roman" w:eastAsia="Times New Roman" w:hAnsi="Times New Roman" w:cs="Times New Roman"/>
          <w:b/>
          <w:sz w:val="24"/>
          <w:szCs w:val="24"/>
        </w:rPr>
        <w:t>ubs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eção VIII</w:t>
      </w:r>
    </w:p>
    <w:p w14:paraId="0BF5BACB" w14:textId="77777777" w:rsidR="00E75FD2" w:rsidRPr="00F53519" w:rsidRDefault="00E75FD2" w:rsidP="00F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Gerência de Iniciação Científica e Inovação </w:t>
      </w:r>
      <w:r w:rsidR="00851DBB" w:rsidRPr="00F5351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GICI</w:t>
      </w:r>
    </w:p>
    <w:p w14:paraId="6D0BBBA2" w14:textId="77777777" w:rsidR="00CD58A3" w:rsidRPr="00F53519" w:rsidRDefault="00CD58A3" w:rsidP="00F4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A3766" w14:textId="574B3015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68. </w:t>
      </w:r>
      <w:r w:rsidR="00D0715B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Gerência de Iniciação Científica e Inovação</w:t>
      </w:r>
      <w:r w:rsidR="00D0715B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GICI compete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desenvolver ações de iniciação científica escolar, por meio de ativida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des de incentivo aos estudantes-pesquisadores e professores-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orientadores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para o desenvolvimento de trabalhos científicos que atendam aos interesses da comunidade interna e externa; motiva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capacita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alunos para redigir projetos de pesquisa, nos moldes dos projetos utilizados para solicitação de bolsa científica; realiza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intercâmbio cultural e científico com instituições congêneres, entidades governamentais e órgãos interessados em pesquisa científic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ainda,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lastRenderedPageBreak/>
        <w:t>realiza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r eventos de cunho científico-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tecnológico, em parceria com outros órgãos, envolvendo toda a rede de ensino.</w:t>
      </w:r>
    </w:p>
    <w:p w14:paraId="4C9C4681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9A5D8" w14:textId="7A808472" w:rsidR="00E75FD2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único.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 Gerência de Iniciação Científica e Inovação </w:t>
      </w:r>
      <w:r w:rsidR="00D0715B" w:rsidRPr="00F53519">
        <w:rPr>
          <w:rFonts w:ascii="Times New Roman" w:eastAsia="Times New Roman" w:hAnsi="Times New Roman" w:cs="Times New Roman"/>
          <w:sz w:val="24"/>
          <w:szCs w:val="24"/>
        </w:rPr>
        <w:t xml:space="preserve">- GICI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conta com as seguintes unidades:</w:t>
      </w:r>
    </w:p>
    <w:p w14:paraId="7E6C2748" w14:textId="77777777" w:rsidR="00C761CE" w:rsidRPr="00F53519" w:rsidRDefault="00C761CE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2BF0DE" w14:textId="036C90AF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Núcleo de Projetos 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NP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pete o incentivo aos estudantes-pesquisadores e professores-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orientadores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o desenvolvimento de projeto de pesquisa na área de iniciação científica e inovação;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2EC423EE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32C8A" w14:textId="5F075378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Núcleo de Eventos 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ao qual compete a realização 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eventos de cunho científico e tecnológico em parceira com outros órgãos, envolvendo toda a rede de ensino.</w:t>
      </w:r>
    </w:p>
    <w:p w14:paraId="4FF0841F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0978DE" w14:textId="77777777" w:rsidR="00E75FD2" w:rsidRPr="00F53519" w:rsidRDefault="008D6E16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CAPÍTULO VI</w:t>
      </w:r>
    </w:p>
    <w:p w14:paraId="5B6ED428" w14:textId="77777777" w:rsidR="00E75FD2" w:rsidRPr="00F53519" w:rsidRDefault="008D6E16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DOS ÓRGÃOS DE ATUAÇÃO DESCONCENTRADA</w:t>
      </w:r>
    </w:p>
    <w:p w14:paraId="45CDF7DE" w14:textId="77777777" w:rsidR="008D6E16" w:rsidRPr="00F53519" w:rsidRDefault="008D6E16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AEAB9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Seção I</w:t>
      </w:r>
    </w:p>
    <w:p w14:paraId="7CFB8455" w14:textId="38C70C12" w:rsidR="00E75FD2" w:rsidRPr="00F53519" w:rsidRDefault="008D6E16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Das 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>Coordenadorias Regionais de Educação</w:t>
      </w:r>
      <w:r w:rsidR="00B25223"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B25223" w:rsidRPr="00F53519">
        <w:rPr>
          <w:rFonts w:ascii="Times New Roman" w:eastAsia="Times New Roman" w:hAnsi="Times New Roman" w:cs="Times New Roman"/>
          <w:b/>
          <w:sz w:val="24"/>
          <w:szCs w:val="24"/>
        </w:rPr>
        <w:t>CRE</w:t>
      </w:r>
      <w:r w:rsidR="00D0715B" w:rsidRPr="00F53519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proofErr w:type="spellEnd"/>
    </w:p>
    <w:p w14:paraId="5810BBDF" w14:textId="77777777" w:rsidR="008D6E16" w:rsidRPr="00F53519" w:rsidRDefault="008D6E16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431C1" w14:textId="246C7EAA" w:rsidR="00E75FD2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Art. 69. 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Às Coordenadorias Regionais de Educação </w:t>
      </w:r>
      <w:r w:rsidR="00B25223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="00B25223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CRE</w:t>
      </w:r>
      <w:r w:rsidR="00D0715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proofErr w:type="spellEnd"/>
      <w:r w:rsidR="00D0715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compete coordenar, supervisionar, executar e controlar as atividades educacionais de ensino, cultura e esporte escolar, no âmbito de suas respectivas jurisdições, facilitando o intercâmbio e as relações entre os </w:t>
      </w:r>
      <w:r w:rsidR="00D0715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Órgãos e Unidades Estruturais 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da S</w:t>
      </w:r>
      <w:r w:rsidR="00D0715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EDUC 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e a direção dos estabelecimentos de ensino da rede estadual; viabiliza</w:t>
      </w:r>
      <w:r w:rsidR="001513C3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 </w:t>
      </w:r>
      <w:r w:rsidR="00D0715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apoio 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financeiro, a assistência técnico-pedagógica e o controle atualizado dos servido</w:t>
      </w:r>
      <w:r w:rsidR="00D0715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res lotados em sua jurisdição; e</w:t>
      </w:r>
      <w:r w:rsidR="001513C3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D0715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ainda, 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assessorar as equipes gestoras das escolas na elaboração do Regimen</w:t>
      </w:r>
      <w:r w:rsidR="00D0715B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to Interno, do Projeto Político-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Pedagógico e do Calendário Es</w:t>
      </w:r>
      <w:r w:rsidR="001513C3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colar, homologando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, quando for o caso, esses documentos, após aprovação do Conselho Escolar.</w:t>
      </w:r>
    </w:p>
    <w:p w14:paraId="5CF5877D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BA019" w14:textId="714415C6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único. As Coordenadorias Regionais de Educação</w:t>
      </w:r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>CRE</w:t>
      </w:r>
      <w:r w:rsidR="00D0715B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contam com as seguintes unidades: </w:t>
      </w:r>
    </w:p>
    <w:p w14:paraId="2019C92F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7CB58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Seção Pedagógica;</w:t>
      </w:r>
    </w:p>
    <w:p w14:paraId="1550BC73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A3435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Seção Administrativa;</w:t>
      </w:r>
    </w:p>
    <w:p w14:paraId="0091CA72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02E2F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Seção de Educação Indígena;</w:t>
      </w:r>
    </w:p>
    <w:p w14:paraId="2BC8B8D0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6CC9E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 Setor de Transportes;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58C4A70F" w14:textId="77777777" w:rsidR="00D37B45" w:rsidRPr="00F53519" w:rsidRDefault="00D37B45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9C63D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Setor de Recursos Humanos.</w:t>
      </w:r>
    </w:p>
    <w:p w14:paraId="2846D932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070E22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</w:t>
      </w:r>
    </w:p>
    <w:p w14:paraId="46B60651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Seção Pedagógica</w:t>
      </w:r>
    </w:p>
    <w:p w14:paraId="501D34B5" w14:textId="77777777" w:rsidR="008D6E16" w:rsidRPr="00F53519" w:rsidRDefault="008D6E16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BD115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70. 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Seção Pedagógica 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>compete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orientar, supervisionar, inspecionar e apoiar as atividades desenvolvidas nas escolas da rede pública estadual de ensino, da área de sua jurisdiç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>ão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, zelando pelo cumprimento da legislação 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>de ensino em articulação com os diversos setores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SEDUC.</w:t>
      </w:r>
    </w:p>
    <w:p w14:paraId="2810D77D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27AD7B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Subseção II</w:t>
      </w:r>
    </w:p>
    <w:p w14:paraId="7236FDB4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Seção Administrativa</w:t>
      </w:r>
    </w:p>
    <w:p w14:paraId="42AFE12B" w14:textId="77777777" w:rsidR="008D6E16" w:rsidRPr="00F53519" w:rsidRDefault="008D6E16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5E1558" w14:textId="77777777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71. 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Seção Administrativa 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 xml:space="preserve">compete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viabilizar o apoio administrativo à execução das atividades educativas; manter o controle de pessoal, material, bens móveis e imóveis; e outras atividades em sua área de competência em articulação com os departamentos, gerenciais, programas e projetos da S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>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65D24B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4174DE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Subseção III</w:t>
      </w:r>
    </w:p>
    <w:p w14:paraId="372D3886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 Seção de Educação Indígena</w:t>
      </w:r>
    </w:p>
    <w:p w14:paraId="5CDE3848" w14:textId="77777777" w:rsidR="008D6E16" w:rsidRPr="00F53519" w:rsidRDefault="008D6E16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22068F" w14:textId="5C043AD9" w:rsidR="00E75FD2" w:rsidRPr="00F53519" w:rsidRDefault="00E75FD2" w:rsidP="00D37B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Art. 72. </w:t>
      </w:r>
      <w:r w:rsidR="00707568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À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Seção de Educação Indígena</w:t>
      </w:r>
      <w:r w:rsidR="00707568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compete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executar</w:t>
      </w:r>
      <w:r w:rsidR="001513C3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acompanhar e avaliar ações, programas e projetos voltadas ao desenvolvimento da Educação Escolar Indígena,</w:t>
      </w:r>
      <w:r w:rsidR="00707568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 nível das </w:t>
      </w:r>
      <w:proofErr w:type="spellStart"/>
      <w:r w:rsidR="00B25223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CRE</w:t>
      </w:r>
      <w:r w:rsidR="00707568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proofErr w:type="spellEnd"/>
      <w:r w:rsidR="00707568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assegurando o atendimento a essas comunidades, em consonância com a legislação educacional vigente, por meio da utilizaç</w:t>
      </w:r>
      <w:r w:rsidR="00707568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ão de normatizações específicas,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bem como pela formação de professores para atuação em escolas indígenas.</w:t>
      </w:r>
    </w:p>
    <w:p w14:paraId="38628513" w14:textId="77777777" w:rsidR="008D6E16" w:rsidRPr="00F53519" w:rsidRDefault="008D6E16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97FDAC" w14:textId="77777777" w:rsidR="00E75FD2" w:rsidRPr="00F53519" w:rsidRDefault="00E75FD2" w:rsidP="0070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Seção II</w:t>
      </w:r>
    </w:p>
    <w:p w14:paraId="7FEB8C2B" w14:textId="77777777" w:rsidR="00E75FD2" w:rsidRPr="00F53519" w:rsidRDefault="00E75FD2" w:rsidP="0070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Das Escolas</w:t>
      </w:r>
      <w:r w:rsidR="00707568"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 da Rede Estadual de Ensino</w:t>
      </w:r>
    </w:p>
    <w:p w14:paraId="0A6D41EA" w14:textId="77777777" w:rsidR="008D6E16" w:rsidRPr="00F53519" w:rsidRDefault="008D6E16" w:rsidP="0070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65DE4" w14:textId="731545AD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73. Às Escolas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 xml:space="preserve"> da Rede Estadual de Ensino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compete implementar o processo 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ensino e aprendizagem, em conformidade com o disposto na Lei de Diretrizes e Base da Educação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LDB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Lei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 xml:space="preserve"> Federal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>nº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9.394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>, de 20 de dezembro de 1996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e com os programas</w:t>
      </w:r>
      <w:r w:rsidR="001513C3" w:rsidRPr="00F535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projetos e ações implementados pela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oferecendo ensino de qualidade em todos os níveis e modalidades de atendimento.</w:t>
      </w:r>
    </w:p>
    <w:p w14:paraId="69CCA9ED" w14:textId="77777777" w:rsidR="00D37B45" w:rsidRPr="00F53519" w:rsidRDefault="00D37B45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9FC87B" w14:textId="77777777" w:rsidR="00E75FD2" w:rsidRPr="00F53519" w:rsidRDefault="00D37B45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§ 1º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. Os critérios para a definição tipológica das escolas públicas da rede estadual de ensino são aqueles definidos no 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 xml:space="preserve">artigo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28 da Lei Complementar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 xml:space="preserve"> nº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680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7 de setembro de 2012, conforme segue:</w:t>
      </w:r>
    </w:p>
    <w:p w14:paraId="6BDAF949" w14:textId="77777777" w:rsidR="00D37B45" w:rsidRPr="00F53519" w:rsidRDefault="00D37B45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A6738" w14:textId="1DAB071F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Tipologia 1: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scolas com até 10 (dez) espaços de aprendizagem em funcionamento;</w:t>
      </w:r>
    </w:p>
    <w:p w14:paraId="2076B95F" w14:textId="77777777" w:rsidR="00D37B45" w:rsidRPr="00F53519" w:rsidRDefault="00D37B45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225D1" w14:textId="5B78177E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Tipologia 2: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scolas com 11 (onze) a 15 (quinze) espaços de aprendizagem em funcionamento, sendo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mínimo de 8 salas de aula/extensão;</w:t>
      </w:r>
    </w:p>
    <w:p w14:paraId="1E616E29" w14:textId="77777777" w:rsidR="00D37B45" w:rsidRPr="00F53519" w:rsidRDefault="00D37B45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CCDF32" w14:textId="7071DEAA" w:rsidR="00D37B45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Tipologia 3:</w:t>
      </w:r>
      <w:r w:rsidR="00707568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scolas com 16 (dezesseis) a 20 (vinte) espaços de aprendizagem em funcionamento, sendo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mínimo de </w:t>
      </w:r>
      <w:r w:rsidR="0042557A" w:rsidRPr="00F5351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="0042557A" w:rsidRPr="00F53519">
        <w:rPr>
          <w:rFonts w:ascii="Times New Roman" w:eastAsia="Times New Roman" w:hAnsi="Times New Roman" w:cs="Times New Roman"/>
          <w:sz w:val="24"/>
          <w:szCs w:val="24"/>
        </w:rPr>
        <w:t>oze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) salas de aula/extensão;</w:t>
      </w:r>
    </w:p>
    <w:p w14:paraId="03F3665E" w14:textId="77777777" w:rsidR="0042557A" w:rsidRPr="00F53519" w:rsidRDefault="0042557A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B76A8" w14:textId="5C84DF28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Tipologia 4: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scolas com 21 (vinte e um) a 25 (vinte e cinco) espaços de aprendizagem em funcionamento, sendo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mínimo de 16 (dezesseis) salas de aula/extensões; e</w:t>
      </w:r>
    </w:p>
    <w:p w14:paraId="5D3C5F50" w14:textId="7162207A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37B45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Tipologia 5: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scolas com 26 (vinte e seis) ou mais espaços de aprendizagem em funcionamento, sendo o mínimo de 20 (vinte) salas de aula/extensão.</w:t>
      </w:r>
    </w:p>
    <w:p w14:paraId="70216570" w14:textId="77777777" w:rsidR="00D37B45" w:rsidRPr="00F53519" w:rsidRDefault="00D37B45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D70AC" w14:textId="292A20CE" w:rsidR="00E75FD2" w:rsidRPr="00F53519" w:rsidRDefault="00D37B45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§ 2º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. Para efeito de aferição das tipologias das unidades escolares, considera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m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-se como espaços de aprendizagem: salas de aula, salas de extensão, bibli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oteca, auditório (com no mínimo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100 assentos); laboratórios em funcionamento, quadra poliesportiva coberta e sala de recursos multifuncional.</w:t>
      </w:r>
    </w:p>
    <w:p w14:paraId="6C186168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DB456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TÍTULO IV</w:t>
      </w:r>
    </w:p>
    <w:p w14:paraId="6BDC3443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DAS RESPONSABILIDADES E ATRIBUIÇÕES DOS DIRIGENTES</w:t>
      </w:r>
    </w:p>
    <w:p w14:paraId="5B9B9E32" w14:textId="77777777" w:rsidR="00DA3D65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2ECB51" w14:textId="3A40D52D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CAPÍTULO I</w:t>
      </w:r>
    </w:p>
    <w:p w14:paraId="663AC6C1" w14:textId="173371E1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DO SECRETÁRIO DE ESTADO DA EDUCAÇÃO </w:t>
      </w:r>
    </w:p>
    <w:p w14:paraId="77E7BC44" w14:textId="77777777" w:rsidR="00E75FD2" w:rsidRPr="00F53519" w:rsidRDefault="00E75FD2" w:rsidP="004255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2E7AF6" w14:textId="77777777" w:rsidR="00E75FD2" w:rsidRPr="00F53519" w:rsidRDefault="00941263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74. São atribuições do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Secretário de Estado da Educação:</w:t>
      </w:r>
    </w:p>
    <w:p w14:paraId="622FE564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005BE" w14:textId="0A5C5A10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exercer a dire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ção, orientação, coordenação 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supervisão dos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Órgãos Integrantes da Secr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etaria e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 xml:space="preserve">Unidades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inculadas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6930C0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010B7" w14:textId="5182AF78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propor ao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Chefe do P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oder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xecutivo, anualmente, o orçamento de sua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Pasta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0E0396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C79CC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delegar suas próprias atribuições, por ato expresso, aos seus subordinados;</w:t>
      </w:r>
    </w:p>
    <w:p w14:paraId="7DC93496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36883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propor a política e as di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retrizes a serem adotadas pela 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ecretaria;</w:t>
      </w:r>
    </w:p>
    <w:p w14:paraId="56FD338B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AF400D" w14:textId="21E5E296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 xml:space="preserve">assistir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o 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hefe do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Poder 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xecutivo no desempenho de suas at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ribuições relacionadas com as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atividades da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Pasta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39036C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511C3" w14:textId="258689AB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submeter à aprecia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ção do Chefe do Poder Executivo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projetos de lei e decretos;</w:t>
      </w:r>
    </w:p>
    <w:p w14:paraId="02C74348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CC1AD" w14:textId="355C37FE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referendar os atos do Chefe do Poder Executivo relativos à área de atuação de sua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Pasta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4EDD3F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A8ABC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criar grupos de trabalho e comissões não remuneradas;</w:t>
      </w:r>
    </w:p>
    <w:p w14:paraId="6DF927C2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73909" w14:textId="77777777" w:rsidR="00E75FD2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cumprir e fazer cumprir as leis e regulamentos, as decisõ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es e as ordens das autoridades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superiores;</w:t>
      </w:r>
    </w:p>
    <w:p w14:paraId="1AD3D5FA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4AB24" w14:textId="77777777" w:rsidR="00E75FD2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dar posse a funcionários que lhes sejam diretamente subordinados;</w:t>
      </w:r>
    </w:p>
    <w:p w14:paraId="52E65D51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6D313" w14:textId="663FAA54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XI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proceder à lotação dos cargos e à distribuição da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s funções, bem como propor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remanejamento de pessoal;</w:t>
      </w:r>
      <w:r w:rsidR="008E4A0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372C7A43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B2791" w14:textId="0DB32232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XII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opinar sobre a autorização, cessação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prorrogação e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afastamento de funcionários 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servidores de sua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Pasta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09CD9B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16451" w14:textId="4DA54A2A" w:rsidR="00E75FD2" w:rsidRPr="00F53519" w:rsidRDefault="00941263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Parágrafo ú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nico. O Secretário Adjunto de Estado da Educação tem por atribuições substit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uir o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Secretário Titular nos casos de afastamento ou impedi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 xml:space="preserve">mento 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do mesmo; assessorar o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Secretário Titular nos assuntos inerentes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Pasta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; representar o Secretário Titular em reuniões, eventos, colegiados; </w:t>
      </w:r>
      <w:r w:rsidR="00740508" w:rsidRPr="00F5351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exercer outras atribuições que lhe forem conferidas ou delegadas pelo Secretário Titular da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Pasta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1222F6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EC34DB" w14:textId="50B47AF1" w:rsidR="00DA3D65" w:rsidRPr="00F53519" w:rsidRDefault="00DA3D65" w:rsidP="00DA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CAPÍTULO II</w:t>
      </w:r>
    </w:p>
    <w:p w14:paraId="48F5EED6" w14:textId="47A9BF3C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 DIRETOR EXECUTIVO DE GABINETE</w:t>
      </w:r>
    </w:p>
    <w:p w14:paraId="1DD854B2" w14:textId="77777777" w:rsidR="003D383B" w:rsidRPr="00F53519" w:rsidRDefault="003D383B" w:rsidP="003D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35F90C" w14:textId="3F7353CA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75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São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 xml:space="preserve"> atribuições do Diretor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Executiv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Gabinete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SEDUC:</w:t>
      </w:r>
    </w:p>
    <w:p w14:paraId="24A006AC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2CA8A3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orientar, supervisionar, dirigir e controlar os trabalhos de expedie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nte a cargo dos G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abinetes do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Secretário e do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ecretário Adjunto, coorden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ando as equipes de trabalho do G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abinete;</w:t>
      </w:r>
    </w:p>
    <w:p w14:paraId="0E4E38E1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E8C409" w14:textId="0E8B29D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II</w:t>
      </w:r>
      <w:r w:rsidR="003D383B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assistir </w:t>
      </w:r>
      <w:r w:rsidR="00941263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o </w:t>
      </w:r>
      <w:r w:rsidR="008A4EF5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Secretário e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o Secretário Adjunto no de</w:t>
      </w:r>
      <w:r w:rsidR="003D383B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sempenho de suas funções e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compromissos oficiais;</w:t>
      </w:r>
    </w:p>
    <w:p w14:paraId="21B5853B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4FADB" w14:textId="0BD0CA71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coordenar todas as atividades técnicas, administrativa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 de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apoio e de assessoramento aos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Secretários Titular e Adjunto;</w:t>
      </w:r>
    </w:p>
    <w:p w14:paraId="5ED875E7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010A9" w14:textId="7F558F3B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coordenar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dirigir e supervisionar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as atividades dos Ó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rgãos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tegrantes da </w:t>
      </w:r>
      <w:r w:rsidR="000A24C7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, dos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 xml:space="preserve">Órgãos 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 xml:space="preserve">esconcentrados e 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inculados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FBF2E5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20A51" w14:textId="0600BE11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 xml:space="preserve">assistir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os Secretários Titular e Adjunto nos as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suntos relacionados a questões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parlamentares;</w:t>
      </w:r>
    </w:p>
    <w:p w14:paraId="02729813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0D1CB" w14:textId="65884114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exercer encargos especiais que lhe venham a ser delegados pelo Secretário;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2EBD17C4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57B76" w14:textId="1D114CAB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exe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rcer outras atribuições que lhe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forem conferidas pelo titular da </w:t>
      </w:r>
      <w:r w:rsidR="00842D6D" w:rsidRPr="00F53519">
        <w:rPr>
          <w:rFonts w:ascii="Times New Roman" w:eastAsia="Times New Roman" w:hAnsi="Times New Roman" w:cs="Times New Roman"/>
          <w:sz w:val="24"/>
          <w:szCs w:val="24"/>
        </w:rPr>
        <w:t>Pasta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seu Adjunto.</w:t>
      </w:r>
    </w:p>
    <w:p w14:paraId="2F9E2C95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1A4520" w14:textId="48DABEC8" w:rsidR="00DA3D65" w:rsidRPr="00F53519" w:rsidRDefault="00DA3D65" w:rsidP="00DA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CAPÍTULO III</w:t>
      </w:r>
    </w:p>
    <w:p w14:paraId="29617E3A" w14:textId="4894952C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DOS ASSESSORES</w:t>
      </w:r>
    </w:p>
    <w:p w14:paraId="1C343411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E1E1C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76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São atribuições dos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ssessores:</w:t>
      </w:r>
    </w:p>
    <w:p w14:paraId="2D95D8E9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F3A15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assessorar no âmbito de suas especialidades o Secretário de Estado e seu Adjunto;</w:t>
      </w:r>
    </w:p>
    <w:p w14:paraId="255436DC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959BC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prestar assessoramento técnico à Secretaria, compreendendo a realização de estudo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levantamentos, análise e elaboração de pareceres e demais documentos técnicos;</w:t>
      </w:r>
    </w:p>
    <w:p w14:paraId="0984438A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FA820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manter controle de atos normativos e similares;</w:t>
      </w:r>
    </w:p>
    <w:p w14:paraId="0381A6CD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8AB6A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elaborar despachos interlocutórios e decisórios a serem 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proferidos pelos superiores em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processos encaminhados à sua apreciação;</w:t>
      </w:r>
    </w:p>
    <w:p w14:paraId="3C04CA0A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7B4E1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colaborar na coordenação, orientação, execução, contr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ole e avaliação das atividades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desenvolvidas pelos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Órgãos da Secretaria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72EE02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1AD80" w14:textId="74A80B8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receber, analisar, e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ncaminhar e acompanhar retornos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dos Processos que chegam ao Gabinete por meio do Sistema Eletrônico de Informação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SEI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; e</w:t>
      </w:r>
    </w:p>
    <w:p w14:paraId="0909DB33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AE2E1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executar outras atribuições determinadas pelo Secretário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Titular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Adjunto.</w:t>
      </w:r>
    </w:p>
    <w:p w14:paraId="3A4ECA26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ADE9AB" w14:textId="287BD8A2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>IV</w:t>
      </w:r>
    </w:p>
    <w:p w14:paraId="59EA4B77" w14:textId="67F8AA27" w:rsidR="00E75FD2" w:rsidRPr="00F53519" w:rsidRDefault="00DA3D65" w:rsidP="00DA3D65">
      <w:pPr>
        <w:tabs>
          <w:tab w:val="left" w:pos="1671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DOS DIRETORES ADMINISTRATIVO, FINANCEIRO E GERAL DE EDUCAÇÃO</w:t>
      </w:r>
    </w:p>
    <w:p w14:paraId="0C5E084C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10CF3" w14:textId="77777777" w:rsidR="00E75FD2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77.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São atribuições do Diretor Administrativo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 xml:space="preserve">Diretor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Financ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eiro e Diretor</w:t>
      </w:r>
      <w:r w:rsidR="00941263"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Geral de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Educação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0A88BE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C98EC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3D383B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planejar, dirigir, supervisionar e orientar a execução das at</w:t>
      </w:r>
      <w:r w:rsidR="00036E53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ividades desenvolvidas em suas D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iretorias;</w:t>
      </w:r>
    </w:p>
    <w:p w14:paraId="0EF35C8C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320CED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coordenar e controlar as atividades de suas diversas equ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ipe de trabalho, assegurando 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eficiência e eficácia dos processos e a qualidade dos resultados alcançados;</w:t>
      </w:r>
    </w:p>
    <w:p w14:paraId="00269E11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AADF7" w14:textId="3E8ABC35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criar e implementar instrumentos de controle e monitoramento das ativida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des em desenvolvimento em suas 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iretorias, 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bem como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elaborar relatórios gerenciais de resultados;</w:t>
      </w:r>
    </w:p>
    <w:p w14:paraId="3740DAFD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1DE03F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assessorar o Secretário em matéria de sua área de competência;</w:t>
      </w:r>
    </w:p>
    <w:p w14:paraId="6B309D89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188A01" w14:textId="5A5C68E0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gerenciar os servidores lotados nos div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ersos setores e equipes de sua D</w:t>
      </w:r>
      <w:r w:rsidR="008E4A05" w:rsidRPr="00F53519">
        <w:rPr>
          <w:rFonts w:ascii="Times New Roman" w:eastAsia="Times New Roman" w:hAnsi="Times New Roman" w:cs="Times New Roman"/>
          <w:sz w:val="24"/>
          <w:szCs w:val="24"/>
        </w:rPr>
        <w:t>iretoria; e</w:t>
      </w:r>
    </w:p>
    <w:p w14:paraId="1F731E4F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E7D4A" w14:textId="26302CD9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8E4A05"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exercer outras atribuições correlatas.</w:t>
      </w:r>
    </w:p>
    <w:p w14:paraId="29F94964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813C12" w14:textId="47FFDFFF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14:paraId="07EA67F8" w14:textId="74CB128C" w:rsidR="00E75FD2" w:rsidRPr="00F53519" w:rsidRDefault="00DA3D65" w:rsidP="00DA3D65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DOS COORDENADORES DE PLANEJAMENTO, RECURSOS HUMANOS E TECNOLOGIA DA INFORMAÇÃO</w:t>
      </w:r>
    </w:p>
    <w:p w14:paraId="46A33803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8974A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78. São atribuições dos Coordenadores de Planejamento, Recursos Humanos e Tecnologia da Informação:</w:t>
      </w:r>
    </w:p>
    <w:p w14:paraId="24C0E7AC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8479A5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 - coordenar, dirigir, supervisionar e orientar a execução das atividades de suas áreas de atuação;</w:t>
      </w:r>
    </w:p>
    <w:p w14:paraId="503B5F58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599D9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manter articulação com os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Órgãos da Estrutura Sistêmica do Governo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>, cada um em sua área de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atuação;</w:t>
      </w:r>
    </w:p>
    <w:p w14:paraId="07ABDC5F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31E760" w14:textId="62A58CFA" w:rsidR="00E75FD2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 -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articular-se com as Coordenadorias Regionais de Educação </w:t>
      </w:r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>CRE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para o planejamento e execução de suas ações anuais;</w:t>
      </w:r>
    </w:p>
    <w:p w14:paraId="008636EE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F5EEE6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assessorar o Secretário em matérias de sua área de competência;</w:t>
      </w:r>
    </w:p>
    <w:p w14:paraId="70DACE5C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B9ECE" w14:textId="213541A6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elaborar relatórios de sua área de competência;</w:t>
      </w:r>
      <w:r w:rsidR="008E4A0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4577F038" w14:textId="77777777" w:rsidR="003D383B" w:rsidRPr="00F53519" w:rsidRDefault="003D383B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774B4" w14:textId="77777777" w:rsidR="00E75FD2" w:rsidRPr="00F53519" w:rsidRDefault="00E75FD2" w:rsidP="003D3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383B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exercer outras atribuições correlatas.</w:t>
      </w:r>
    </w:p>
    <w:p w14:paraId="4154E77F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41BF43" w14:textId="10A39A48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>VI</w:t>
      </w:r>
    </w:p>
    <w:p w14:paraId="02535C2A" w14:textId="14EDDDF2" w:rsidR="00E75FD2" w:rsidRPr="00F53519" w:rsidRDefault="00DA3D65" w:rsidP="00DA3D65">
      <w:pPr>
        <w:tabs>
          <w:tab w:val="left" w:pos="3926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ab/>
        <w:t>DOS GERENTES</w:t>
      </w:r>
    </w:p>
    <w:p w14:paraId="53035D3F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1D1740" w14:textId="6B6318BD" w:rsidR="00E75FD2" w:rsidRPr="00F53519" w:rsidRDefault="00B721B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79. 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Os Gerentes em suas respectivas áreas de atuação têm as seguintes atribuições:</w:t>
      </w:r>
    </w:p>
    <w:p w14:paraId="4E11C92B" w14:textId="77777777" w:rsidR="00B721B2" w:rsidRPr="00F53519" w:rsidRDefault="00B721B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F4513" w14:textId="77777777" w:rsidR="00E75FD2" w:rsidRPr="00F53519" w:rsidRDefault="00E75FD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gerenciar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orientar, acompanhar e controlar a execução das atividades atinentes à sua área, obs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ervando as 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iretrizes e normas da Secretaria;</w:t>
      </w:r>
    </w:p>
    <w:p w14:paraId="30E9A433" w14:textId="77777777" w:rsidR="00B721B2" w:rsidRPr="00F53519" w:rsidRDefault="00B721B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CF825" w14:textId="77777777" w:rsidR="00E75FD2" w:rsidRPr="00F53519" w:rsidRDefault="00E75FD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cumprir e fazer cumprir a programação dos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 xml:space="preserve">planos, programas e projetos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estabelecidos;</w:t>
      </w:r>
    </w:p>
    <w:p w14:paraId="39D85F16" w14:textId="77777777" w:rsidR="00B721B2" w:rsidRPr="00F53519" w:rsidRDefault="00B721B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498F2" w14:textId="7BA3804F" w:rsidR="00E75FD2" w:rsidRPr="00F53519" w:rsidRDefault="00E75FD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manter a Diretoria ou Coordenadoria, 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qual seja subordina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do, informada sobre a execução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das atividades da G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erência;</w:t>
      </w:r>
    </w:p>
    <w:p w14:paraId="5D2C6077" w14:textId="77777777" w:rsidR="00B721B2" w:rsidRPr="00F53519" w:rsidRDefault="00B721B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DAC4C" w14:textId="77777777" w:rsidR="00E75FD2" w:rsidRPr="00F53519" w:rsidRDefault="00E75FD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apoiar os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Subgerentes, Chefes de N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úcleo ou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quipes, n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a execução e avaliação de suas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atividades específicas; na elaboração de planos, programas, projetos e atividades específicas e de relatórios de gestão;</w:t>
      </w:r>
    </w:p>
    <w:p w14:paraId="124784C7" w14:textId="77777777" w:rsidR="00B721B2" w:rsidRPr="00F53519" w:rsidRDefault="00B721B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D7D5D" w14:textId="77777777" w:rsidR="00E75FD2" w:rsidRPr="00F53519" w:rsidRDefault="00E75FD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assessorar o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iretor/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oorden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ador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em assuntos de sua área de competência;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6C7F4607" w14:textId="77777777" w:rsidR="00B721B2" w:rsidRPr="00F53519" w:rsidRDefault="00B721B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E744D" w14:textId="77777777" w:rsidR="00E75FD2" w:rsidRPr="00F53519" w:rsidRDefault="00E75FD2" w:rsidP="00036E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exercer outras atribuições correlatas.</w:t>
      </w:r>
    </w:p>
    <w:p w14:paraId="64B08E41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E3D1C" w14:textId="2EC2EAC5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>VII</w:t>
      </w:r>
    </w:p>
    <w:p w14:paraId="288B51C9" w14:textId="3B1D8A3F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DOS SUBGERENTES, CHEFES DE NÚCLEOS E EQUIPES</w:t>
      </w:r>
    </w:p>
    <w:p w14:paraId="03CD541B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0393E" w14:textId="6B57538F" w:rsidR="00E75FD2" w:rsidRPr="00F53519" w:rsidRDefault="00E75FD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80. Os Executores em suas respectiv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as áreas de atuação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têm as seguintes atribuições:</w:t>
      </w:r>
    </w:p>
    <w:p w14:paraId="2A40EA86" w14:textId="77777777" w:rsidR="00E75FD2" w:rsidRPr="00F53519" w:rsidRDefault="00E75FD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771D8D8" w14:textId="3B1120EB" w:rsidR="00E75FD2" w:rsidRPr="00F53519" w:rsidRDefault="00E75FD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executar a programação de atividades e tarefas definidas para o 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>setor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nos prazos estabelecidos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 conforme planejamento;</w:t>
      </w:r>
    </w:p>
    <w:p w14:paraId="059898DC" w14:textId="77777777" w:rsidR="00B721B2" w:rsidRPr="00F53519" w:rsidRDefault="00B721B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A2CE0DA" w14:textId="77777777" w:rsidR="00E75FD2" w:rsidRPr="00F53519" w:rsidRDefault="00E75FD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distribuir as tarefas a serem realizadas;</w:t>
      </w:r>
    </w:p>
    <w:p w14:paraId="36BAD620" w14:textId="77777777" w:rsidR="00B721B2" w:rsidRPr="00F53519" w:rsidRDefault="00B721B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38B555AE" w14:textId="77777777" w:rsidR="00E75FD2" w:rsidRPr="00F53519" w:rsidRDefault="00E75FD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controlar a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frequência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do pessoal sob seu comando;</w:t>
      </w:r>
    </w:p>
    <w:p w14:paraId="1FA4B5B3" w14:textId="77777777" w:rsidR="00B721B2" w:rsidRPr="00F53519" w:rsidRDefault="00B721B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CDB646E" w14:textId="77777777" w:rsidR="00E75FD2" w:rsidRPr="00F53519" w:rsidRDefault="00E75FD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elaborar relatórios de atividades;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57A87F9D" w14:textId="77777777" w:rsidR="00B721B2" w:rsidRPr="00F53519" w:rsidRDefault="00B721B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763497F4" w14:textId="77777777" w:rsidR="00E75FD2" w:rsidRPr="00F53519" w:rsidRDefault="00E75FD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executar outras atribuições correlatas.</w:t>
      </w:r>
    </w:p>
    <w:p w14:paraId="5AB65763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35299" w14:textId="6CE7148E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</w:p>
    <w:p w14:paraId="51C4850F" w14:textId="4D9067E1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DOS COORDENADORES REGIONAIS DE EDUCAÇÃO</w:t>
      </w:r>
    </w:p>
    <w:p w14:paraId="7B31633E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936B6" w14:textId="77777777" w:rsidR="00E75FD2" w:rsidRPr="00F53519" w:rsidRDefault="00E75FD2" w:rsidP="00B721B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81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São atribuições dos Coordenadores Regionais de Educação:</w:t>
      </w:r>
    </w:p>
    <w:p w14:paraId="4C74C141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6ABFD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cumprir e fazer cumprir as diretrizes e normas emanadas pela Secretaria e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Órgãos Superiores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A0C66E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9224F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orientar as unidades escolares sobre o cumprimento da legislação de ensino;</w:t>
      </w:r>
    </w:p>
    <w:p w14:paraId="58D5FAF4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93CB5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estimular o desenvolvimento profissional dos servidores, pro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movendo oficinas de trabalho 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reuniões de estudo;</w:t>
      </w:r>
    </w:p>
    <w:p w14:paraId="116AABF8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4161F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manter o controle de pessoal nas unidades escolares e elaborar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relatórios bimestrais sobre 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lotação de pessoal;</w:t>
      </w:r>
    </w:p>
    <w:p w14:paraId="68E1729C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6B239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opinar e propor medidas que visem ao aprimoramento do 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órgão e da rede escolar de sua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jurisdição;</w:t>
      </w:r>
    </w:p>
    <w:p w14:paraId="32200F99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320B9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articular-se com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 xml:space="preserve">Órgãos da Estrutura Organizacional da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Secret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aria e com Instituições afetas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para o bom desenvolvimento das atividades educativas;</w:t>
      </w:r>
    </w:p>
    <w:p w14:paraId="7A0B1F43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B472D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desenvolver atividades que proporcionem a integração das unidades escolares;</w:t>
      </w:r>
    </w:p>
    <w:p w14:paraId="06A64A50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DA50C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informar ao setor específico da Secretaria sobre a situação da rede físi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ca das escolas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estaduais;</w:t>
      </w:r>
    </w:p>
    <w:p w14:paraId="533189DC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2A838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IX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elaborar e encaminhar à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relatório das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atividades desenvolvidas pelo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rgão;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657C4A60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E4380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X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exercer outras atribuições correlatas.</w:t>
      </w:r>
    </w:p>
    <w:p w14:paraId="2BB084A8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DDDF3" w14:textId="3F531333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>IX</w:t>
      </w:r>
    </w:p>
    <w:p w14:paraId="3398809B" w14:textId="65B501B7" w:rsidR="00E75FD2" w:rsidRPr="00F53519" w:rsidRDefault="00DA3D65" w:rsidP="00DA3D65">
      <w:pPr>
        <w:tabs>
          <w:tab w:val="left" w:pos="3342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ab/>
        <w:t>DOS CHEFES DE SEÇÃO</w:t>
      </w:r>
    </w:p>
    <w:p w14:paraId="7C8A7F2A" w14:textId="77777777" w:rsidR="008D6E16" w:rsidRPr="00F53519" w:rsidRDefault="008D6E16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D6BB0" w14:textId="174D626B" w:rsidR="00E75FD2" w:rsidRPr="00F53519" w:rsidRDefault="00E75FD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82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Os Chefes de 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eção das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oordenadorias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Regionais de 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ducação</w:t>
      </w:r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B25223" w:rsidRPr="00F53519">
        <w:rPr>
          <w:rFonts w:ascii="Times New Roman" w:eastAsia="Times New Roman" w:hAnsi="Times New Roman" w:cs="Times New Roman"/>
          <w:sz w:val="24"/>
          <w:szCs w:val="24"/>
        </w:rPr>
        <w:t>CRE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têm as seguintes atribuições:</w:t>
      </w:r>
    </w:p>
    <w:p w14:paraId="17591B7A" w14:textId="77777777" w:rsidR="00B721B2" w:rsidRPr="00F53519" w:rsidRDefault="00B721B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FD74F" w14:textId="77777777" w:rsidR="00E75FD2" w:rsidRPr="00F53519" w:rsidRDefault="00E75FD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executar os projetos, atividades e tarefas definidas para o setor, sob sua responsabilidade;</w:t>
      </w:r>
    </w:p>
    <w:p w14:paraId="5373D02F" w14:textId="77777777" w:rsidR="00B721B2" w:rsidRPr="00F53519" w:rsidRDefault="00B721B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676CA" w14:textId="77777777" w:rsidR="00E75FD2" w:rsidRPr="00F53519" w:rsidRDefault="00E75FD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orientar e acompanhar as atividades dos servidores sob seu comando;</w:t>
      </w:r>
    </w:p>
    <w:p w14:paraId="1C07E373" w14:textId="77777777" w:rsidR="00B721B2" w:rsidRPr="00F53519" w:rsidRDefault="00B721B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D71DD" w14:textId="42D545FB" w:rsidR="00E75FD2" w:rsidRPr="00F53519" w:rsidRDefault="00E75FD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manter atualizado o controle da atuação funcional dos se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rvidores da </w:t>
      </w:r>
      <w:r w:rsidR="00036E53" w:rsidRPr="00F53519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oordenadoria e 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controlar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8271C" w:rsidRPr="00F53519">
        <w:rPr>
          <w:rFonts w:ascii="Times New Roman" w:eastAsia="Times New Roman" w:hAnsi="Times New Roman" w:cs="Times New Roman"/>
          <w:sz w:val="24"/>
          <w:szCs w:val="24"/>
        </w:rPr>
        <w:t>frequência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 xml:space="preserve"> dos mesmos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F6293E" w14:textId="77777777" w:rsidR="00B721B2" w:rsidRPr="00F53519" w:rsidRDefault="00B721B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8F00A" w14:textId="0AEA822F" w:rsidR="00E75FD2" w:rsidRPr="00F53519" w:rsidRDefault="00E75FD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articular com os </w:t>
      </w:r>
      <w:r w:rsidR="0018271C" w:rsidRPr="00F53519">
        <w:rPr>
          <w:rFonts w:ascii="Times New Roman" w:eastAsia="Times New Roman" w:hAnsi="Times New Roman" w:cs="Times New Roman"/>
          <w:sz w:val="24"/>
          <w:szCs w:val="24"/>
        </w:rPr>
        <w:t>Órgãos da Estrutura Organizacional da SEDUC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para o desempenho das funções e atividades que lhe são próprias;</w:t>
      </w:r>
      <w:r w:rsidR="008E4A05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6D3D722B" w14:textId="77777777" w:rsidR="00B721B2" w:rsidRPr="00F53519" w:rsidRDefault="00B721B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1C0D9" w14:textId="77777777" w:rsidR="00E75FD2" w:rsidRPr="00F53519" w:rsidRDefault="00E75FD2" w:rsidP="00B721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exercer outras atribuições correlatas.</w:t>
      </w:r>
    </w:p>
    <w:p w14:paraId="00602DF6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FE3C7" w14:textId="335A6006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 xml:space="preserve">CAPÍTULO 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>X</w:t>
      </w:r>
    </w:p>
    <w:p w14:paraId="3661FF9E" w14:textId="21396FBC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DOS GESTORES DE ESCOLAS</w:t>
      </w:r>
    </w:p>
    <w:p w14:paraId="68982CB2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7899F" w14:textId="1F4BE7DC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83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Os</w:t>
      </w:r>
      <w:r w:rsidR="0018271C" w:rsidRPr="00F53519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estores de </w:t>
      </w:r>
      <w:r w:rsidR="0018271C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scol</w:t>
      </w:r>
      <w:r w:rsidR="008A4EF5" w:rsidRPr="00F53519">
        <w:rPr>
          <w:rFonts w:ascii="Times New Roman" w:eastAsia="Times New Roman" w:hAnsi="Times New Roman" w:cs="Times New Roman"/>
          <w:sz w:val="24"/>
          <w:szCs w:val="24"/>
        </w:rPr>
        <w:t>as em suas respectivas unidades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têm as seguintes atribuições:</w:t>
      </w:r>
    </w:p>
    <w:p w14:paraId="23677440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E38CC5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dirigir, planejar, contro</w:t>
      </w:r>
      <w:r w:rsidR="0018271C" w:rsidRPr="00F53519">
        <w:rPr>
          <w:rFonts w:ascii="Times New Roman" w:eastAsia="Times New Roman" w:hAnsi="Times New Roman" w:cs="Times New Roman"/>
          <w:sz w:val="24"/>
          <w:szCs w:val="24"/>
        </w:rPr>
        <w:t xml:space="preserve">lar e avaliar as atividades da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escola;</w:t>
      </w:r>
    </w:p>
    <w:p w14:paraId="7E9C5361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7AD11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zelar pelo cumprimento da legislação de ensino em vigor;</w:t>
      </w:r>
    </w:p>
    <w:p w14:paraId="48F756B1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C5A542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coordenar o pessoal técnico-pedagógico, administrativo 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e de apoio em suas diferentes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funções;</w:t>
      </w:r>
    </w:p>
    <w:p w14:paraId="6061B076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BB96C1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oportunizar o desenvolvimento integrado dos setores;</w:t>
      </w:r>
    </w:p>
    <w:p w14:paraId="1D933592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AD225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cumprir o calendário escolar;</w:t>
      </w:r>
    </w:p>
    <w:p w14:paraId="09DCA073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4086F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manter a ordem e a disciplina na escola;</w:t>
      </w:r>
    </w:p>
    <w:p w14:paraId="65C46E0D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EDFEF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representar a escola perante as autoridades;</w:t>
      </w:r>
    </w:p>
    <w:p w14:paraId="24A1AD4A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1C513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responsabilizar-se por toda a documentação escolar, a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correspondência expedida, bem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como rubricar livros de escrituração da escola;</w:t>
      </w:r>
    </w:p>
    <w:p w14:paraId="327257E6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2DEE8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IX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manter atualizado o controle dos bens materiais do estabelecimento, zelando pelo seu uso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adequado e conservação;</w:t>
      </w:r>
    </w:p>
    <w:p w14:paraId="6E4E47A4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F44DB" w14:textId="6A63230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X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articular-se com a </w:t>
      </w:r>
      <w:r w:rsidR="00650FA1" w:rsidRPr="00F53519">
        <w:rPr>
          <w:rFonts w:ascii="Times New Roman" w:eastAsia="Times New Roman" w:hAnsi="Times New Roman" w:cs="Times New Roman"/>
          <w:sz w:val="24"/>
          <w:szCs w:val="24"/>
        </w:rPr>
        <w:t>instituição auxiliar da escola, órgãos governamentais e não-governamentais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A15D26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F619B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XI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elaborar relatório anual de atividades;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</w:p>
    <w:p w14:paraId="4CD0593D" w14:textId="77777777" w:rsidR="00B721B2" w:rsidRPr="00F53519" w:rsidRDefault="00B721B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FC6282" w14:textId="77777777" w:rsidR="00E75FD2" w:rsidRPr="00F53519" w:rsidRDefault="00E75FD2" w:rsidP="00B72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XII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</w:t>
      </w:r>
      <w:r w:rsidR="00B721B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71C" w:rsidRPr="00F5351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xercer outras atribuições correlatas.</w:t>
      </w:r>
    </w:p>
    <w:p w14:paraId="7B1E1F24" w14:textId="77777777" w:rsidR="00F46B19" w:rsidRPr="00F53519" w:rsidRDefault="00F46B19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285751" w14:textId="586504E2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CAPÍTULO </w:t>
      </w:r>
      <w:r w:rsidR="00E75FD2" w:rsidRPr="00F53519">
        <w:rPr>
          <w:rFonts w:ascii="Times New Roman" w:eastAsia="Times New Roman" w:hAnsi="Times New Roman" w:cs="Times New Roman"/>
          <w:b/>
          <w:sz w:val="24"/>
          <w:szCs w:val="24"/>
        </w:rPr>
        <w:t>XI</w:t>
      </w:r>
    </w:p>
    <w:p w14:paraId="3AAA9472" w14:textId="65CD7DB9" w:rsidR="00E75FD2" w:rsidRPr="00F53519" w:rsidRDefault="00DA3D65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DOS SECRETÁRIOS DE ESCOLA</w:t>
      </w:r>
    </w:p>
    <w:p w14:paraId="3D0DA0F9" w14:textId="77777777" w:rsidR="00E75FD2" w:rsidRPr="00F53519" w:rsidRDefault="00E75FD2" w:rsidP="008D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E535D7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Art. 84. </w:t>
      </w:r>
      <w:r w:rsidR="00613902" w:rsidRPr="00F53519">
        <w:rPr>
          <w:rFonts w:ascii="Times New Roman" w:eastAsia="Times New Roman" w:hAnsi="Times New Roman" w:cs="Times New Roman"/>
          <w:sz w:val="24"/>
          <w:szCs w:val="24"/>
        </w:rPr>
        <w:t>São atribuições do</w:t>
      </w:r>
      <w:r w:rsidR="0081293E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390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Secretário</w:t>
      </w:r>
      <w:r w:rsidR="0081293E" w:rsidRPr="00F5351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Escolar</w:t>
      </w:r>
      <w:r w:rsidR="0081293E" w:rsidRPr="00F5351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A4F5A96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31265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 - elaborar o planejamento das atividades da secretaria;</w:t>
      </w:r>
    </w:p>
    <w:p w14:paraId="4AF587BB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64DF02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 - organizar as atividades de escrituração escolar;</w:t>
      </w:r>
    </w:p>
    <w:p w14:paraId="60CC33E7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01F81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III - manter atualizada a escrituração escolar, os arquivos e prontuários da legislação de ensino;</w:t>
      </w:r>
    </w:p>
    <w:p w14:paraId="5AF551A2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98F6B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IV - responsabilizar-se pela guarda e autenticidade dos documentos escolares;</w:t>
      </w:r>
    </w:p>
    <w:p w14:paraId="710FADFF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2FD56" w14:textId="5968F730" w:rsidR="00E75FD2" w:rsidRPr="00F53519" w:rsidRDefault="0081293E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V - redigir </w:t>
      </w:r>
      <w:r w:rsidR="00650FA1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75FD2"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tas de reuniões administrativas, do conselho escolar e dos resultados do rendimento escolar;</w:t>
      </w:r>
    </w:p>
    <w:p w14:paraId="7F0D7CB8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68CB1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 - redigir e subscrever por ordem da Direção;</w:t>
      </w:r>
    </w:p>
    <w:p w14:paraId="36002C42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E9E2B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2"/>
          <w:sz w:val="24"/>
          <w:szCs w:val="24"/>
        </w:rPr>
        <w:t>VII - elaborar relatório anual das atividades desenvolvidas e encaminhar à Direção no prazo estabelecido; e</w:t>
      </w:r>
    </w:p>
    <w:p w14:paraId="28F6A852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41D52" w14:textId="21D9AB3B" w:rsidR="00E75FD2" w:rsidRPr="00F53519" w:rsidRDefault="008E4A05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VIII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- exercer outras atribuições correlatas.</w:t>
      </w:r>
    </w:p>
    <w:p w14:paraId="480589DC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86AA2C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TÍTULO V</w:t>
      </w:r>
    </w:p>
    <w:p w14:paraId="243B0705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DAS DISPOSIÇÕES FINAIS</w:t>
      </w:r>
    </w:p>
    <w:p w14:paraId="078904AA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84A9ED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Art. 85. O Organograma da Secretaria de Estado da Educação</w:t>
      </w:r>
      <w:r w:rsidR="0081293E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SEDUC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1293E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consta no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Anexo I </w:t>
      </w:r>
      <w:r w:rsidR="0081293E"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 w:rsidRPr="00F53519">
        <w:rPr>
          <w:rFonts w:ascii="Times New Roman" w:eastAsia="Times New Roman" w:hAnsi="Times New Roman" w:cs="Times New Roman"/>
          <w:spacing w:val="-4"/>
          <w:sz w:val="24"/>
          <w:szCs w:val="24"/>
        </w:rPr>
        <w:t>este Decreto.</w:t>
      </w:r>
    </w:p>
    <w:p w14:paraId="3277BD78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C6C4D" w14:textId="66BF3FDF" w:rsidR="00E75FD2" w:rsidRPr="00F53519" w:rsidRDefault="0081293E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86. Os Cargos de Direção, C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oordenação,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Assessoramento, Gerência e C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hefia, denominados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C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argos de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Direção S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uperior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- CDS e Funções G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ratificadas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- FG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, foram definidos pela Lei nº 965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de 20 de dezembro de 2017, por meio de s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eus Anexos II e III</w:t>
      </w:r>
      <w:r w:rsidR="00800041" w:rsidRPr="00F5351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 xml:space="preserve"> e constam no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51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5FD2" w:rsidRPr="00F53519">
        <w:rPr>
          <w:rFonts w:ascii="Times New Roman" w:eastAsia="Times New Roman" w:hAnsi="Times New Roman" w:cs="Times New Roman"/>
          <w:sz w:val="24"/>
          <w:szCs w:val="24"/>
        </w:rPr>
        <w:t>nexo II deste Decreto.</w:t>
      </w:r>
    </w:p>
    <w:p w14:paraId="0FC3994C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CAB7C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Art. 87. Este Decreto entra em vigor na data de sua publicação.</w:t>
      </w:r>
    </w:p>
    <w:p w14:paraId="75AB9AB2" w14:textId="77777777" w:rsidR="00E75FD2" w:rsidRPr="00F53519" w:rsidRDefault="00E75FD2" w:rsidP="00E75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A9905" w14:textId="6CA30B26" w:rsidR="00E75FD2" w:rsidRPr="00F53519" w:rsidRDefault="00E75FD2" w:rsidP="00E75FD2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F53519">
        <w:rPr>
          <w:color w:val="000000"/>
        </w:rPr>
        <w:t xml:space="preserve">Palácio do Governo do Estado de Rondônia, em </w:t>
      </w:r>
      <w:r w:rsidR="00F54B59">
        <w:rPr>
          <w:color w:val="000000"/>
        </w:rPr>
        <w:t>18</w:t>
      </w:r>
      <w:bookmarkStart w:id="1" w:name="_GoBack"/>
      <w:bookmarkEnd w:id="1"/>
      <w:r w:rsidRPr="00F53519">
        <w:rPr>
          <w:color w:val="000000"/>
        </w:rPr>
        <w:t xml:space="preserve"> de dezembro de 2018, 131º da República.</w:t>
      </w:r>
    </w:p>
    <w:p w14:paraId="55AD467B" w14:textId="77777777" w:rsidR="00E75FD2" w:rsidRPr="00F53519" w:rsidRDefault="00E75FD2" w:rsidP="00E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5CB93" w14:textId="77777777" w:rsidR="00E75FD2" w:rsidRPr="00F53519" w:rsidRDefault="00E75FD2" w:rsidP="00E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FC004" w14:textId="77777777" w:rsidR="00E75FD2" w:rsidRPr="00F53519" w:rsidRDefault="00E75FD2" w:rsidP="00E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60570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DANIEL PEREIRA</w:t>
      </w:r>
    </w:p>
    <w:p w14:paraId="654B6510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sz w:val="24"/>
          <w:szCs w:val="24"/>
        </w:rPr>
        <w:t>Governador</w:t>
      </w:r>
    </w:p>
    <w:p w14:paraId="18710CAD" w14:textId="77777777" w:rsidR="00E75FD2" w:rsidRPr="00F53519" w:rsidRDefault="00E75FD2" w:rsidP="00E75F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519">
        <w:rPr>
          <w:rFonts w:ascii="Times New Roman" w:hAnsi="Times New Roman" w:cs="Times New Roman"/>
          <w:sz w:val="24"/>
          <w:szCs w:val="24"/>
        </w:rPr>
        <w:br w:type="page"/>
      </w:r>
    </w:p>
    <w:p w14:paraId="440017F9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</w:p>
    <w:p w14:paraId="52A47E1A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692B3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ORGANOGRAMA DA SEDUC</w:t>
      </w:r>
    </w:p>
    <w:p w14:paraId="44B69C0B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5F252" w14:textId="52E37474" w:rsidR="00E75FD2" w:rsidRPr="00F53519" w:rsidRDefault="00E75FD2" w:rsidP="00F46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6D94E525" wp14:editId="0427A5CB">
            <wp:extent cx="6390640" cy="7229475"/>
            <wp:effectExtent l="0" t="0" r="0" b="9525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722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535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0101F36" wp14:editId="058A1285">
                <wp:simplePos x="0" y="0"/>
                <wp:positionH relativeFrom="column">
                  <wp:posOffset>749300</wp:posOffset>
                </wp:positionH>
                <wp:positionV relativeFrom="paragraph">
                  <wp:posOffset>2209800</wp:posOffset>
                </wp:positionV>
                <wp:extent cx="12700" cy="1143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CE097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59pt;margin-top:174pt;width:1pt;height:9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70DE1558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</w:t>
      </w:r>
    </w:p>
    <w:p w14:paraId="12E5BDD8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0B81A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t>RELAÇÃO DE CARGO DE DIREÇÃO SUPERIOR</w:t>
      </w:r>
      <w:r w:rsidR="00B721B2" w:rsidRPr="00F53519">
        <w:rPr>
          <w:rFonts w:ascii="Times New Roman" w:eastAsia="Times New Roman" w:hAnsi="Times New Roman" w:cs="Times New Roman"/>
          <w:b/>
          <w:sz w:val="24"/>
          <w:szCs w:val="24"/>
        </w:rPr>
        <w:t>, CONFORME LEI Nº 965, DE 20 DE DEZEMBRO DE 2017</w:t>
      </w:r>
    </w:p>
    <w:p w14:paraId="20936C81" w14:textId="77777777" w:rsidR="00E75FD2" w:rsidRPr="00F53519" w:rsidRDefault="00E75FD2" w:rsidP="00E75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0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60"/>
        <w:gridCol w:w="6804"/>
      </w:tblGrid>
      <w:tr w:rsidR="00E75FD2" w:rsidRPr="00F53519" w14:paraId="3790D09A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4709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CDS/Tipo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0A9F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5440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SUGESTÃO/ DESTINAÇÃO</w:t>
            </w:r>
          </w:p>
        </w:tc>
      </w:tr>
      <w:tr w:rsidR="00E75FD2" w:rsidRPr="00F53519" w14:paraId="74A48EF0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F6402" w14:textId="77777777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C862F" w14:textId="368AC33C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6A4C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Diretoria Executiva/Gabinete-DEX (1) </w:t>
            </w:r>
          </w:p>
          <w:p w14:paraId="0AAEF2C8" w14:textId="3A2F7A31" w:rsidR="00E75FD2" w:rsidRPr="00F53519" w:rsidRDefault="00800041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Diretoria-</w:t>
            </w:r>
            <w:r w:rsidR="00E75FD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Geral de Educação-DGE (1)</w:t>
            </w:r>
          </w:p>
        </w:tc>
      </w:tr>
      <w:tr w:rsidR="00E75FD2" w:rsidRPr="00F53519" w14:paraId="455773DE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0C7470" w14:textId="77777777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BD237" w14:textId="0470B59C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C668A" w14:textId="4A6F727B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Diretoria </w:t>
            </w:r>
            <w:proofErr w:type="spellStart"/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Administrativa-D.A</w:t>
            </w:r>
            <w:proofErr w:type="spellEnd"/>
          </w:p>
          <w:p w14:paraId="78969ECF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Diretoria Financeira-D.F</w:t>
            </w:r>
          </w:p>
        </w:tc>
      </w:tr>
      <w:tr w:rsidR="00E75FD2" w:rsidRPr="00F53519" w14:paraId="1E487F7D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4F17A" w14:textId="77777777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0A964" w14:textId="72F3C8DB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3386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Coordenação de Contabilidade (1)</w:t>
            </w:r>
          </w:p>
        </w:tc>
      </w:tr>
      <w:tr w:rsidR="00E75FD2" w:rsidRPr="00F53519" w14:paraId="7C4366C6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4F8FC9" w14:textId="77777777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C06C2" w14:textId="0D6D79B0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1A2A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Coordenadoria de Recursos Humanos-CRH (1)</w:t>
            </w:r>
          </w:p>
          <w:p w14:paraId="5D74A75B" w14:textId="61F243AD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Coordenadoria de Tecnologia da Informação</w:t>
            </w:r>
            <w:r w:rsidR="00800041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CTIC (1)</w:t>
            </w:r>
          </w:p>
          <w:p w14:paraId="5F452FB0" w14:textId="06503FF8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Coordenadoria de Planejamen</w:t>
            </w:r>
            <w:r w:rsidR="00800041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to, Orçamento e Monitoramento-</w:t>
            </w: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E75FD2" w:rsidRPr="00F53519" w14:paraId="2BA181C8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AB317" w14:textId="796A77FC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54841" w14:textId="77777777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C9B7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Controle Interno (1)</w:t>
            </w:r>
          </w:p>
          <w:p w14:paraId="35D46519" w14:textId="5654562D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Especial III</w:t>
            </w:r>
            <w:r w:rsidR="00E539E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  <w:p w14:paraId="30372E0D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Jurídica (2)</w:t>
            </w:r>
          </w:p>
          <w:p w14:paraId="4FEE6484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de Infraestrutura/Obras (5)</w:t>
            </w:r>
          </w:p>
          <w:p w14:paraId="0792F3D9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CTIC (1)</w:t>
            </w:r>
          </w:p>
        </w:tc>
      </w:tr>
      <w:tr w:rsidR="00E75FD2" w:rsidRPr="00F53519" w14:paraId="0D878A1E" w14:textId="77777777" w:rsidTr="00B721B2">
        <w:trPr>
          <w:trHeight w:val="253"/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CA71A" w14:textId="0489F503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37B4C" w14:textId="77777777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DC6FB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Gerentes da DGE, D.A e D.F (21)</w:t>
            </w:r>
            <w:bookmarkStart w:id="2" w:name="_30j0zll" w:colFirst="0" w:colLast="0"/>
            <w:bookmarkEnd w:id="2"/>
          </w:p>
        </w:tc>
      </w:tr>
      <w:tr w:rsidR="00E75FD2" w:rsidRPr="00F53519" w14:paraId="5A87ADD5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A48D6" w14:textId="3B892E4F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90C77" w14:textId="77777777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F916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de Apoio Administrativo (4)</w:t>
            </w:r>
          </w:p>
          <w:p w14:paraId="2A43A240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CTIC (4)</w:t>
            </w:r>
          </w:p>
          <w:p w14:paraId="7FB4423E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Infra-Obras</w:t>
            </w:r>
            <w:proofErr w:type="spellEnd"/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  <w:p w14:paraId="415E524A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Especial II (3)</w:t>
            </w:r>
          </w:p>
        </w:tc>
      </w:tr>
      <w:tr w:rsidR="00E75FD2" w:rsidRPr="00F53519" w14:paraId="06F9599F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4B320" w14:textId="18C26BB6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897EE" w14:textId="3BE21FCB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98656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de Comunicação (2)</w:t>
            </w:r>
          </w:p>
          <w:p w14:paraId="3CD37B44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Técnica (2)</w:t>
            </w:r>
          </w:p>
          <w:p w14:paraId="182CBA72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CTIC (2)</w:t>
            </w:r>
          </w:p>
        </w:tc>
      </w:tr>
      <w:tr w:rsidR="00E75FD2" w:rsidRPr="00F53519" w14:paraId="634AF190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FD0B3" w14:textId="75AAE4E1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635BF" w14:textId="6CEA73D4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8CE9C" w14:textId="731BD5F4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de Gabinete, das Di</w:t>
            </w:r>
            <w:r w:rsidR="008E4A05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retorias e das Coordenadorias (</w:t>
            </w: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E75FD2" w:rsidRPr="00F53519" w14:paraId="4CA60B40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218AC" w14:textId="07027729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965E3" w14:textId="77777777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826A" w14:textId="77777777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Assistentes Administrativos de Gabinete, Diretorias, Coordenadorias, e</w:t>
            </w:r>
            <w:r w:rsidRPr="00F535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Chefes de Núcleo </w:t>
            </w:r>
            <w:r w:rsidR="00B721B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Excepcionalmente</w:t>
            </w:r>
            <w:r w:rsidR="00B721B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(18)</w:t>
            </w:r>
          </w:p>
        </w:tc>
      </w:tr>
      <w:tr w:rsidR="00E75FD2" w:rsidRPr="00F53519" w14:paraId="02DAF450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A81ED" w14:textId="04A22728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7153F" w14:textId="77777777" w:rsidR="00E75FD2" w:rsidRPr="00F53519" w:rsidRDefault="00E75FD2" w:rsidP="00B72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FBE9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Assistentes de Gabinete, Diretorias e Coordenadorias (10)</w:t>
            </w:r>
          </w:p>
        </w:tc>
      </w:tr>
      <w:tr w:rsidR="00E75FD2" w:rsidRPr="00F53519" w14:paraId="26E7B44A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4C4C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D209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6642" w14:textId="77777777" w:rsidR="00E75FD2" w:rsidRPr="00F53519" w:rsidRDefault="00E75FD2" w:rsidP="00E75F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DDFF4D" w14:textId="77777777" w:rsidR="00A25C38" w:rsidRPr="00F53519" w:rsidRDefault="00A25C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D981F03" w14:textId="77777777" w:rsidR="00E75FD2" w:rsidRPr="00F53519" w:rsidRDefault="00E75FD2" w:rsidP="00E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5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RELAÇÃO DE CARGOS DE FUNÇÕES GRATIFICADAS CONFORME LEI </w:t>
      </w:r>
      <w:r w:rsidR="00B721B2" w:rsidRPr="00F53519">
        <w:rPr>
          <w:rFonts w:ascii="Times New Roman" w:eastAsia="Times New Roman" w:hAnsi="Times New Roman" w:cs="Times New Roman"/>
          <w:b/>
          <w:sz w:val="24"/>
          <w:szCs w:val="24"/>
        </w:rPr>
        <w:t>Nº 965, DE 20 DE DEZEMBRO DE 2017</w:t>
      </w:r>
    </w:p>
    <w:p w14:paraId="7FEAA175" w14:textId="77777777" w:rsidR="00E75FD2" w:rsidRPr="00F53519" w:rsidRDefault="00E75FD2" w:rsidP="00E75F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0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1560"/>
        <w:gridCol w:w="6804"/>
      </w:tblGrid>
      <w:tr w:rsidR="00E75FD2" w:rsidRPr="00F53519" w14:paraId="34142871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10F2" w14:textId="77777777" w:rsidR="00E75FD2" w:rsidRPr="00F53519" w:rsidRDefault="00A25C38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FG</w:t>
            </w:r>
            <w:r w:rsidR="00E75FD2"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/Tipo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EF1A" w14:textId="77777777" w:rsidR="00E75FD2" w:rsidRPr="00F53519" w:rsidRDefault="00E75FD2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9475" w14:textId="77777777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SUGESTÃO/ DESTINAÇÃO</w:t>
            </w:r>
          </w:p>
        </w:tc>
      </w:tr>
      <w:tr w:rsidR="00E75FD2" w:rsidRPr="00F53519" w14:paraId="30CC92E0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04C06" w14:textId="5BC4D30A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34E7" w14:textId="51B1E994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780FF" w14:textId="30DD4F74" w:rsidR="00E75FD2" w:rsidRPr="00F53519" w:rsidRDefault="00E75FD2" w:rsidP="00E75FD2">
            <w:pPr>
              <w:widowControl w:val="0"/>
              <w:spacing w:after="0" w:line="240" w:lineRule="auto"/>
              <w:ind w:right="-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B721B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sess</w:t>
            </w:r>
            <w:r w:rsidR="008E4A05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oria Especial Gabinete (</w:t>
            </w:r>
            <w:r w:rsidR="00B721B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E75FD2" w:rsidRPr="00F53519" w14:paraId="55D2441B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65DB" w14:textId="28E1189A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4B2B" w14:textId="315ABB7B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6479" w14:textId="23340E4C" w:rsidR="00E75FD2" w:rsidRPr="00F53519" w:rsidRDefault="008E4A05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Tomada de Contas Especial (</w:t>
            </w:r>
            <w:r w:rsidR="00B721B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E75FD2" w:rsidRPr="00F53519" w14:paraId="44A22A8D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AAF4" w14:textId="5E7989FC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491A" w14:textId="77777777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4B08" w14:textId="77777777" w:rsidR="00E75FD2" w:rsidRPr="00F53519" w:rsidRDefault="00B721B2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Subgerências</w:t>
            </w:r>
            <w:proofErr w:type="spellEnd"/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(14)</w:t>
            </w:r>
          </w:p>
        </w:tc>
      </w:tr>
      <w:tr w:rsidR="00E75FD2" w:rsidRPr="00F53519" w14:paraId="491B7125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7495A" w14:textId="77AF71AB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CB46" w14:textId="00D71E47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42482" w14:textId="0F351FB4" w:rsidR="00E75FD2" w:rsidRPr="00F53519" w:rsidRDefault="008E4A05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Subgerências</w:t>
            </w:r>
            <w:proofErr w:type="spellEnd"/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75FD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  <w:p w14:paraId="3C594E3E" w14:textId="27A37335" w:rsidR="00E75FD2" w:rsidRPr="00F53519" w:rsidRDefault="008E4A05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(</w:t>
            </w:r>
            <w:r w:rsidR="00B721B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5FD2" w:rsidRPr="00F53519" w14:paraId="2E463855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0835D" w14:textId="20A8A742" w:rsidR="00E75FD2" w:rsidRPr="00F53519" w:rsidRDefault="00E75FD2" w:rsidP="00B72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C6858" w14:textId="77777777" w:rsidR="00E75FD2" w:rsidRPr="00F53519" w:rsidRDefault="00E75FD2" w:rsidP="00B721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BE7A" w14:textId="77777777" w:rsidR="00E75FD2" w:rsidRPr="00F53519" w:rsidRDefault="00E75FD2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Chefes de Núcleos (46)</w:t>
            </w:r>
          </w:p>
          <w:p w14:paraId="60D7253C" w14:textId="1DCBED9D" w:rsidR="00E75FD2" w:rsidRPr="00F53519" w:rsidRDefault="008E4A05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Assistentes Técnicos (</w:t>
            </w:r>
            <w:r w:rsidR="00E75FD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  <w:p w14:paraId="38BC639C" w14:textId="1D9CBE88" w:rsidR="00E75FD2" w:rsidRPr="00F53519" w:rsidRDefault="00E75FD2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E4A05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ssistentes Administrativos (</w:t>
            </w:r>
            <w:r w:rsidR="00B721B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E75FD2" w:rsidRPr="00F53519" w14:paraId="3A9AFE3A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BD47E" w14:textId="01254574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C7C8" w14:textId="57B12CEF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0D9D" w14:textId="1C92DE78" w:rsidR="00E75FD2" w:rsidRPr="00F53519" w:rsidRDefault="00E75FD2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Assistent</w:t>
            </w:r>
            <w:r w:rsidR="00B721B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Administrativos </w:t>
            </w:r>
            <w:r w:rsidR="008E4A05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II (</w:t>
            </w:r>
            <w:r w:rsidR="00B721B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5FD2" w:rsidRPr="00F53519" w14:paraId="7E871F69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C7C4" w14:textId="0DE628A5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9C19" w14:textId="4315ADEF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2228" w14:textId="7C7AEB8A" w:rsidR="00E75FD2" w:rsidRPr="00F53519" w:rsidRDefault="008E4A05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Assistente Administrativo I</w:t>
            </w:r>
            <w:r w:rsidR="00E539E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721B2" w:rsidRPr="00F53519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E75FD2" w:rsidRPr="00F53519" w14:paraId="16AA38CB" w14:textId="77777777" w:rsidTr="00B721B2">
        <w:trPr>
          <w:jc w:val="center"/>
        </w:trPr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F8E8" w14:textId="77777777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9633" w14:textId="77777777" w:rsidR="00E75FD2" w:rsidRPr="00F53519" w:rsidRDefault="00E75FD2" w:rsidP="00E75F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00C07" w14:textId="77777777" w:rsidR="00E75FD2" w:rsidRPr="00F53519" w:rsidRDefault="00E75FD2" w:rsidP="00E75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518BD4" w14:textId="77777777" w:rsidR="00FB3901" w:rsidRPr="00F53519" w:rsidRDefault="00FB3901" w:rsidP="00E7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3901" w:rsidRPr="00F53519" w:rsidSect="00991224">
      <w:headerReference w:type="default" r:id="rId10"/>
      <w:footerReference w:type="default" r:id="rId11"/>
      <w:pgSz w:w="11906" w:h="16838"/>
      <w:pgMar w:top="1134" w:right="567" w:bottom="567" w:left="1134" w:header="426" w:footer="16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34144" w14:textId="77777777" w:rsidR="002F6AEB" w:rsidRDefault="002F6AEB">
      <w:pPr>
        <w:spacing w:after="0" w:line="240" w:lineRule="auto"/>
      </w:pPr>
      <w:r>
        <w:separator/>
      </w:r>
    </w:p>
  </w:endnote>
  <w:endnote w:type="continuationSeparator" w:id="0">
    <w:p w14:paraId="34BA47BF" w14:textId="77777777" w:rsidR="002F6AEB" w:rsidRDefault="002F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3B767" w14:textId="77777777" w:rsidR="002F6AEB" w:rsidRPr="00991224" w:rsidRDefault="002F6AEB">
    <w:pPr>
      <w:jc w:val="right"/>
      <w:rPr>
        <w:rFonts w:ascii="Times New Roman" w:hAnsi="Times New Roman" w:cs="Times New Roman"/>
        <w:sz w:val="20"/>
        <w:szCs w:val="20"/>
      </w:rPr>
    </w:pPr>
    <w:r w:rsidRPr="00991224">
      <w:rPr>
        <w:rFonts w:ascii="Times New Roman" w:hAnsi="Times New Roman" w:cs="Times New Roman"/>
        <w:sz w:val="20"/>
        <w:szCs w:val="20"/>
      </w:rPr>
      <w:fldChar w:fldCharType="begin"/>
    </w:r>
    <w:r w:rsidRPr="00991224">
      <w:rPr>
        <w:rFonts w:ascii="Times New Roman" w:hAnsi="Times New Roman" w:cs="Times New Roman"/>
        <w:sz w:val="20"/>
        <w:szCs w:val="20"/>
      </w:rPr>
      <w:instrText>PAGE</w:instrText>
    </w:r>
    <w:r w:rsidRPr="00991224">
      <w:rPr>
        <w:rFonts w:ascii="Times New Roman" w:hAnsi="Times New Roman" w:cs="Times New Roman"/>
        <w:sz w:val="20"/>
        <w:szCs w:val="20"/>
      </w:rPr>
      <w:fldChar w:fldCharType="separate"/>
    </w:r>
    <w:r w:rsidR="00F54B59">
      <w:rPr>
        <w:rFonts w:ascii="Times New Roman" w:hAnsi="Times New Roman" w:cs="Times New Roman"/>
        <w:noProof/>
        <w:sz w:val="20"/>
        <w:szCs w:val="20"/>
      </w:rPr>
      <w:t>37</w:t>
    </w:r>
    <w:r w:rsidRPr="0099122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745AC" w14:textId="77777777" w:rsidR="002F6AEB" w:rsidRDefault="002F6AEB">
      <w:pPr>
        <w:spacing w:after="0" w:line="240" w:lineRule="auto"/>
      </w:pPr>
      <w:r>
        <w:separator/>
      </w:r>
    </w:p>
  </w:footnote>
  <w:footnote w:type="continuationSeparator" w:id="0">
    <w:p w14:paraId="0CA2E8F4" w14:textId="77777777" w:rsidR="002F6AEB" w:rsidRDefault="002F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E3C0" w14:textId="77777777" w:rsidR="002F6AEB" w:rsidRPr="00E75FD2" w:rsidRDefault="002F6AEB" w:rsidP="00E75FD2">
    <w:pPr>
      <w:pStyle w:val="Cabealho"/>
      <w:ind w:right="-1"/>
      <w:jc w:val="center"/>
      <w:rPr>
        <w:rFonts w:ascii="Times New Roman" w:hAnsi="Times New Roman" w:cs="Times New Roman"/>
        <w:sz w:val="24"/>
        <w:szCs w:val="24"/>
      </w:rPr>
    </w:pPr>
    <w:r w:rsidRPr="00E75FD2">
      <w:rPr>
        <w:rFonts w:ascii="Times New Roman" w:hAnsi="Times New Roman" w:cs="Times New Roman"/>
        <w:sz w:val="24"/>
        <w:szCs w:val="24"/>
      </w:rPr>
      <w:object w:dxaOrig="1090" w:dyaOrig="1536" w14:anchorId="7E724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79.55pt" o:ole="" fillcolor="window">
          <v:imagedata r:id="rId1" o:title=""/>
        </v:shape>
        <o:OLEObject Type="Embed" ProgID="Word.Picture.8" ShapeID="_x0000_i1025" DrawAspect="Content" ObjectID="_1606632950" r:id="rId2"/>
      </w:object>
    </w:r>
  </w:p>
  <w:p w14:paraId="088DFE77" w14:textId="77777777" w:rsidR="002F6AEB" w:rsidRPr="00E75FD2" w:rsidRDefault="002F6AEB" w:rsidP="00E75FD2">
    <w:pPr>
      <w:pStyle w:val="Cabealho"/>
      <w:ind w:right="-1"/>
      <w:jc w:val="center"/>
      <w:rPr>
        <w:rFonts w:ascii="Times New Roman" w:hAnsi="Times New Roman" w:cs="Times New Roman"/>
        <w:b/>
        <w:sz w:val="24"/>
        <w:szCs w:val="24"/>
      </w:rPr>
    </w:pPr>
    <w:r w:rsidRPr="00E75FD2">
      <w:rPr>
        <w:rFonts w:ascii="Times New Roman" w:hAnsi="Times New Roman" w:cs="Times New Roman"/>
        <w:b/>
        <w:sz w:val="24"/>
        <w:szCs w:val="24"/>
      </w:rPr>
      <w:t>GOVERNO DO ESTADO DE RONDÔNIA</w:t>
    </w:r>
  </w:p>
  <w:p w14:paraId="4A67DA2C" w14:textId="77777777" w:rsidR="002F6AEB" w:rsidRDefault="002F6AEB" w:rsidP="00F53519">
    <w:pPr>
      <w:pStyle w:val="Ttulo4"/>
      <w:spacing w:before="0" w:after="0" w:line="240" w:lineRule="auto"/>
      <w:ind w:right="-1"/>
      <w:jc w:val="center"/>
      <w:rPr>
        <w:rFonts w:ascii="Times New Roman" w:hAnsi="Times New Roman" w:cs="Times New Roman"/>
      </w:rPr>
    </w:pPr>
    <w:r w:rsidRPr="00E75FD2">
      <w:rPr>
        <w:rFonts w:ascii="Times New Roman" w:hAnsi="Times New Roman" w:cs="Times New Roman"/>
      </w:rPr>
      <w:t>GOVERNADORIA</w:t>
    </w:r>
  </w:p>
  <w:p w14:paraId="64757355" w14:textId="77777777" w:rsidR="00F53519" w:rsidRPr="00F53519" w:rsidRDefault="00F53519" w:rsidP="00F5351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3EB"/>
    <w:multiLevelType w:val="multilevel"/>
    <w:tmpl w:val="021C2C80"/>
    <w:lvl w:ilvl="0">
      <w:start w:val="1"/>
      <w:numFmt w:val="lowerLetter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CE026C"/>
    <w:multiLevelType w:val="multilevel"/>
    <w:tmpl w:val="4A9C96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C1604D7"/>
    <w:multiLevelType w:val="multilevel"/>
    <w:tmpl w:val="DBB2FCA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2C7E0B83"/>
    <w:multiLevelType w:val="multilevel"/>
    <w:tmpl w:val="B1B86D2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b w:val="0"/>
      </w:rPr>
    </w:lvl>
  </w:abstractNum>
  <w:abstractNum w:abstractNumId="4">
    <w:nsid w:val="2F406B20"/>
    <w:multiLevelType w:val="multilevel"/>
    <w:tmpl w:val="D06EAB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39FA70D9"/>
    <w:multiLevelType w:val="multilevel"/>
    <w:tmpl w:val="29D06A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2F27D40"/>
    <w:multiLevelType w:val="multilevel"/>
    <w:tmpl w:val="CE1457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65151F9E"/>
    <w:multiLevelType w:val="multilevel"/>
    <w:tmpl w:val="2A7E6A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BC912C1"/>
    <w:multiLevelType w:val="multilevel"/>
    <w:tmpl w:val="6C92A7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01"/>
    <w:rsid w:val="00022AB2"/>
    <w:rsid w:val="00036E53"/>
    <w:rsid w:val="000728E4"/>
    <w:rsid w:val="00072B5C"/>
    <w:rsid w:val="000A24C7"/>
    <w:rsid w:val="000D65B2"/>
    <w:rsid w:val="00101DCC"/>
    <w:rsid w:val="00134D08"/>
    <w:rsid w:val="001513C3"/>
    <w:rsid w:val="001747E4"/>
    <w:rsid w:val="0018271C"/>
    <w:rsid w:val="00193E5C"/>
    <w:rsid w:val="00193F64"/>
    <w:rsid w:val="001F78D9"/>
    <w:rsid w:val="0020550B"/>
    <w:rsid w:val="002748C5"/>
    <w:rsid w:val="002D1F0E"/>
    <w:rsid w:val="002D346A"/>
    <w:rsid w:val="002D7CF8"/>
    <w:rsid w:val="002F6AEB"/>
    <w:rsid w:val="0031674C"/>
    <w:rsid w:val="003D383B"/>
    <w:rsid w:val="003F35E1"/>
    <w:rsid w:val="0042557A"/>
    <w:rsid w:val="00455858"/>
    <w:rsid w:val="00462541"/>
    <w:rsid w:val="00577077"/>
    <w:rsid w:val="005A1597"/>
    <w:rsid w:val="00613902"/>
    <w:rsid w:val="0062034E"/>
    <w:rsid w:val="00650FA1"/>
    <w:rsid w:val="006A0F6C"/>
    <w:rsid w:val="00705A1F"/>
    <w:rsid w:val="00707568"/>
    <w:rsid w:val="00740508"/>
    <w:rsid w:val="00746B80"/>
    <w:rsid w:val="007819E8"/>
    <w:rsid w:val="007C4BA5"/>
    <w:rsid w:val="007D7B57"/>
    <w:rsid w:val="00800041"/>
    <w:rsid w:val="0081293E"/>
    <w:rsid w:val="00826B1A"/>
    <w:rsid w:val="008325E0"/>
    <w:rsid w:val="00842D6D"/>
    <w:rsid w:val="00851DBB"/>
    <w:rsid w:val="008A4EF5"/>
    <w:rsid w:val="008C1D97"/>
    <w:rsid w:val="008D6E16"/>
    <w:rsid w:val="008E4A05"/>
    <w:rsid w:val="00941263"/>
    <w:rsid w:val="00947CC2"/>
    <w:rsid w:val="00965F7C"/>
    <w:rsid w:val="00967E57"/>
    <w:rsid w:val="00990B08"/>
    <w:rsid w:val="00991224"/>
    <w:rsid w:val="00993582"/>
    <w:rsid w:val="009D3180"/>
    <w:rsid w:val="009E2D30"/>
    <w:rsid w:val="00A25C38"/>
    <w:rsid w:val="00A4593C"/>
    <w:rsid w:val="00B25223"/>
    <w:rsid w:val="00B721B2"/>
    <w:rsid w:val="00B973A0"/>
    <w:rsid w:val="00BC3795"/>
    <w:rsid w:val="00BC7BDB"/>
    <w:rsid w:val="00C37BBC"/>
    <w:rsid w:val="00C46D86"/>
    <w:rsid w:val="00C555DF"/>
    <w:rsid w:val="00C62585"/>
    <w:rsid w:val="00C761CE"/>
    <w:rsid w:val="00C8029F"/>
    <w:rsid w:val="00C87B82"/>
    <w:rsid w:val="00CD58A3"/>
    <w:rsid w:val="00D0715B"/>
    <w:rsid w:val="00D37B45"/>
    <w:rsid w:val="00D83D15"/>
    <w:rsid w:val="00DA3D65"/>
    <w:rsid w:val="00DF30D7"/>
    <w:rsid w:val="00E044A5"/>
    <w:rsid w:val="00E116D6"/>
    <w:rsid w:val="00E47FFA"/>
    <w:rsid w:val="00E539E2"/>
    <w:rsid w:val="00E72197"/>
    <w:rsid w:val="00E72E3C"/>
    <w:rsid w:val="00E75FD2"/>
    <w:rsid w:val="00ED7C69"/>
    <w:rsid w:val="00F25E7A"/>
    <w:rsid w:val="00F35E2C"/>
    <w:rsid w:val="00F46B19"/>
    <w:rsid w:val="00F53519"/>
    <w:rsid w:val="00F54B59"/>
    <w:rsid w:val="00F91FAA"/>
    <w:rsid w:val="00F96DE6"/>
    <w:rsid w:val="00FA037E"/>
    <w:rsid w:val="00FB3901"/>
    <w:rsid w:val="00FC122B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687A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E7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75FD2"/>
  </w:style>
  <w:style w:type="paragraph" w:styleId="Rodap">
    <w:name w:val="footer"/>
    <w:basedOn w:val="Normal"/>
    <w:link w:val="RodapChar"/>
    <w:uiPriority w:val="99"/>
    <w:unhideWhenUsed/>
    <w:rsid w:val="00E7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FD2"/>
  </w:style>
  <w:style w:type="paragraph" w:styleId="NormalWeb">
    <w:name w:val="Normal (Web)"/>
    <w:basedOn w:val="Normal"/>
    <w:uiPriority w:val="99"/>
    <w:unhideWhenUsed/>
    <w:rsid w:val="00E7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75F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75FD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5FD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25C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5C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5C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C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C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E7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75FD2"/>
  </w:style>
  <w:style w:type="paragraph" w:styleId="Rodap">
    <w:name w:val="footer"/>
    <w:basedOn w:val="Normal"/>
    <w:link w:val="RodapChar"/>
    <w:uiPriority w:val="99"/>
    <w:unhideWhenUsed/>
    <w:rsid w:val="00E75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FD2"/>
  </w:style>
  <w:style w:type="paragraph" w:styleId="NormalWeb">
    <w:name w:val="Normal (Web)"/>
    <w:basedOn w:val="Normal"/>
    <w:uiPriority w:val="99"/>
    <w:unhideWhenUsed/>
    <w:rsid w:val="00E7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75FD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75FD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5FD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25C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5C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5C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C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C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BC2E-F399-4C04-8050-C4A9546F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40</Pages>
  <Words>13532</Words>
  <Characters>73076</Characters>
  <Application>Microsoft Office Word</Application>
  <DocSecurity>0</DocSecurity>
  <Lines>608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RAISA NASCIMENTO NUNES</cp:lastModifiedBy>
  <cp:revision>27</cp:revision>
  <dcterms:created xsi:type="dcterms:W3CDTF">2018-12-11T12:39:00Z</dcterms:created>
  <dcterms:modified xsi:type="dcterms:W3CDTF">2018-12-18T14:09:00Z</dcterms:modified>
</cp:coreProperties>
</file>