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F9" w:rsidRPr="00A560AF" w:rsidRDefault="003373F9" w:rsidP="00A560AF">
      <w:pPr>
        <w:widowControl w:val="0"/>
        <w:suppressAutoHyphens/>
        <w:jc w:val="center"/>
      </w:pPr>
      <w:r w:rsidRPr="00A560AF">
        <w:t>DECRETO N.</w:t>
      </w:r>
      <w:bookmarkStart w:id="0" w:name="Dropdown18"/>
      <w:bookmarkEnd w:id="0"/>
      <w:r w:rsidRPr="00A560AF">
        <w:t xml:space="preserve"> </w:t>
      </w:r>
      <w:r w:rsidR="0086749B">
        <w:t>23.207</w:t>
      </w:r>
      <w:r w:rsidRPr="00A560AF">
        <w:t xml:space="preserve">, DE </w:t>
      </w:r>
      <w:r w:rsidR="0086749B">
        <w:t>24</w:t>
      </w:r>
      <w:r w:rsidRPr="00A560AF">
        <w:t xml:space="preserve"> DE SETEMBRO DE 2018.</w:t>
      </w:r>
    </w:p>
    <w:p w:rsidR="003373F9" w:rsidRPr="00A560AF" w:rsidRDefault="003373F9" w:rsidP="00A560AF">
      <w:pPr>
        <w:widowControl w:val="0"/>
        <w:suppressAutoHyphens/>
        <w:ind w:left="5103"/>
        <w:jc w:val="both"/>
      </w:pPr>
    </w:p>
    <w:p w:rsidR="003373F9" w:rsidRPr="00A560AF" w:rsidRDefault="00A560AF" w:rsidP="00A560AF">
      <w:pPr>
        <w:widowControl w:val="0"/>
        <w:suppressAutoHyphens/>
        <w:ind w:left="5103"/>
        <w:jc w:val="both"/>
      </w:pPr>
      <w:r w:rsidRPr="00A560AF">
        <w:t>Altera, acrescenta e revoga dispositivos do regulamento do Imposto sobre Operações Relativas à Circulação de Mercadorias e sobre Prestações de Serviços de Transporte Interestadual e Intermunicipal e de Comunicação - RI</w:t>
      </w:r>
      <w:r>
        <w:t>CMS/RO, aprovado pelo Decreto nº</w:t>
      </w:r>
      <w:r w:rsidRPr="00A560AF">
        <w:t xml:space="preserve"> 22.721, de 5 de abril de 2018</w:t>
      </w:r>
      <w:r w:rsidR="003373F9" w:rsidRPr="00A560AF">
        <w:t>.</w:t>
      </w:r>
    </w:p>
    <w:p w:rsidR="003373F9" w:rsidRPr="00A560AF" w:rsidRDefault="003373F9" w:rsidP="00A560AF">
      <w:pPr>
        <w:pStyle w:val="Recuodecorpodetexto"/>
        <w:ind w:firstLine="567"/>
        <w:rPr>
          <w:i w:val="0"/>
        </w:rPr>
      </w:pPr>
    </w:p>
    <w:p w:rsidR="003373F9" w:rsidRPr="00A560AF" w:rsidRDefault="003373F9" w:rsidP="00A560AF">
      <w:pPr>
        <w:ind w:right="-1" w:firstLine="567"/>
        <w:jc w:val="both"/>
      </w:pPr>
      <w:r w:rsidRPr="00A560AF">
        <w:t>O GOVERNADOR DO ESTADO DE RONDÔNIA, no uso das atribuições que lhe confere o artigo 65, inciso V da Constituição</w:t>
      </w:r>
      <w:r w:rsidR="006C7A15" w:rsidRPr="00A560AF">
        <w:t xml:space="preserve"> do Estado</w:t>
      </w:r>
      <w:r w:rsidRPr="00A560AF">
        <w:t xml:space="preserve">, </w:t>
      </w:r>
    </w:p>
    <w:p w:rsidR="002F0434" w:rsidRPr="00A560AF" w:rsidRDefault="002F0434" w:rsidP="00A560AF">
      <w:pPr>
        <w:ind w:right="-1" w:firstLine="567"/>
        <w:jc w:val="both"/>
      </w:pPr>
    </w:p>
    <w:p w:rsidR="003373F9" w:rsidRPr="00A560AF" w:rsidRDefault="003373F9" w:rsidP="00A560AF">
      <w:pPr>
        <w:ind w:right="-1" w:firstLine="567"/>
        <w:jc w:val="both"/>
      </w:pPr>
      <w:r w:rsidRPr="00A560AF">
        <w:rPr>
          <w:u w:val="words"/>
        </w:rPr>
        <w:t>D E C R E T A</w:t>
      </w:r>
      <w:r w:rsidRPr="00A560AF">
        <w:t>:</w:t>
      </w:r>
    </w:p>
    <w:p w:rsidR="003373F9" w:rsidRPr="00A560AF" w:rsidRDefault="003373F9" w:rsidP="00A560AF">
      <w:pPr>
        <w:ind w:right="-1" w:firstLine="567"/>
        <w:jc w:val="both"/>
      </w:pP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Art. 1º. Passam a vigorar, com a seguinte redação, os dispositivos adiante enumerados do Imposto sobre Operações Relativas à Circulação de Mercadorias e sobre Prestações de Serviços de Transporte Interestadual e Intermunicipal e de Comunicação - RICMS/RO, aprovado pelo Decreto n</w:t>
      </w:r>
      <w:r>
        <w:rPr>
          <w:rFonts w:ascii="Times New Roman" w:hAnsi="Times New Roman" w:cs="Times New Roman"/>
          <w:sz w:val="24"/>
          <w:szCs w:val="24"/>
          <w:lang w:eastAsia="pt-BR"/>
        </w:rPr>
        <w:t>º</w:t>
      </w:r>
      <w:r w:rsidRPr="00A560AF">
        <w:rPr>
          <w:rFonts w:ascii="Times New Roman" w:hAnsi="Times New Roman" w:cs="Times New Roman"/>
          <w:sz w:val="24"/>
          <w:szCs w:val="24"/>
          <w:lang w:eastAsia="pt-BR"/>
        </w:rPr>
        <w:t xml:space="preserve"> 22.721, de 5 de abril de 2018:</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bookmarkStart w:id="1" w:name="AVIII_ART18"/>
      <w:bookmarkEnd w:id="1"/>
      <w:r w:rsidRPr="00A560AF">
        <w:rPr>
          <w:rFonts w:ascii="Times New Roman" w:hAnsi="Times New Roman" w:cs="Times New Roman"/>
          <w:sz w:val="24"/>
          <w:szCs w:val="24"/>
          <w:lang w:eastAsia="pt-BR"/>
        </w:rPr>
        <w:t>I - o </w:t>
      </w:r>
      <w:r w:rsidRPr="00A560AF">
        <w:rPr>
          <w:rFonts w:ascii="Times New Roman" w:hAnsi="Times New Roman" w:cs="Times New Roman"/>
          <w:iCs/>
          <w:sz w:val="24"/>
          <w:szCs w:val="24"/>
          <w:lang w:eastAsia="pt-BR"/>
        </w:rPr>
        <w:t>caput</w:t>
      </w:r>
      <w:r w:rsidRPr="00A560AF">
        <w:rPr>
          <w:rFonts w:ascii="Times New Roman" w:hAnsi="Times New Roman" w:cs="Times New Roman"/>
          <w:sz w:val="24"/>
          <w:szCs w:val="24"/>
          <w:lang w:eastAsia="pt-BR"/>
        </w:rPr>
        <w:t> do artigo 18 e o seus §§ 1º ao 4º do Anexo VIII:</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“Art. 18.  A constatação por AFTE no curso de ação fiscal, ou pelo Grupo de Planejamento e Monitoramento do Simples Nacional da GEFIS, de situação que implique hipótese de vedação à opção pelo Simples Nacional, prevista nos artigos 3º e 17 da </w:t>
      </w:r>
      <w:hyperlink r:id="rId8" w:tgtFrame="_blank" w:history="1">
        <w:r w:rsidRPr="00A560AF">
          <w:rPr>
            <w:rFonts w:ascii="Times New Roman" w:hAnsi="Times New Roman" w:cs="Times New Roman"/>
            <w:color w:val="000000" w:themeColor="text1"/>
            <w:sz w:val="24"/>
            <w:szCs w:val="24"/>
            <w:lang w:eastAsia="pt-BR"/>
          </w:rPr>
          <w:t>Lei Complementar Federal nº 123</w:t>
        </w:r>
      </w:hyperlink>
      <w:r w:rsidRPr="00A560AF">
        <w:rPr>
          <w:rFonts w:ascii="Times New Roman" w:hAnsi="Times New Roman" w:cs="Times New Roman"/>
          <w:sz w:val="24"/>
          <w:szCs w:val="24"/>
          <w:lang w:eastAsia="pt-BR"/>
        </w:rPr>
        <w:t>, de 14 de dezembro de 2006, constituir-se-á em elemento necessário à formalização do competente Processo Administrativo, que visará à exclusão de ofício do sujeito passivo do Simples Nacional.</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1º. Compete às autoridades fiscais previstas no </w:t>
      </w:r>
      <w:r w:rsidRPr="00A560AF">
        <w:rPr>
          <w:rFonts w:ascii="Times New Roman" w:hAnsi="Times New Roman" w:cs="Times New Roman"/>
          <w:iCs/>
          <w:sz w:val="24"/>
          <w:szCs w:val="24"/>
          <w:lang w:eastAsia="pt-BR"/>
        </w:rPr>
        <w:t>caput</w:t>
      </w:r>
      <w:r w:rsidRPr="00A560AF">
        <w:rPr>
          <w:rFonts w:ascii="Times New Roman" w:hAnsi="Times New Roman" w:cs="Times New Roman"/>
          <w:sz w:val="24"/>
          <w:szCs w:val="24"/>
          <w:lang w:eastAsia="pt-BR"/>
        </w:rPr>
        <w:t> iniciar o processo de exclusão, através do subsistema de processos no SITAFE, serviço sob o código n</w:t>
      </w:r>
      <w:r>
        <w:rPr>
          <w:rFonts w:ascii="Times New Roman" w:hAnsi="Times New Roman" w:cs="Times New Roman"/>
          <w:sz w:val="24"/>
          <w:szCs w:val="24"/>
          <w:lang w:eastAsia="pt-BR"/>
        </w:rPr>
        <w:t>º</w:t>
      </w:r>
      <w:r w:rsidRPr="00A560AF">
        <w:rPr>
          <w:rFonts w:ascii="Times New Roman" w:hAnsi="Times New Roman" w:cs="Times New Roman"/>
          <w:sz w:val="24"/>
          <w:szCs w:val="24"/>
          <w:lang w:eastAsia="pt-BR"/>
        </w:rPr>
        <w:t xml:space="preserve"> 111 - SIMPLES NACIONAL - EXCLUSÃO DE OFÍCIO, e notificar o sujeito passivo para apresentar recurso no prazo de 30 (trinta) dias, contados da data e</w:t>
      </w:r>
      <w:r w:rsidR="003C489F">
        <w:rPr>
          <w:rFonts w:ascii="Times New Roman" w:hAnsi="Times New Roman" w:cs="Times New Roman"/>
          <w:sz w:val="24"/>
          <w:szCs w:val="24"/>
          <w:lang w:eastAsia="pt-BR"/>
        </w:rPr>
        <w:t xml:space="preserve">m que se considerar efetuada </w:t>
      </w:r>
      <w:r w:rsidRPr="00A560AF">
        <w:rPr>
          <w:rFonts w:ascii="Times New Roman" w:hAnsi="Times New Roman" w:cs="Times New Roman"/>
          <w:sz w:val="24"/>
          <w:szCs w:val="24"/>
          <w:lang w:eastAsia="pt-BR"/>
        </w:rPr>
        <w:t>a notificação.</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2º. Após a notificação do sujeito, o processo será encaminhado</w:t>
      </w:r>
      <w:r w:rsidR="003C489F">
        <w:rPr>
          <w:rFonts w:ascii="Times New Roman" w:hAnsi="Times New Roman" w:cs="Times New Roman"/>
          <w:sz w:val="24"/>
          <w:szCs w:val="24"/>
          <w:lang w:eastAsia="pt-BR"/>
        </w:rPr>
        <w:t>,</w:t>
      </w:r>
      <w:r w:rsidRPr="00A560AF">
        <w:rPr>
          <w:rFonts w:ascii="Times New Roman" w:hAnsi="Times New Roman" w:cs="Times New Roman"/>
          <w:sz w:val="24"/>
          <w:szCs w:val="24"/>
          <w:lang w:eastAsia="pt-BR"/>
        </w:rPr>
        <w:t xml:space="preserve"> pelo AFTE iniciante ou pelo Grupo de Planejamento e Monitoramento do Simples Nacional da GEFIS, à Delegacia Regional da Receita Estadual </w:t>
      </w:r>
      <w:proofErr w:type="spellStart"/>
      <w:r w:rsidRPr="00A560AF">
        <w:rPr>
          <w:rFonts w:ascii="Times New Roman" w:hAnsi="Times New Roman" w:cs="Times New Roman"/>
          <w:sz w:val="24"/>
          <w:szCs w:val="24"/>
          <w:lang w:eastAsia="pt-BR"/>
        </w:rPr>
        <w:t>jurisdicionante</w:t>
      </w:r>
      <w:proofErr w:type="spellEnd"/>
      <w:r w:rsidRPr="00A560AF">
        <w:rPr>
          <w:rFonts w:ascii="Times New Roman" w:hAnsi="Times New Roman" w:cs="Times New Roman"/>
          <w:sz w:val="24"/>
          <w:szCs w:val="24"/>
          <w:lang w:eastAsia="pt-BR"/>
        </w:rPr>
        <w:t>, para aguardar recurso ao Delegado Regional da Receita Estadual na Agência de Rendas de seu domicílio.</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3º. O recurso apresentado dentro do prazo previsto no § 1º será decidido de forma irrecorrível pelo Delegado Regional da Receita Estadual e:</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xml:space="preserve">I - encaminhado à  Gerência de Arrecadação - GEAR para registro no Portal do Simples Nacional e SITAFE, se a decisão for desfavorável ao contribuinte; </w:t>
      </w:r>
      <w:proofErr w:type="gramStart"/>
      <w:r w:rsidRPr="00A560AF">
        <w:rPr>
          <w:rFonts w:ascii="Times New Roman" w:hAnsi="Times New Roman" w:cs="Times New Roman"/>
          <w:sz w:val="24"/>
          <w:szCs w:val="24"/>
          <w:lang w:eastAsia="pt-BR"/>
        </w:rPr>
        <w:t>ou</w:t>
      </w:r>
      <w:proofErr w:type="gramEnd"/>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II - arquivado, se a decisão for favorável ao contribuinte.</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lastRenderedPageBreak/>
        <w:t xml:space="preserve">§ 4º. Findo o prazo previsto no § 1º, sem apresentação de recurso, será gerado termo de revelia, assinado pela autoridade competente para sua decisão e encaminhado </w:t>
      </w:r>
      <w:proofErr w:type="gramStart"/>
      <w:r w:rsidRPr="00A560AF">
        <w:rPr>
          <w:rFonts w:ascii="Times New Roman" w:hAnsi="Times New Roman" w:cs="Times New Roman"/>
          <w:sz w:val="24"/>
          <w:szCs w:val="24"/>
          <w:lang w:eastAsia="pt-BR"/>
        </w:rPr>
        <w:t>à</w:t>
      </w:r>
      <w:proofErr w:type="gramEnd"/>
      <w:r w:rsidRPr="00A560AF">
        <w:rPr>
          <w:rFonts w:ascii="Times New Roman" w:hAnsi="Times New Roman" w:cs="Times New Roman"/>
          <w:sz w:val="24"/>
          <w:szCs w:val="24"/>
          <w:lang w:eastAsia="pt-BR"/>
        </w:rPr>
        <w:t xml:space="preserve"> GEAR para registro da exclusão no Portal do Simples Nacional e SITAFE.”(NR).</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II - o artigo 16 do Anexo IX:</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“Art. 16. A certidão referida no § 1º do artigo 15 servirá como comprovante de extinção do débito fiscal liquidado, ficando o contribuinte sujeito às penalidades cominadas na legislação tributária se verificada a irregularidade do crédito fiscal utilizado ou o descumprimento das disposições deste Anexo.</w:t>
      </w:r>
      <w:proofErr w:type="gramStart"/>
      <w:r w:rsidRPr="00A560AF">
        <w:rPr>
          <w:rFonts w:ascii="Times New Roman" w:hAnsi="Times New Roman" w:cs="Times New Roman"/>
          <w:sz w:val="24"/>
          <w:szCs w:val="24"/>
          <w:lang w:eastAsia="pt-BR"/>
        </w:rPr>
        <w:t>”(</w:t>
      </w:r>
      <w:proofErr w:type="gramEnd"/>
      <w:r w:rsidRPr="00A560AF">
        <w:rPr>
          <w:rFonts w:ascii="Times New Roman" w:hAnsi="Times New Roman" w:cs="Times New Roman"/>
          <w:sz w:val="24"/>
          <w:szCs w:val="24"/>
          <w:lang w:eastAsia="pt-BR"/>
        </w:rPr>
        <w:t>NR).</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Art. 2º. Fica acrescentado, com a seguinte redação, o § 7º ao artigo 18 do Anexo VIII do Regulamento de Imposto sobre Operações Relativas à Circulação de Mercadorias e sobre Prestações de Serviços de Transporte Interestadual e Intermunicipal e de Comunicação - RICMS/RO, aprovado pelo Decreto n</w:t>
      </w:r>
      <w:r>
        <w:rPr>
          <w:rFonts w:ascii="Times New Roman" w:hAnsi="Times New Roman" w:cs="Times New Roman"/>
          <w:sz w:val="24"/>
          <w:szCs w:val="24"/>
          <w:lang w:eastAsia="pt-BR"/>
        </w:rPr>
        <w:t>º</w:t>
      </w:r>
      <w:r w:rsidRPr="00A560AF">
        <w:rPr>
          <w:rFonts w:ascii="Times New Roman" w:hAnsi="Times New Roman" w:cs="Times New Roman"/>
          <w:sz w:val="24"/>
          <w:szCs w:val="24"/>
          <w:lang w:eastAsia="pt-BR"/>
        </w:rPr>
        <w:t xml:space="preserve"> 22.721, de 5 de abril de 2018:</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Pr>
          <w:rFonts w:ascii="Times New Roman" w:hAnsi="Times New Roman" w:cs="Times New Roman"/>
          <w:sz w:val="24"/>
          <w:szCs w:val="24"/>
          <w:lang w:eastAsia="pt-BR"/>
        </w:rPr>
        <w:t>“</w:t>
      </w:r>
      <w:r w:rsidRPr="00A560AF">
        <w:rPr>
          <w:rFonts w:ascii="Times New Roman" w:hAnsi="Times New Roman" w:cs="Times New Roman"/>
          <w:sz w:val="24"/>
          <w:szCs w:val="24"/>
          <w:lang w:eastAsia="pt-BR"/>
        </w:rPr>
        <w:t>Art. 18.</w:t>
      </w:r>
      <w:r>
        <w:rPr>
          <w:rFonts w:ascii="Times New Roman" w:hAnsi="Times New Roman" w:cs="Times New Roman"/>
          <w:sz w:val="24"/>
          <w:szCs w:val="24"/>
          <w:lang w:eastAsia="pt-BR"/>
        </w:rPr>
        <w:t xml:space="preserve"> ............................</w:t>
      </w:r>
      <w:r w:rsidRPr="00A560AF">
        <w:rPr>
          <w:rFonts w:ascii="Times New Roman" w:hAnsi="Times New Roman" w:cs="Times New Roman"/>
          <w:sz w:val="24"/>
          <w:szCs w:val="24"/>
          <w:lang w:eastAsia="pt-BR"/>
        </w:rPr>
        <w:t>......................................................................................................................</w:t>
      </w:r>
    </w:p>
    <w:p w:rsidR="00A560AF" w:rsidRPr="00A560AF" w:rsidRDefault="00A560AF" w:rsidP="00A560AF">
      <w:pPr>
        <w:pStyle w:val="SemEspaamento"/>
        <w:ind w:firstLine="567"/>
        <w:jc w:val="both"/>
        <w:rPr>
          <w:rFonts w:ascii="Times New Roman" w:hAnsi="Times New Roman" w:cs="Times New Roman"/>
          <w:sz w:val="24"/>
          <w:szCs w:val="24"/>
          <w:lang w:eastAsia="pt-BR"/>
        </w:rPr>
      </w:pP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7º. O processo de exclusão de ofício de empresa optante pelo Simples Nacional, realizado na GEFIS, poderá ser iniciado mediante verificações fiscais de caráter geral, que se processarão em lotes, ou de caráter individual, quando se evidencie hipótese de vedação à permanê</w:t>
      </w:r>
      <w:r>
        <w:rPr>
          <w:rFonts w:ascii="Times New Roman" w:hAnsi="Times New Roman" w:cs="Times New Roman"/>
          <w:sz w:val="24"/>
          <w:szCs w:val="24"/>
          <w:lang w:eastAsia="pt-BR"/>
        </w:rPr>
        <w:t>ncia no Simples Nacional.”</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Art. 3º. Fica revogado o § 5º do artigo 18 do Anexo VIII do Regulamento do Imposto sobre Operações Relativas à Circulação de Mercadorias e sobre Prestações de Serviços de Transporte Interestadual e Intermunicipal e de Comunicação - RICMS/RO, aprovado pelo Decreto n</w:t>
      </w:r>
      <w:r>
        <w:rPr>
          <w:rFonts w:ascii="Times New Roman" w:hAnsi="Times New Roman" w:cs="Times New Roman"/>
          <w:sz w:val="24"/>
          <w:szCs w:val="24"/>
          <w:lang w:eastAsia="pt-BR"/>
        </w:rPr>
        <w:t>º</w:t>
      </w:r>
      <w:r w:rsidRPr="00A560AF">
        <w:rPr>
          <w:rFonts w:ascii="Times New Roman" w:hAnsi="Times New Roman" w:cs="Times New Roman"/>
          <w:sz w:val="24"/>
          <w:szCs w:val="24"/>
          <w:lang w:eastAsia="pt-BR"/>
        </w:rPr>
        <w:t xml:space="preserve"> 22.721, de 5 de abril de 2018.</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Art. 4º. Este Decreto entra em vigor na data de sua publicação, produzindo efeitos:</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I - a partir de 1º de maio de 2018, no que tange ao inciso I do artigo 1º e aos artigos 2º e 3º;</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 </w:t>
      </w:r>
    </w:p>
    <w:p w:rsidR="00A560AF" w:rsidRPr="00A560AF" w:rsidRDefault="00A560AF" w:rsidP="00A560AF">
      <w:pPr>
        <w:pStyle w:val="SemEspaamento"/>
        <w:ind w:firstLine="567"/>
        <w:jc w:val="both"/>
        <w:rPr>
          <w:rFonts w:ascii="Times New Roman" w:hAnsi="Times New Roman" w:cs="Times New Roman"/>
          <w:sz w:val="24"/>
          <w:szCs w:val="24"/>
          <w:lang w:eastAsia="pt-BR"/>
        </w:rPr>
      </w:pPr>
      <w:r w:rsidRPr="00A560AF">
        <w:rPr>
          <w:rFonts w:ascii="Times New Roman" w:hAnsi="Times New Roman" w:cs="Times New Roman"/>
          <w:sz w:val="24"/>
          <w:szCs w:val="24"/>
          <w:lang w:eastAsia="pt-BR"/>
        </w:rPr>
        <w:t>II - na data da publicação, em relação aos demais dispositivos.</w:t>
      </w:r>
    </w:p>
    <w:p w:rsidR="003373F9" w:rsidRPr="00A560AF" w:rsidRDefault="003373F9" w:rsidP="00A560AF">
      <w:pPr>
        <w:ind w:firstLine="567"/>
        <w:jc w:val="both"/>
      </w:pPr>
    </w:p>
    <w:p w:rsidR="003373F9" w:rsidRPr="00A560AF" w:rsidRDefault="003373F9" w:rsidP="00A560AF">
      <w:pPr>
        <w:ind w:firstLine="567"/>
        <w:jc w:val="both"/>
      </w:pPr>
      <w:r w:rsidRPr="00A560AF">
        <w:t>Palácio do Governo do Estado de Rondônia, em</w:t>
      </w:r>
      <w:r w:rsidR="00FD2A0B" w:rsidRPr="00A560AF">
        <w:t xml:space="preserve"> </w:t>
      </w:r>
      <w:r w:rsidR="0086749B">
        <w:t>24</w:t>
      </w:r>
      <w:bookmarkStart w:id="2" w:name="_GoBack"/>
      <w:bookmarkEnd w:id="2"/>
      <w:r w:rsidR="00FD2A0B" w:rsidRPr="00A560AF">
        <w:t xml:space="preserve"> </w:t>
      </w:r>
      <w:r w:rsidRPr="00A560AF">
        <w:t>de setembro</w:t>
      </w:r>
      <w:r w:rsidR="000A4CC9" w:rsidRPr="00A560AF">
        <w:t xml:space="preserve"> de 2018, 130</w:t>
      </w:r>
      <w:r w:rsidRPr="00A560AF">
        <w:t>º da República.</w:t>
      </w:r>
    </w:p>
    <w:p w:rsidR="003373F9" w:rsidRPr="00A560AF" w:rsidRDefault="003373F9" w:rsidP="00A560AF">
      <w:pPr>
        <w:ind w:firstLine="567"/>
        <w:jc w:val="both"/>
      </w:pPr>
    </w:p>
    <w:p w:rsidR="003373F9" w:rsidRPr="00A560AF" w:rsidRDefault="003373F9" w:rsidP="00A560AF">
      <w:pPr>
        <w:ind w:firstLine="567"/>
        <w:jc w:val="both"/>
      </w:pPr>
    </w:p>
    <w:p w:rsidR="003373F9" w:rsidRPr="00A560AF" w:rsidRDefault="000A4CC9" w:rsidP="00A560AF">
      <w:pPr>
        <w:jc w:val="center"/>
        <w:rPr>
          <w:b/>
        </w:rPr>
      </w:pPr>
      <w:r w:rsidRPr="00A560AF">
        <w:rPr>
          <w:b/>
        </w:rPr>
        <w:t>DANIEL PEREIRA</w:t>
      </w:r>
    </w:p>
    <w:p w:rsidR="00A44A86" w:rsidRPr="00A560AF" w:rsidRDefault="003373F9" w:rsidP="00A560AF">
      <w:pPr>
        <w:pStyle w:val="WW-Recuodecorpodetexto3"/>
        <w:ind w:firstLine="0"/>
        <w:jc w:val="center"/>
        <w:rPr>
          <w:rFonts w:ascii="Times New Roman" w:hAnsi="Times New Roman"/>
          <w:sz w:val="24"/>
          <w:szCs w:val="24"/>
        </w:rPr>
      </w:pPr>
      <w:r w:rsidRPr="00A560AF">
        <w:rPr>
          <w:rFonts w:ascii="Times New Roman" w:hAnsi="Times New Roman"/>
          <w:sz w:val="24"/>
          <w:szCs w:val="24"/>
        </w:rPr>
        <w:t>Governador</w:t>
      </w:r>
    </w:p>
    <w:sectPr w:rsidR="00A44A86" w:rsidRPr="00A560AF" w:rsidSect="002F0434">
      <w:headerReference w:type="default" r:id="rId9"/>
      <w:footerReference w:type="even" r:id="rId10"/>
      <w:footerReference w:type="default" r:id="rId11"/>
      <w:pgSz w:w="11907" w:h="16840" w:code="9"/>
      <w:pgMar w:top="1134" w:right="567" w:bottom="426" w:left="1134" w:header="567" w:footer="68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7B" w:rsidRDefault="00C63C7B" w:rsidP="00C63C7B">
      <w:r>
        <w:separator/>
      </w:r>
    </w:p>
  </w:endnote>
  <w:endnote w:type="continuationSeparator" w:id="0">
    <w:p w:rsidR="00C63C7B" w:rsidRDefault="00C63C7B" w:rsidP="00C6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D9" w:rsidRDefault="00C41729" w:rsidP="00B37C7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3ED9" w:rsidRDefault="0086749B" w:rsidP="0021506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323026"/>
      <w:docPartObj>
        <w:docPartGallery w:val="Page Numbers (Bottom of Page)"/>
        <w:docPartUnique/>
      </w:docPartObj>
    </w:sdtPr>
    <w:sdtEndPr/>
    <w:sdtContent>
      <w:p w:rsidR="002F0434" w:rsidRDefault="002F0434">
        <w:pPr>
          <w:pStyle w:val="Rodap"/>
          <w:jc w:val="right"/>
        </w:pPr>
        <w:r>
          <w:fldChar w:fldCharType="begin"/>
        </w:r>
        <w:r>
          <w:instrText>PAGE   \* MERGEFORMAT</w:instrText>
        </w:r>
        <w:r>
          <w:fldChar w:fldCharType="separate"/>
        </w:r>
        <w:r w:rsidR="0086749B">
          <w:rPr>
            <w:noProof/>
          </w:rPr>
          <w:t>2</w:t>
        </w:r>
        <w:r>
          <w:fldChar w:fldCharType="end"/>
        </w:r>
      </w:p>
    </w:sdtContent>
  </w:sdt>
  <w:p w:rsidR="00F03ED9" w:rsidRDefault="0086749B" w:rsidP="0021506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7B" w:rsidRDefault="00C63C7B" w:rsidP="00C63C7B">
      <w:r>
        <w:separator/>
      </w:r>
    </w:p>
  </w:footnote>
  <w:footnote w:type="continuationSeparator" w:id="0">
    <w:p w:rsidR="00C63C7B" w:rsidRDefault="00C63C7B" w:rsidP="00C63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D9" w:rsidRDefault="00C41729">
    <w:pPr>
      <w:tabs>
        <w:tab w:val="left" w:pos="10350"/>
      </w:tabs>
      <w:ind w:right="-60"/>
      <w:jc w:val="center"/>
      <w:rPr>
        <w:b/>
      </w:rPr>
    </w:pPr>
    <w:r>
      <w:rPr>
        <w:b/>
      </w:rPr>
      <w:object w:dxaOrig="129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5pt;height:1in" o:ole="" fillcolor="window">
          <v:imagedata r:id="rId1" o:title=""/>
        </v:shape>
        <o:OLEObject Type="Embed" ProgID="Word.Picture.8" ShapeID="_x0000_i1025" DrawAspect="Content" ObjectID="_1599286904" r:id="rId2"/>
      </w:object>
    </w:r>
  </w:p>
  <w:p w:rsidR="00F03ED9" w:rsidRPr="002F0434" w:rsidRDefault="00C41729">
    <w:pPr>
      <w:jc w:val="center"/>
      <w:rPr>
        <w:b/>
      </w:rPr>
    </w:pPr>
    <w:r w:rsidRPr="002F0434">
      <w:rPr>
        <w:b/>
      </w:rPr>
      <w:t>GOVERNO DO ESTADO DE RONDÔNIA</w:t>
    </w:r>
  </w:p>
  <w:p w:rsidR="00F03ED9" w:rsidRPr="002F0434" w:rsidRDefault="00C41729">
    <w:pPr>
      <w:pStyle w:val="Cabealho"/>
      <w:jc w:val="center"/>
      <w:rPr>
        <w:b/>
      </w:rPr>
    </w:pPr>
    <w:r w:rsidRPr="002F0434">
      <w:rPr>
        <w:b/>
      </w:rPr>
      <w:t>GOVERNADORIA</w:t>
    </w:r>
  </w:p>
  <w:p w:rsidR="00F03ED9" w:rsidRPr="002F0434" w:rsidRDefault="0086749B">
    <w:pPr>
      <w:pStyle w:val="Cabealho"/>
      <w:jc w:val="center"/>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F9"/>
    <w:rsid w:val="0005380D"/>
    <w:rsid w:val="000A4CC9"/>
    <w:rsid w:val="00164E0E"/>
    <w:rsid w:val="00181E38"/>
    <w:rsid w:val="002F0434"/>
    <w:rsid w:val="003373F9"/>
    <w:rsid w:val="003A68C0"/>
    <w:rsid w:val="003C489F"/>
    <w:rsid w:val="005045E3"/>
    <w:rsid w:val="00571A8E"/>
    <w:rsid w:val="0059187B"/>
    <w:rsid w:val="005C194A"/>
    <w:rsid w:val="005E16E2"/>
    <w:rsid w:val="00625844"/>
    <w:rsid w:val="006C7627"/>
    <w:rsid w:val="006C7A15"/>
    <w:rsid w:val="00796103"/>
    <w:rsid w:val="007F359A"/>
    <w:rsid w:val="0086749B"/>
    <w:rsid w:val="008A2F61"/>
    <w:rsid w:val="009B2CA3"/>
    <w:rsid w:val="00A14C7E"/>
    <w:rsid w:val="00A44A86"/>
    <w:rsid w:val="00A560AF"/>
    <w:rsid w:val="00C41729"/>
    <w:rsid w:val="00C63C7B"/>
    <w:rsid w:val="00EF31C1"/>
    <w:rsid w:val="00EF7DF1"/>
    <w:rsid w:val="00F405B1"/>
    <w:rsid w:val="00FD2A0B"/>
    <w:rsid w:val="00FE42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373F9"/>
    <w:pPr>
      <w:ind w:left="5103"/>
      <w:jc w:val="both"/>
    </w:pPr>
    <w:rPr>
      <w:i/>
      <w:iCs/>
    </w:rPr>
  </w:style>
  <w:style w:type="character" w:customStyle="1" w:styleId="RecuodecorpodetextoChar">
    <w:name w:val="Recuo de corpo de texto Char"/>
    <w:basedOn w:val="Fontepargpadro"/>
    <w:link w:val="Recuodecorpodetexto"/>
    <w:rsid w:val="003373F9"/>
    <w:rPr>
      <w:rFonts w:ascii="Times New Roman" w:eastAsia="Times New Roman" w:hAnsi="Times New Roman" w:cs="Times New Roman"/>
      <w:i/>
      <w:iCs/>
      <w:sz w:val="24"/>
      <w:szCs w:val="24"/>
      <w:lang w:eastAsia="pt-BR"/>
    </w:rPr>
  </w:style>
  <w:style w:type="paragraph" w:styleId="Cabealho">
    <w:name w:val="header"/>
    <w:basedOn w:val="Normal"/>
    <w:link w:val="CabealhoChar"/>
    <w:rsid w:val="003373F9"/>
    <w:pPr>
      <w:tabs>
        <w:tab w:val="center" w:pos="4419"/>
        <w:tab w:val="right" w:pos="8838"/>
      </w:tabs>
    </w:pPr>
  </w:style>
  <w:style w:type="character" w:customStyle="1" w:styleId="CabealhoChar">
    <w:name w:val="Cabeçalho Char"/>
    <w:basedOn w:val="Fontepargpadro"/>
    <w:link w:val="Cabealho"/>
    <w:rsid w:val="003373F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373F9"/>
    <w:pPr>
      <w:tabs>
        <w:tab w:val="center" w:pos="4252"/>
        <w:tab w:val="right" w:pos="8504"/>
      </w:tabs>
    </w:pPr>
  </w:style>
  <w:style w:type="character" w:customStyle="1" w:styleId="RodapChar">
    <w:name w:val="Rodapé Char"/>
    <w:basedOn w:val="Fontepargpadro"/>
    <w:link w:val="Rodap"/>
    <w:uiPriority w:val="99"/>
    <w:rsid w:val="003373F9"/>
    <w:rPr>
      <w:rFonts w:ascii="Times New Roman" w:eastAsia="Times New Roman" w:hAnsi="Times New Roman" w:cs="Times New Roman"/>
      <w:sz w:val="24"/>
      <w:szCs w:val="24"/>
      <w:lang w:eastAsia="pt-BR"/>
    </w:rPr>
  </w:style>
  <w:style w:type="character" w:styleId="Nmerodepgina">
    <w:name w:val="page number"/>
    <w:basedOn w:val="Fontepargpadro"/>
    <w:rsid w:val="003373F9"/>
  </w:style>
  <w:style w:type="paragraph" w:customStyle="1" w:styleId="WW-Recuodecorpodetexto3">
    <w:name w:val="WW-Recuo de corpo de texto 3"/>
    <w:basedOn w:val="Normal"/>
    <w:rsid w:val="003373F9"/>
    <w:pPr>
      <w:suppressAutoHyphens/>
      <w:overflowPunct w:val="0"/>
      <w:autoSpaceDE w:val="0"/>
      <w:autoSpaceDN w:val="0"/>
      <w:adjustRightInd w:val="0"/>
      <w:ind w:firstLine="2268"/>
      <w:jc w:val="both"/>
      <w:textAlignment w:val="baseline"/>
    </w:pPr>
    <w:rPr>
      <w:rFonts w:ascii="Arial" w:hAnsi="Arial"/>
      <w:color w:val="000000"/>
      <w:sz w:val="26"/>
      <w:szCs w:val="20"/>
    </w:rPr>
  </w:style>
  <w:style w:type="paragraph" w:customStyle="1" w:styleId="textoalinhadoesquerda">
    <w:name w:val="texto_alinhado_esquerda"/>
    <w:basedOn w:val="Normal"/>
    <w:rsid w:val="006C7A15"/>
    <w:pPr>
      <w:spacing w:before="100" w:beforeAutospacing="1" w:after="100" w:afterAutospacing="1"/>
    </w:pPr>
  </w:style>
  <w:style w:type="character" w:styleId="Forte">
    <w:name w:val="Strong"/>
    <w:basedOn w:val="Fontepargpadro"/>
    <w:uiPriority w:val="22"/>
    <w:qFormat/>
    <w:rsid w:val="006C7A15"/>
    <w:rPr>
      <w:b/>
      <w:bCs/>
    </w:rPr>
  </w:style>
  <w:style w:type="paragraph" w:styleId="Textodebalo">
    <w:name w:val="Balloon Text"/>
    <w:basedOn w:val="Normal"/>
    <w:link w:val="TextodebaloChar"/>
    <w:uiPriority w:val="99"/>
    <w:semiHidden/>
    <w:unhideWhenUsed/>
    <w:rsid w:val="00C41729"/>
    <w:rPr>
      <w:rFonts w:ascii="Segoe UI" w:hAnsi="Segoe UI" w:cs="Segoe UI"/>
      <w:sz w:val="18"/>
      <w:szCs w:val="18"/>
    </w:rPr>
  </w:style>
  <w:style w:type="character" w:customStyle="1" w:styleId="TextodebaloChar">
    <w:name w:val="Texto de balão Char"/>
    <w:basedOn w:val="Fontepargpadro"/>
    <w:link w:val="Textodebalo"/>
    <w:uiPriority w:val="99"/>
    <w:semiHidden/>
    <w:rsid w:val="00C41729"/>
    <w:rPr>
      <w:rFonts w:ascii="Segoe UI" w:eastAsia="Times New Roman" w:hAnsi="Segoe UI" w:cs="Segoe UI"/>
      <w:sz w:val="18"/>
      <w:szCs w:val="18"/>
      <w:lang w:eastAsia="pt-BR"/>
    </w:rPr>
  </w:style>
  <w:style w:type="character" w:styleId="nfase">
    <w:name w:val="Emphasis"/>
    <w:basedOn w:val="Fontepargpadro"/>
    <w:uiPriority w:val="20"/>
    <w:qFormat/>
    <w:rsid w:val="002F0434"/>
    <w:rPr>
      <w:i/>
      <w:iCs/>
    </w:rPr>
  </w:style>
  <w:style w:type="paragraph" w:styleId="SemEspaamento">
    <w:name w:val="No Spacing"/>
    <w:uiPriority w:val="1"/>
    <w:qFormat/>
    <w:rsid w:val="00A560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373F9"/>
    <w:pPr>
      <w:ind w:left="5103"/>
      <w:jc w:val="both"/>
    </w:pPr>
    <w:rPr>
      <w:i/>
      <w:iCs/>
    </w:rPr>
  </w:style>
  <w:style w:type="character" w:customStyle="1" w:styleId="RecuodecorpodetextoChar">
    <w:name w:val="Recuo de corpo de texto Char"/>
    <w:basedOn w:val="Fontepargpadro"/>
    <w:link w:val="Recuodecorpodetexto"/>
    <w:rsid w:val="003373F9"/>
    <w:rPr>
      <w:rFonts w:ascii="Times New Roman" w:eastAsia="Times New Roman" w:hAnsi="Times New Roman" w:cs="Times New Roman"/>
      <w:i/>
      <w:iCs/>
      <w:sz w:val="24"/>
      <w:szCs w:val="24"/>
      <w:lang w:eastAsia="pt-BR"/>
    </w:rPr>
  </w:style>
  <w:style w:type="paragraph" w:styleId="Cabealho">
    <w:name w:val="header"/>
    <w:basedOn w:val="Normal"/>
    <w:link w:val="CabealhoChar"/>
    <w:rsid w:val="003373F9"/>
    <w:pPr>
      <w:tabs>
        <w:tab w:val="center" w:pos="4419"/>
        <w:tab w:val="right" w:pos="8838"/>
      </w:tabs>
    </w:pPr>
  </w:style>
  <w:style w:type="character" w:customStyle="1" w:styleId="CabealhoChar">
    <w:name w:val="Cabeçalho Char"/>
    <w:basedOn w:val="Fontepargpadro"/>
    <w:link w:val="Cabealho"/>
    <w:rsid w:val="003373F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373F9"/>
    <w:pPr>
      <w:tabs>
        <w:tab w:val="center" w:pos="4252"/>
        <w:tab w:val="right" w:pos="8504"/>
      </w:tabs>
    </w:pPr>
  </w:style>
  <w:style w:type="character" w:customStyle="1" w:styleId="RodapChar">
    <w:name w:val="Rodapé Char"/>
    <w:basedOn w:val="Fontepargpadro"/>
    <w:link w:val="Rodap"/>
    <w:uiPriority w:val="99"/>
    <w:rsid w:val="003373F9"/>
    <w:rPr>
      <w:rFonts w:ascii="Times New Roman" w:eastAsia="Times New Roman" w:hAnsi="Times New Roman" w:cs="Times New Roman"/>
      <w:sz w:val="24"/>
      <w:szCs w:val="24"/>
      <w:lang w:eastAsia="pt-BR"/>
    </w:rPr>
  </w:style>
  <w:style w:type="character" w:styleId="Nmerodepgina">
    <w:name w:val="page number"/>
    <w:basedOn w:val="Fontepargpadro"/>
    <w:rsid w:val="003373F9"/>
  </w:style>
  <w:style w:type="paragraph" w:customStyle="1" w:styleId="WW-Recuodecorpodetexto3">
    <w:name w:val="WW-Recuo de corpo de texto 3"/>
    <w:basedOn w:val="Normal"/>
    <w:rsid w:val="003373F9"/>
    <w:pPr>
      <w:suppressAutoHyphens/>
      <w:overflowPunct w:val="0"/>
      <w:autoSpaceDE w:val="0"/>
      <w:autoSpaceDN w:val="0"/>
      <w:adjustRightInd w:val="0"/>
      <w:ind w:firstLine="2268"/>
      <w:jc w:val="both"/>
      <w:textAlignment w:val="baseline"/>
    </w:pPr>
    <w:rPr>
      <w:rFonts w:ascii="Arial" w:hAnsi="Arial"/>
      <w:color w:val="000000"/>
      <w:sz w:val="26"/>
      <w:szCs w:val="20"/>
    </w:rPr>
  </w:style>
  <w:style w:type="paragraph" w:customStyle="1" w:styleId="textoalinhadoesquerda">
    <w:name w:val="texto_alinhado_esquerda"/>
    <w:basedOn w:val="Normal"/>
    <w:rsid w:val="006C7A15"/>
    <w:pPr>
      <w:spacing w:before="100" w:beforeAutospacing="1" w:after="100" w:afterAutospacing="1"/>
    </w:pPr>
  </w:style>
  <w:style w:type="character" w:styleId="Forte">
    <w:name w:val="Strong"/>
    <w:basedOn w:val="Fontepargpadro"/>
    <w:uiPriority w:val="22"/>
    <w:qFormat/>
    <w:rsid w:val="006C7A15"/>
    <w:rPr>
      <w:b/>
      <w:bCs/>
    </w:rPr>
  </w:style>
  <w:style w:type="paragraph" w:styleId="Textodebalo">
    <w:name w:val="Balloon Text"/>
    <w:basedOn w:val="Normal"/>
    <w:link w:val="TextodebaloChar"/>
    <w:uiPriority w:val="99"/>
    <w:semiHidden/>
    <w:unhideWhenUsed/>
    <w:rsid w:val="00C41729"/>
    <w:rPr>
      <w:rFonts w:ascii="Segoe UI" w:hAnsi="Segoe UI" w:cs="Segoe UI"/>
      <w:sz w:val="18"/>
      <w:szCs w:val="18"/>
    </w:rPr>
  </w:style>
  <w:style w:type="character" w:customStyle="1" w:styleId="TextodebaloChar">
    <w:name w:val="Texto de balão Char"/>
    <w:basedOn w:val="Fontepargpadro"/>
    <w:link w:val="Textodebalo"/>
    <w:uiPriority w:val="99"/>
    <w:semiHidden/>
    <w:rsid w:val="00C41729"/>
    <w:rPr>
      <w:rFonts w:ascii="Segoe UI" w:eastAsia="Times New Roman" w:hAnsi="Segoe UI" w:cs="Segoe UI"/>
      <w:sz w:val="18"/>
      <w:szCs w:val="18"/>
      <w:lang w:eastAsia="pt-BR"/>
    </w:rPr>
  </w:style>
  <w:style w:type="character" w:styleId="nfase">
    <w:name w:val="Emphasis"/>
    <w:basedOn w:val="Fontepargpadro"/>
    <w:uiPriority w:val="20"/>
    <w:qFormat/>
    <w:rsid w:val="002F0434"/>
    <w:rPr>
      <w:i/>
      <w:iCs/>
    </w:rPr>
  </w:style>
  <w:style w:type="paragraph" w:styleId="SemEspaamento">
    <w:name w:val="No Spacing"/>
    <w:uiPriority w:val="1"/>
    <w:qFormat/>
    <w:rsid w:val="00A56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mas.receita.fazenda.gov.br/sijut2consulta/link.action?idAto=36833&amp;visao=anotad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2680-EF8D-48AC-9DAF-BE7A4506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3813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ELENRRIZIA SCHNEIDER DA SILVA</dc:creator>
  <cp:keywords/>
  <dc:description/>
  <cp:lastModifiedBy>RAISA NASCIMENTO NUNES</cp:lastModifiedBy>
  <cp:revision>4</cp:revision>
  <cp:lastPrinted>2018-09-06T14:28:00Z</cp:lastPrinted>
  <dcterms:created xsi:type="dcterms:W3CDTF">2018-09-21T16:25:00Z</dcterms:created>
  <dcterms:modified xsi:type="dcterms:W3CDTF">2018-09-24T13:35:00Z</dcterms:modified>
</cp:coreProperties>
</file>