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C5" w:rsidRDefault="00CC57C5" w:rsidP="00CC57C5">
      <w:pPr>
        <w:jc w:val="center"/>
        <w:rPr>
          <w:rFonts w:eastAsia="Times New Roman"/>
        </w:rPr>
      </w:pPr>
      <w:r>
        <w:rPr>
          <w:rFonts w:eastAsia="Times New Roman"/>
        </w:rPr>
        <w:t>DECRETO N.</w:t>
      </w:r>
      <w:r w:rsidR="00377E3A">
        <w:rPr>
          <w:rFonts w:eastAsia="Times New Roman"/>
        </w:rPr>
        <w:t xml:space="preserve"> 23.167</w:t>
      </w:r>
      <w:r>
        <w:rPr>
          <w:rFonts w:eastAsia="Times New Roman"/>
        </w:rPr>
        <w:t>, DE</w:t>
      </w:r>
      <w:r w:rsidR="00377E3A">
        <w:rPr>
          <w:rFonts w:eastAsia="Times New Roman"/>
        </w:rPr>
        <w:t xml:space="preserve"> 29 </w:t>
      </w:r>
      <w:r>
        <w:rPr>
          <w:rFonts w:eastAsia="Times New Roman"/>
        </w:rPr>
        <w:t>DE AGOSTO DE 2018.</w:t>
      </w:r>
      <w:bookmarkStart w:id="0" w:name="_GoBack"/>
      <w:bookmarkEnd w:id="0"/>
    </w:p>
    <w:p w:rsidR="00CC57C5" w:rsidRDefault="00CC57C5" w:rsidP="00CC57C5">
      <w:pPr>
        <w:ind w:firstLine="567"/>
        <w:jc w:val="both"/>
        <w:rPr>
          <w:rFonts w:eastAsia="Times New Roman"/>
        </w:rPr>
      </w:pPr>
    </w:p>
    <w:p w:rsidR="00CC57C5" w:rsidRDefault="00CC57C5" w:rsidP="00CC57C5">
      <w:pPr>
        <w:ind w:left="5103"/>
        <w:jc w:val="both"/>
        <w:rPr>
          <w:rFonts w:eastAsia="Times New Roman"/>
        </w:rPr>
      </w:pPr>
      <w:r>
        <w:rPr>
          <w:rFonts w:eastAsia="Times New Roman"/>
        </w:rPr>
        <w:t xml:space="preserve">Abre no Orçamento-Programa Anual do Estado de Rondônia Crédito Suplementar por Excesso de Arrecadação, no valor de R$ 1.400.000,00, para reforço de dotações consignadas no vigente orçamento. </w:t>
      </w:r>
    </w:p>
    <w:p w:rsidR="00CC57C5" w:rsidRDefault="00CC57C5" w:rsidP="00CC57C5">
      <w:pPr>
        <w:ind w:firstLine="567"/>
        <w:jc w:val="both"/>
        <w:rPr>
          <w:rFonts w:eastAsia="Times New Roman"/>
        </w:rPr>
      </w:pPr>
    </w:p>
    <w:p w:rsidR="00CC57C5" w:rsidRDefault="00CC57C5" w:rsidP="00CC57C5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O GOVERNADOR DO ESTADO DE RONDÔNIA, no uso das atribuições que lhe confere o artigo 65, inciso V da Constituição do Estado, e nos termos da Lei nº 4.365, de 24 de agosto de 2018, </w:t>
      </w:r>
    </w:p>
    <w:p w:rsidR="00CC57C5" w:rsidRDefault="00CC57C5" w:rsidP="00CC57C5">
      <w:pPr>
        <w:ind w:firstLine="567"/>
        <w:jc w:val="both"/>
        <w:rPr>
          <w:rFonts w:eastAsia="Times New Roman"/>
        </w:rPr>
      </w:pPr>
    </w:p>
    <w:p w:rsidR="00CC57C5" w:rsidRPr="00CC57C5" w:rsidRDefault="00CC57C5" w:rsidP="00CC57C5">
      <w:pPr>
        <w:ind w:firstLine="567"/>
        <w:jc w:val="both"/>
        <w:rPr>
          <w:rFonts w:eastAsia="Times New Roman"/>
        </w:rPr>
      </w:pPr>
      <w:r w:rsidRPr="00CC57C5">
        <w:rPr>
          <w:rFonts w:eastAsia="Times New Roman"/>
          <w:u w:val="single"/>
        </w:rPr>
        <w:t>D</w:t>
      </w:r>
      <w:r w:rsidRPr="00CC57C5">
        <w:rPr>
          <w:rFonts w:eastAsia="Times New Roman"/>
        </w:rPr>
        <w:t xml:space="preserve"> </w:t>
      </w:r>
      <w:r w:rsidRPr="00CC57C5">
        <w:rPr>
          <w:rFonts w:eastAsia="Times New Roman"/>
          <w:u w:val="single"/>
        </w:rPr>
        <w:t>E</w:t>
      </w:r>
      <w:r w:rsidRPr="00CC57C5">
        <w:rPr>
          <w:rFonts w:eastAsia="Times New Roman"/>
        </w:rPr>
        <w:t xml:space="preserve"> </w:t>
      </w:r>
      <w:r w:rsidRPr="00CC57C5">
        <w:rPr>
          <w:rFonts w:eastAsia="Times New Roman"/>
          <w:u w:val="single"/>
        </w:rPr>
        <w:t>C</w:t>
      </w:r>
      <w:r w:rsidRPr="00CC57C5">
        <w:rPr>
          <w:rFonts w:eastAsia="Times New Roman"/>
        </w:rPr>
        <w:t xml:space="preserve"> </w:t>
      </w:r>
      <w:r w:rsidRPr="00CC57C5">
        <w:rPr>
          <w:rFonts w:eastAsia="Times New Roman"/>
          <w:u w:val="single"/>
        </w:rPr>
        <w:t>R</w:t>
      </w:r>
      <w:r w:rsidRPr="00CC57C5">
        <w:rPr>
          <w:rFonts w:eastAsia="Times New Roman"/>
        </w:rPr>
        <w:t xml:space="preserve"> </w:t>
      </w:r>
      <w:r w:rsidRPr="00CC57C5">
        <w:rPr>
          <w:rFonts w:eastAsia="Times New Roman"/>
          <w:u w:val="single"/>
        </w:rPr>
        <w:t>E</w:t>
      </w:r>
      <w:r w:rsidRPr="00CC57C5">
        <w:rPr>
          <w:rFonts w:eastAsia="Times New Roman"/>
        </w:rPr>
        <w:t xml:space="preserve"> </w:t>
      </w:r>
      <w:r w:rsidRPr="00CC57C5">
        <w:rPr>
          <w:rFonts w:eastAsia="Times New Roman"/>
          <w:u w:val="single"/>
        </w:rPr>
        <w:t>T</w:t>
      </w:r>
      <w:r w:rsidRPr="00CC57C5">
        <w:rPr>
          <w:rFonts w:eastAsia="Times New Roman"/>
        </w:rPr>
        <w:t xml:space="preserve"> </w:t>
      </w:r>
      <w:r w:rsidRPr="00CC57C5">
        <w:rPr>
          <w:rFonts w:eastAsia="Times New Roman"/>
          <w:u w:val="single"/>
        </w:rPr>
        <w:t>A</w:t>
      </w:r>
      <w:r w:rsidRPr="00CC57C5">
        <w:rPr>
          <w:rFonts w:eastAsia="Times New Roman"/>
        </w:rPr>
        <w:t xml:space="preserve">: </w:t>
      </w:r>
    </w:p>
    <w:p w:rsidR="00CC57C5" w:rsidRDefault="00CC57C5" w:rsidP="00CC57C5">
      <w:pPr>
        <w:ind w:firstLine="567"/>
        <w:jc w:val="both"/>
        <w:rPr>
          <w:rFonts w:eastAsia="Times New Roman"/>
          <w:spacing w:val="30"/>
        </w:rPr>
      </w:pPr>
    </w:p>
    <w:p w:rsidR="00CC57C5" w:rsidRDefault="00CC57C5" w:rsidP="00CC57C5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Art. 1º. Fica aberto no Orçamento-Programa Anual do Estado de Rondônia Crédito Suplementar por Excesso de Arrecadação, até o montante de R$ 1.400.000,00 (um milhão</w:t>
      </w:r>
      <w:r w:rsidR="004F752C">
        <w:rPr>
          <w:rFonts w:eastAsia="Times New Roman"/>
        </w:rPr>
        <w:t xml:space="preserve"> e</w:t>
      </w:r>
      <w:r>
        <w:rPr>
          <w:rFonts w:eastAsia="Times New Roman"/>
        </w:rPr>
        <w:t xml:space="preserve"> quatrocentos mil reais) em favor da Unidade Orçamentária Instituto Estadual de Desenvolvimento da Educação Profissional de Rondônia - IDEP, para atendimento de despesas correntes, no presente exercício, indicados no Anexo I deste Decreto. </w:t>
      </w:r>
    </w:p>
    <w:p w:rsidR="00CC57C5" w:rsidRDefault="00CC57C5" w:rsidP="00CC57C5">
      <w:pPr>
        <w:ind w:firstLine="567"/>
        <w:jc w:val="both"/>
        <w:rPr>
          <w:rFonts w:eastAsia="Times New Roman"/>
        </w:rPr>
      </w:pPr>
    </w:p>
    <w:p w:rsidR="00CC57C5" w:rsidRDefault="00CC57C5" w:rsidP="00CC57C5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Art. 2º. Os recursos necessários à execução do disposto no artigo anterior decorrerão de excesso de arrecadação, ind</w:t>
      </w:r>
      <w:r w:rsidR="00054008">
        <w:rPr>
          <w:rFonts w:eastAsia="Times New Roman"/>
        </w:rPr>
        <w:t>icado no Anexo II deste Decreto,</w:t>
      </w:r>
      <w:r>
        <w:rPr>
          <w:rFonts w:eastAsia="Times New Roman"/>
        </w:rPr>
        <w:t xml:space="preserve"> no montante especificado. </w:t>
      </w:r>
    </w:p>
    <w:p w:rsidR="00CC57C5" w:rsidRDefault="00CC57C5" w:rsidP="00CC57C5">
      <w:pPr>
        <w:ind w:firstLine="567"/>
        <w:jc w:val="both"/>
        <w:rPr>
          <w:rFonts w:eastAsia="Times New Roman"/>
        </w:rPr>
      </w:pPr>
    </w:p>
    <w:p w:rsidR="00CC57C5" w:rsidRDefault="00CC57C5" w:rsidP="00CC57C5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Art. 3º. Este Decreto entra em vigor na data de sua publicação. </w:t>
      </w:r>
    </w:p>
    <w:p w:rsidR="00CC57C5" w:rsidRDefault="00CC57C5" w:rsidP="00CC57C5">
      <w:pPr>
        <w:ind w:firstLine="567"/>
        <w:jc w:val="both"/>
        <w:rPr>
          <w:rFonts w:eastAsia="Times New Roman"/>
        </w:rPr>
      </w:pPr>
    </w:p>
    <w:p w:rsidR="00CC57C5" w:rsidRDefault="00CC57C5" w:rsidP="00CC57C5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Palácio do Governo do Estado de Rondônia, em</w:t>
      </w:r>
      <w:r w:rsidR="00377E3A">
        <w:rPr>
          <w:rFonts w:eastAsia="Times New Roman"/>
        </w:rPr>
        <w:t xml:space="preserve"> 29 </w:t>
      </w:r>
      <w:r>
        <w:rPr>
          <w:rFonts w:eastAsia="Times New Roman"/>
        </w:rPr>
        <w:t xml:space="preserve">de agosto de 2018, 130° da República. </w:t>
      </w:r>
    </w:p>
    <w:p w:rsidR="00CC57C5" w:rsidRDefault="00CC57C5" w:rsidP="00CC57C5">
      <w:pPr>
        <w:ind w:firstLine="567"/>
        <w:jc w:val="both"/>
        <w:rPr>
          <w:rFonts w:eastAsia="Times New Roman"/>
        </w:rPr>
      </w:pPr>
    </w:p>
    <w:p w:rsidR="00CC57C5" w:rsidRDefault="00CC57C5" w:rsidP="00CC57C5">
      <w:pPr>
        <w:ind w:firstLine="567"/>
        <w:jc w:val="both"/>
        <w:rPr>
          <w:rFonts w:eastAsia="Times New Roman"/>
        </w:rPr>
      </w:pPr>
    </w:p>
    <w:p w:rsidR="00CC57C5" w:rsidRDefault="00CC57C5" w:rsidP="00CC57C5">
      <w:pPr>
        <w:ind w:firstLine="567"/>
        <w:jc w:val="both"/>
        <w:rPr>
          <w:rFonts w:eastAsia="Times New Roman"/>
        </w:rPr>
      </w:pPr>
    </w:p>
    <w:p w:rsidR="00CC57C5" w:rsidRDefault="00CC57C5" w:rsidP="004A4BEC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DANIEL PEREIRA</w:t>
      </w:r>
    </w:p>
    <w:p w:rsidR="00CC57C5" w:rsidRDefault="00CC57C5" w:rsidP="004A4BEC">
      <w:pPr>
        <w:jc w:val="center"/>
        <w:rPr>
          <w:rFonts w:eastAsia="Times New Roman"/>
        </w:rPr>
      </w:pPr>
      <w:r>
        <w:rPr>
          <w:rFonts w:eastAsia="Times New Roman"/>
        </w:rPr>
        <w:t>Governador</w:t>
      </w:r>
    </w:p>
    <w:p w:rsidR="00CC57C5" w:rsidRDefault="00CC57C5" w:rsidP="004A4BEC">
      <w:pPr>
        <w:jc w:val="center"/>
        <w:rPr>
          <w:rFonts w:eastAsia="Times New Roman"/>
        </w:rPr>
      </w:pPr>
    </w:p>
    <w:p w:rsidR="00CC57C5" w:rsidRDefault="00CC57C5" w:rsidP="004A4BEC">
      <w:pPr>
        <w:jc w:val="center"/>
        <w:rPr>
          <w:rFonts w:eastAsia="Times New Roman"/>
          <w:b/>
          <w:bCs/>
        </w:rPr>
      </w:pPr>
    </w:p>
    <w:p w:rsidR="00CC57C5" w:rsidRDefault="00CC57C5" w:rsidP="004A4BEC">
      <w:pPr>
        <w:jc w:val="center"/>
        <w:rPr>
          <w:rFonts w:eastAsia="Times New Roman"/>
          <w:b/>
          <w:bCs/>
        </w:rPr>
      </w:pPr>
    </w:p>
    <w:p w:rsidR="00CC57C5" w:rsidRDefault="00CC57C5" w:rsidP="004A4BEC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PEDRO ANTONIO AFONSO PIMENTEL</w:t>
      </w:r>
    </w:p>
    <w:p w:rsidR="00CC57C5" w:rsidRDefault="00CC57C5" w:rsidP="004A4BEC">
      <w:pPr>
        <w:jc w:val="center"/>
        <w:rPr>
          <w:rFonts w:eastAsia="Times New Roman"/>
        </w:rPr>
      </w:pPr>
      <w:r>
        <w:rPr>
          <w:rFonts w:eastAsia="Times New Roman"/>
        </w:rPr>
        <w:t xml:space="preserve">Secretário </w:t>
      </w:r>
      <w:r w:rsidR="004A4BEC">
        <w:rPr>
          <w:rFonts w:eastAsia="Times New Roman"/>
        </w:rPr>
        <w:t xml:space="preserve">de Estado </w:t>
      </w:r>
      <w:r>
        <w:rPr>
          <w:rFonts w:eastAsia="Times New Roman"/>
        </w:rPr>
        <w:t>de Planejamento</w:t>
      </w:r>
      <w:r w:rsidR="004A4BEC">
        <w:rPr>
          <w:rFonts w:eastAsia="Times New Roman"/>
        </w:rPr>
        <w:t>,</w:t>
      </w:r>
      <w:r>
        <w:rPr>
          <w:rFonts w:eastAsia="Times New Roman"/>
        </w:rPr>
        <w:t xml:space="preserve"> Orçamento e Gestão</w:t>
      </w:r>
    </w:p>
    <w:p w:rsidR="00CC57C5" w:rsidRDefault="00CC57C5" w:rsidP="004A4BEC">
      <w:pPr>
        <w:jc w:val="center"/>
        <w:rPr>
          <w:rFonts w:eastAsia="Times New Roman"/>
        </w:rPr>
      </w:pPr>
    </w:p>
    <w:p w:rsidR="00CC57C5" w:rsidRDefault="00CC57C5" w:rsidP="004A4BEC">
      <w:pPr>
        <w:jc w:val="center"/>
        <w:rPr>
          <w:rFonts w:eastAsia="Times New Roman"/>
        </w:rPr>
      </w:pPr>
    </w:p>
    <w:p w:rsidR="00CC57C5" w:rsidRDefault="00CC57C5" w:rsidP="004A4BEC">
      <w:pPr>
        <w:jc w:val="center"/>
        <w:rPr>
          <w:rFonts w:eastAsia="Times New Roman"/>
        </w:rPr>
      </w:pPr>
    </w:p>
    <w:p w:rsidR="00CC57C5" w:rsidRDefault="00CC57C5" w:rsidP="004A4BEC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FRANCO MAEGAKI ONO</w:t>
      </w:r>
    </w:p>
    <w:p w:rsidR="00CC57C5" w:rsidRDefault="00CC57C5" w:rsidP="004A4BEC">
      <w:pPr>
        <w:jc w:val="center"/>
        <w:rPr>
          <w:rFonts w:eastAsia="Times New Roman"/>
        </w:rPr>
      </w:pPr>
      <w:r>
        <w:rPr>
          <w:rFonts w:eastAsia="Times New Roman"/>
        </w:rPr>
        <w:t xml:space="preserve">Secretário </w:t>
      </w:r>
      <w:r w:rsidR="004A4BEC">
        <w:rPr>
          <w:rFonts w:eastAsia="Times New Roman"/>
        </w:rPr>
        <w:t xml:space="preserve">de Estado </w:t>
      </w:r>
      <w:r>
        <w:rPr>
          <w:rFonts w:eastAsia="Times New Roman"/>
        </w:rPr>
        <w:t>de Finanças</w:t>
      </w:r>
    </w:p>
    <w:p w:rsidR="00CC57C5" w:rsidRDefault="00CC57C5" w:rsidP="004A4BEC">
      <w:pPr>
        <w:jc w:val="center"/>
        <w:rPr>
          <w:rFonts w:eastAsia="Times New Roman"/>
        </w:rPr>
      </w:pPr>
    </w:p>
    <w:p w:rsidR="00CC57C5" w:rsidRDefault="00CC57C5" w:rsidP="004A4BEC">
      <w:pPr>
        <w:jc w:val="center"/>
        <w:rPr>
          <w:rFonts w:eastAsia="Times New Roman"/>
          <w:b/>
          <w:bCs/>
          <w:szCs w:val="18"/>
        </w:rPr>
      </w:pPr>
    </w:p>
    <w:p w:rsidR="00CC57C5" w:rsidRDefault="00CC57C5" w:rsidP="00CC57C5">
      <w:pPr>
        <w:jc w:val="center"/>
        <w:rPr>
          <w:rFonts w:eastAsia="Times New Roman"/>
          <w:b/>
          <w:bCs/>
          <w:szCs w:val="18"/>
        </w:rPr>
      </w:pPr>
    </w:p>
    <w:p w:rsidR="00CC57C5" w:rsidRDefault="00CC57C5" w:rsidP="00CC57C5">
      <w:pPr>
        <w:jc w:val="center"/>
        <w:rPr>
          <w:rFonts w:eastAsia="Times New Roman"/>
          <w:b/>
          <w:bCs/>
          <w:szCs w:val="18"/>
        </w:rPr>
      </w:pPr>
    </w:p>
    <w:p w:rsidR="004A4BEC" w:rsidRDefault="004A4BEC" w:rsidP="00CC57C5">
      <w:pPr>
        <w:jc w:val="center"/>
        <w:rPr>
          <w:rFonts w:eastAsia="Times New Roman"/>
          <w:b/>
          <w:bCs/>
          <w:szCs w:val="18"/>
        </w:rPr>
      </w:pPr>
    </w:p>
    <w:p w:rsidR="00CC57C5" w:rsidRDefault="00CC57C5" w:rsidP="00CC57C5">
      <w:pPr>
        <w:jc w:val="center"/>
        <w:rPr>
          <w:rFonts w:eastAsia="Times New Roman"/>
          <w:b/>
          <w:bCs/>
          <w:szCs w:val="18"/>
        </w:rPr>
      </w:pPr>
    </w:p>
    <w:p w:rsidR="00CC57C5" w:rsidRDefault="00CC57C5" w:rsidP="00CC57C5">
      <w:pPr>
        <w:jc w:val="center"/>
        <w:rPr>
          <w:rFonts w:eastAsia="Times New Roman"/>
          <w:b/>
          <w:bCs/>
          <w:szCs w:val="18"/>
        </w:rPr>
      </w:pPr>
    </w:p>
    <w:p w:rsidR="00CC57C5" w:rsidRDefault="00CC57C5" w:rsidP="00CC57C5">
      <w:pPr>
        <w:jc w:val="center"/>
        <w:rPr>
          <w:rFonts w:eastAsia="Times New Roman"/>
          <w:b/>
          <w:bCs/>
          <w:szCs w:val="18"/>
        </w:rPr>
      </w:pPr>
    </w:p>
    <w:p w:rsidR="00CC57C5" w:rsidRPr="00CC57C5" w:rsidRDefault="00CC57C5" w:rsidP="00CC57C5">
      <w:pPr>
        <w:jc w:val="center"/>
        <w:rPr>
          <w:rFonts w:eastAsia="Times New Roman"/>
          <w:szCs w:val="18"/>
        </w:rPr>
      </w:pPr>
      <w:r w:rsidRPr="00CC57C5">
        <w:rPr>
          <w:rFonts w:eastAsia="Times New Roman"/>
          <w:b/>
          <w:bCs/>
          <w:szCs w:val="18"/>
        </w:rPr>
        <w:lastRenderedPageBreak/>
        <w:t xml:space="preserve">ANEXO I </w:t>
      </w:r>
    </w:p>
    <w:p w:rsidR="00CC57C5" w:rsidRDefault="00CC57C5" w:rsidP="00CC57C5">
      <w:pPr>
        <w:jc w:val="both"/>
        <w:rPr>
          <w:rFonts w:eastAsia="Times New Roman"/>
        </w:rPr>
      </w:pPr>
    </w:p>
    <w:p w:rsidR="00CC57C5" w:rsidRDefault="00CC57C5" w:rsidP="00CC57C5">
      <w:pPr>
        <w:ind w:hanging="17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CRÉDITO SUPLEMENTAR POR EXCESSO DE ARRECADAÇÃO                                                                         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CC57C5" w:rsidTr="00CC57C5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7C5" w:rsidRDefault="00CC57C5" w:rsidP="00A41DC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7C5" w:rsidRDefault="00CC57C5" w:rsidP="00A41DC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7C5" w:rsidRDefault="00CC57C5" w:rsidP="00A41DC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7C5" w:rsidRDefault="00CC57C5" w:rsidP="00A41DC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7C5" w:rsidRDefault="00CC57C5" w:rsidP="00A41DC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CC57C5" w:rsidRDefault="00CC57C5" w:rsidP="00CC57C5">
      <w:pPr>
        <w:jc w:val="both"/>
        <w:rPr>
          <w:rFonts w:eastAsia="Times New Roman"/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CC57C5" w:rsidTr="00CC57C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C57C5" w:rsidRDefault="00CC57C5" w:rsidP="00A41DC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C57C5" w:rsidRDefault="00CC57C5" w:rsidP="00A41DC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INSTITUTO ESTADUAL DE DESENVOLVIMENTO DA EDUCAÇÃO PROFISSIONAL DE RONDÔNIA - IDEP</w:t>
            </w:r>
          </w:p>
        </w:tc>
        <w:tc>
          <w:tcPr>
            <w:tcW w:w="900" w:type="dxa"/>
            <w:vAlign w:val="center"/>
            <w:hideMark/>
          </w:tcPr>
          <w:p w:rsidR="00CC57C5" w:rsidRDefault="00CC57C5" w:rsidP="00A41DC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C57C5" w:rsidRDefault="00CC57C5" w:rsidP="00A41DC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C57C5" w:rsidRDefault="00CC57C5" w:rsidP="00A41DC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1.400.000,00</w:t>
            </w:r>
          </w:p>
        </w:tc>
      </w:tr>
      <w:tr w:rsidR="00CC57C5" w:rsidTr="00CC57C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C57C5" w:rsidRDefault="00CC57C5" w:rsidP="00A41DC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16.020.12.363.1242.1143</w:t>
            </w:r>
          </w:p>
        </w:tc>
        <w:tc>
          <w:tcPr>
            <w:tcW w:w="3600" w:type="dxa"/>
            <w:vAlign w:val="center"/>
            <w:hideMark/>
          </w:tcPr>
          <w:p w:rsidR="00CC57C5" w:rsidRDefault="00CC57C5" w:rsidP="00A41DC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PROMOVER A PROFISSIONALIZAÇÃO E DESENVOLVIMENTO DO APENADO NO SISTEMA PENITENCIÁRIO DO ESTADO</w:t>
            </w:r>
          </w:p>
        </w:tc>
        <w:tc>
          <w:tcPr>
            <w:tcW w:w="900" w:type="dxa"/>
            <w:vAlign w:val="center"/>
            <w:hideMark/>
          </w:tcPr>
          <w:p w:rsidR="00CC57C5" w:rsidRDefault="00CC57C5" w:rsidP="00A41DC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CC57C5" w:rsidRDefault="00CC57C5" w:rsidP="00A41DC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0221</w:t>
            </w:r>
          </w:p>
        </w:tc>
        <w:tc>
          <w:tcPr>
            <w:tcW w:w="1350" w:type="dxa"/>
            <w:vAlign w:val="center"/>
            <w:hideMark/>
          </w:tcPr>
          <w:p w:rsidR="00CC57C5" w:rsidRDefault="00CC57C5" w:rsidP="00A41DC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500.000,00</w:t>
            </w:r>
          </w:p>
        </w:tc>
      </w:tr>
      <w:tr w:rsidR="00CC57C5" w:rsidTr="00CC57C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C57C5" w:rsidRDefault="00CC57C5" w:rsidP="00A41DC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CC57C5" w:rsidRDefault="00CC57C5" w:rsidP="00A41DC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CC57C5" w:rsidRDefault="00CC57C5" w:rsidP="00A41DC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339036</w:t>
            </w:r>
          </w:p>
        </w:tc>
        <w:tc>
          <w:tcPr>
            <w:tcW w:w="750" w:type="dxa"/>
            <w:vAlign w:val="center"/>
            <w:hideMark/>
          </w:tcPr>
          <w:p w:rsidR="00CC57C5" w:rsidRDefault="00CC57C5" w:rsidP="00A41DC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0221</w:t>
            </w:r>
          </w:p>
        </w:tc>
        <w:tc>
          <w:tcPr>
            <w:tcW w:w="1350" w:type="dxa"/>
            <w:vAlign w:val="center"/>
            <w:hideMark/>
          </w:tcPr>
          <w:p w:rsidR="00CC57C5" w:rsidRDefault="00CC57C5" w:rsidP="00A41DC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500.000,00</w:t>
            </w:r>
          </w:p>
        </w:tc>
      </w:tr>
      <w:tr w:rsidR="00CC57C5" w:rsidTr="00CC57C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C57C5" w:rsidRDefault="00CC57C5" w:rsidP="00A41DC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CC57C5" w:rsidRDefault="00CC57C5" w:rsidP="00A41DC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CC57C5" w:rsidRDefault="00CC57C5" w:rsidP="00A41DC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CC57C5" w:rsidRDefault="00CC57C5" w:rsidP="00A41DC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0221</w:t>
            </w:r>
          </w:p>
        </w:tc>
        <w:tc>
          <w:tcPr>
            <w:tcW w:w="1350" w:type="dxa"/>
            <w:vAlign w:val="center"/>
            <w:hideMark/>
          </w:tcPr>
          <w:p w:rsidR="00CC57C5" w:rsidRDefault="00CC57C5" w:rsidP="00A41DC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400.000,00</w:t>
            </w:r>
          </w:p>
        </w:tc>
      </w:tr>
      <w:tr w:rsidR="00CC57C5" w:rsidTr="00CC57C5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C57C5" w:rsidRDefault="00CC57C5" w:rsidP="00A41DC4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CC57C5" w:rsidRDefault="00CC57C5" w:rsidP="00A41DC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R$ 1.400.000,00</w:t>
            </w:r>
          </w:p>
        </w:tc>
      </w:tr>
    </w:tbl>
    <w:p w:rsidR="00CC57C5" w:rsidRDefault="00CC57C5" w:rsidP="00CC57C5">
      <w:pPr>
        <w:spacing w:after="240"/>
        <w:jc w:val="both"/>
        <w:rPr>
          <w:rFonts w:eastAsia="Times New Roman"/>
        </w:rPr>
      </w:pPr>
    </w:p>
    <w:p w:rsidR="00CC57C5" w:rsidRPr="00CC57C5" w:rsidRDefault="00CC57C5" w:rsidP="00CC57C5">
      <w:pPr>
        <w:jc w:val="center"/>
        <w:rPr>
          <w:rFonts w:eastAsia="Times New Roman"/>
          <w:szCs w:val="18"/>
        </w:rPr>
      </w:pPr>
      <w:r w:rsidRPr="00CC57C5">
        <w:rPr>
          <w:rFonts w:eastAsia="Times New Roman"/>
          <w:b/>
          <w:bCs/>
          <w:szCs w:val="18"/>
        </w:rPr>
        <w:t xml:space="preserve">ANEXO II </w:t>
      </w:r>
    </w:p>
    <w:p w:rsidR="00CC57C5" w:rsidRDefault="00CC57C5" w:rsidP="00CC57C5">
      <w:pPr>
        <w:jc w:val="both"/>
        <w:rPr>
          <w:rFonts w:eastAsia="Times New Roman"/>
        </w:rPr>
      </w:pPr>
    </w:p>
    <w:p w:rsidR="00CC57C5" w:rsidRDefault="00CC57C5" w:rsidP="00CC57C5">
      <w:pPr>
        <w:ind w:hanging="17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CRÉDITO SUPLEMENTAR POR EXCESSO DE ARRECADAÇÃO                                                                                   EXCESSO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CC57C5" w:rsidTr="00CC57C5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7C5" w:rsidRDefault="00CC57C5" w:rsidP="00A41DC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7C5" w:rsidRDefault="00CC57C5" w:rsidP="00A41DC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7C5" w:rsidRDefault="00CC57C5" w:rsidP="00A41DC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7C5" w:rsidRDefault="00CC57C5" w:rsidP="00A41DC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7C5" w:rsidRDefault="00CC57C5" w:rsidP="00A41DC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CC57C5" w:rsidRDefault="00CC57C5" w:rsidP="00CC57C5">
      <w:pPr>
        <w:jc w:val="both"/>
        <w:rPr>
          <w:rFonts w:eastAsia="Times New Roman"/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CC57C5" w:rsidTr="00CC57C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C57C5" w:rsidRDefault="00CC57C5" w:rsidP="00A41DC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17180591</w:t>
            </w:r>
          </w:p>
        </w:tc>
        <w:tc>
          <w:tcPr>
            <w:tcW w:w="3600" w:type="dxa"/>
            <w:vAlign w:val="center"/>
            <w:hideMark/>
          </w:tcPr>
          <w:p w:rsidR="00CC57C5" w:rsidRDefault="00CC57C5" w:rsidP="00A41DC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OUTRAS TRANSFERÊNCIAS DIRETAS DO FUNDO NACIONAL DO DESENVOLVIMENTO DA EDUCAÇÃO - FNDE - PRINCIPAL</w:t>
            </w:r>
          </w:p>
        </w:tc>
        <w:tc>
          <w:tcPr>
            <w:tcW w:w="900" w:type="dxa"/>
            <w:vAlign w:val="center"/>
            <w:hideMark/>
          </w:tcPr>
          <w:p w:rsidR="00CC57C5" w:rsidRDefault="00CC57C5" w:rsidP="00A41DC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</w:t>
            </w:r>
          </w:p>
        </w:tc>
        <w:tc>
          <w:tcPr>
            <w:tcW w:w="750" w:type="dxa"/>
            <w:vAlign w:val="center"/>
            <w:hideMark/>
          </w:tcPr>
          <w:p w:rsidR="00CC57C5" w:rsidRDefault="00CC57C5" w:rsidP="00A41DC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0221</w:t>
            </w:r>
          </w:p>
        </w:tc>
        <w:tc>
          <w:tcPr>
            <w:tcW w:w="1350" w:type="dxa"/>
            <w:vAlign w:val="center"/>
            <w:hideMark/>
          </w:tcPr>
          <w:p w:rsidR="00CC57C5" w:rsidRDefault="00CC57C5" w:rsidP="00A41DC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1.400.000,00</w:t>
            </w:r>
          </w:p>
        </w:tc>
      </w:tr>
      <w:tr w:rsidR="00CC57C5" w:rsidTr="00CC57C5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C57C5" w:rsidRDefault="00CC57C5" w:rsidP="00A41DC4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CC57C5" w:rsidRDefault="00CC57C5" w:rsidP="00A41DC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R$ 1.400.000,00</w:t>
            </w:r>
          </w:p>
        </w:tc>
      </w:tr>
    </w:tbl>
    <w:p w:rsidR="00CC57C5" w:rsidRDefault="00CC57C5" w:rsidP="00CC57C5">
      <w:pPr>
        <w:rPr>
          <w:rFonts w:eastAsia="Times New Roman"/>
        </w:rPr>
      </w:pPr>
    </w:p>
    <w:sectPr w:rsidR="00CC57C5" w:rsidSect="00CC57C5">
      <w:headerReference w:type="default" r:id="rId6"/>
      <w:footerReference w:type="default" r:id="rId7"/>
      <w:pgSz w:w="11906" w:h="16838"/>
      <w:pgMar w:top="1134" w:right="567" w:bottom="567" w:left="1134" w:header="567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C5" w:rsidRDefault="00CC57C5" w:rsidP="00CC57C5">
      <w:r>
        <w:separator/>
      </w:r>
    </w:p>
  </w:endnote>
  <w:endnote w:type="continuationSeparator" w:id="0">
    <w:p w:rsidR="00CC57C5" w:rsidRDefault="00CC57C5" w:rsidP="00CC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8003"/>
      <w:docPartObj>
        <w:docPartGallery w:val="Page Numbers (Bottom of Page)"/>
        <w:docPartUnique/>
      </w:docPartObj>
    </w:sdtPr>
    <w:sdtEndPr/>
    <w:sdtContent>
      <w:p w:rsidR="00CC57C5" w:rsidRDefault="00CC57C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E3A">
          <w:rPr>
            <w:noProof/>
          </w:rPr>
          <w:t>1</w:t>
        </w:r>
        <w:r>
          <w:fldChar w:fldCharType="end"/>
        </w:r>
      </w:p>
    </w:sdtContent>
  </w:sdt>
  <w:p w:rsidR="00CC57C5" w:rsidRDefault="00CC57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C5" w:rsidRDefault="00CC57C5" w:rsidP="00CC57C5">
      <w:r>
        <w:separator/>
      </w:r>
    </w:p>
  </w:footnote>
  <w:footnote w:type="continuationSeparator" w:id="0">
    <w:p w:rsidR="00CC57C5" w:rsidRDefault="00CC57C5" w:rsidP="00CC5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C5" w:rsidRPr="00BC0451" w:rsidRDefault="00CC57C5" w:rsidP="00CC57C5">
    <w:pPr>
      <w:ind w:right="-1"/>
      <w:jc w:val="center"/>
      <w:rPr>
        <w:b/>
      </w:rPr>
    </w:pPr>
    <w:r w:rsidRPr="00BC0451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97049700" r:id="rId2"/>
      </w:object>
    </w:r>
  </w:p>
  <w:p w:rsidR="00CC57C5" w:rsidRPr="00BC0451" w:rsidRDefault="00CC57C5" w:rsidP="00CC57C5">
    <w:pPr>
      <w:ind w:right="-1"/>
      <w:jc w:val="center"/>
      <w:rPr>
        <w:b/>
      </w:rPr>
    </w:pPr>
    <w:r w:rsidRPr="00BC0451">
      <w:rPr>
        <w:b/>
      </w:rPr>
      <w:t>GOVERNO DO ESTADO DE RONDÔNIA</w:t>
    </w:r>
  </w:p>
  <w:p w:rsidR="00CC57C5" w:rsidRPr="00BC0451" w:rsidRDefault="00CC57C5" w:rsidP="00CC57C5">
    <w:pPr>
      <w:pStyle w:val="Cabealho"/>
      <w:ind w:right="-1"/>
      <w:jc w:val="center"/>
      <w:rPr>
        <w:b/>
      </w:rPr>
    </w:pPr>
    <w:r w:rsidRPr="00BC0451">
      <w:rPr>
        <w:b/>
      </w:rPr>
      <w:t>GOVERNADORIA</w:t>
    </w:r>
  </w:p>
  <w:p w:rsidR="00751B14" w:rsidRPr="00CC57C5" w:rsidRDefault="00377E3A" w:rsidP="00CC57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C5"/>
    <w:rsid w:val="00054008"/>
    <w:rsid w:val="00376A08"/>
    <w:rsid w:val="00377E3A"/>
    <w:rsid w:val="004A4BEC"/>
    <w:rsid w:val="004F752C"/>
    <w:rsid w:val="0069027A"/>
    <w:rsid w:val="00CC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C5E3744-357C-48EE-962B-7E2B42DD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7C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57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57C5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57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57C5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008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de Souza Zanato Boa Sorte</dc:creator>
  <cp:keywords/>
  <dc:description/>
  <cp:lastModifiedBy>Maria Auxiliadora dos Santos</cp:lastModifiedBy>
  <cp:revision>4</cp:revision>
  <cp:lastPrinted>2018-08-29T15:41:00Z</cp:lastPrinted>
  <dcterms:created xsi:type="dcterms:W3CDTF">2018-08-29T15:25:00Z</dcterms:created>
  <dcterms:modified xsi:type="dcterms:W3CDTF">2018-08-29T16:09:00Z</dcterms:modified>
</cp:coreProperties>
</file>