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AD" w:rsidRPr="002D0CAD" w:rsidRDefault="002D0CAD" w:rsidP="002D0CA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="00890652">
        <w:rPr>
          <w:rFonts w:ascii="Times New Roman" w:hAnsi="Times New Roman" w:cs="Times New Roman"/>
          <w:sz w:val="24"/>
          <w:szCs w:val="24"/>
          <w:lang w:eastAsia="pt-BR"/>
        </w:rPr>
        <w:t xml:space="preserve"> 23.111</w:t>
      </w:r>
      <w:r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890652">
        <w:rPr>
          <w:rFonts w:ascii="Times New Roman" w:hAnsi="Times New Roman" w:cs="Times New Roman"/>
          <w:sz w:val="24"/>
          <w:szCs w:val="24"/>
          <w:lang w:eastAsia="pt-BR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eastAsia="pt-BR"/>
        </w:rPr>
        <w:t>DE AGOSTO DE 2018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Extingue Órgãos da Polícia Militar do Estado de Rondônia.</w:t>
      </w: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das atribuições que lh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e confere o artigo 65, inciso V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do Estado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, e considerando a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publicação da Lei nº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4.302, de 25 de junho de 2018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, que “</w:t>
      </w:r>
      <w:r w:rsidR="0074324F" w:rsidRPr="0074324F">
        <w:rPr>
          <w:rFonts w:ascii="Times New Roman" w:hAnsi="Times New Roman" w:cs="Times New Roman"/>
          <w:sz w:val="24"/>
          <w:szCs w:val="24"/>
          <w:lang w:eastAsia="pt-BR"/>
        </w:rPr>
        <w:t>Dispõe sobre a Organização Básica e as atribuições dos Órgãos da Polícia Militar do Estado de Rondônia e dá outras providências.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”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>,</w:t>
      </w: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4324F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Art. 1º. Ficam extintos dos Quadros de Organização da Políci</w:t>
      </w:r>
      <w:r w:rsidR="006E3B10">
        <w:rPr>
          <w:rFonts w:ascii="Times New Roman" w:hAnsi="Times New Roman" w:cs="Times New Roman"/>
          <w:sz w:val="24"/>
          <w:szCs w:val="24"/>
          <w:lang w:eastAsia="pt-BR"/>
        </w:rPr>
        <w:t>a Militar do Estado de Rondônia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os seguintes Órgãos:</w:t>
      </w:r>
    </w:p>
    <w:p w:rsidR="0074324F" w:rsidRDefault="0074324F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I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Coordenadoria de Recursos Humanos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CRH;</w:t>
      </w:r>
    </w:p>
    <w:p w:rsidR="0074324F" w:rsidRDefault="0074324F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II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Companhia Independente de Guarda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Cia </w:t>
      </w:r>
      <w:proofErr w:type="spellStart"/>
      <w:r w:rsidRPr="002D0CAD">
        <w:rPr>
          <w:rFonts w:ascii="Times New Roman" w:hAnsi="Times New Roman" w:cs="Times New Roman"/>
          <w:sz w:val="24"/>
          <w:szCs w:val="24"/>
          <w:lang w:eastAsia="pt-BR"/>
        </w:rPr>
        <w:t>Ind</w:t>
      </w:r>
      <w:proofErr w:type="spellEnd"/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D0CAD">
        <w:rPr>
          <w:rFonts w:ascii="Times New Roman" w:hAnsi="Times New Roman" w:cs="Times New Roman"/>
          <w:sz w:val="24"/>
          <w:szCs w:val="24"/>
          <w:lang w:eastAsia="pt-BR"/>
        </w:rPr>
        <w:t>Gda</w:t>
      </w:r>
      <w:proofErr w:type="spellEnd"/>
      <w:r w:rsidRPr="002D0CAD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74324F" w:rsidRDefault="0074324F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III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Companhia Independente de Trânsito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Cia </w:t>
      </w:r>
      <w:proofErr w:type="spellStart"/>
      <w:r w:rsidRPr="002D0CAD">
        <w:rPr>
          <w:rFonts w:ascii="Times New Roman" w:hAnsi="Times New Roman" w:cs="Times New Roman"/>
          <w:sz w:val="24"/>
          <w:szCs w:val="24"/>
          <w:lang w:eastAsia="pt-BR"/>
        </w:rPr>
        <w:t>Ind</w:t>
      </w:r>
      <w:proofErr w:type="spellEnd"/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D0CAD">
        <w:rPr>
          <w:rFonts w:ascii="Times New Roman" w:hAnsi="Times New Roman" w:cs="Times New Roman"/>
          <w:sz w:val="24"/>
          <w:szCs w:val="24"/>
          <w:lang w:eastAsia="pt-BR"/>
        </w:rPr>
        <w:t>Trans</w:t>
      </w:r>
      <w:proofErr w:type="spellEnd"/>
      <w:r w:rsidRPr="002D0CAD">
        <w:rPr>
          <w:rFonts w:ascii="Times New Roman" w:hAnsi="Times New Roman" w:cs="Times New Roman"/>
          <w:sz w:val="24"/>
          <w:szCs w:val="24"/>
          <w:lang w:eastAsia="pt-BR"/>
        </w:rPr>
        <w:t>; e</w:t>
      </w:r>
    </w:p>
    <w:p w:rsidR="0074324F" w:rsidRDefault="0074324F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IV </w:t>
      </w:r>
      <w:r w:rsidR="007432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Comando de Policiamento Aéreo -</w:t>
      </w:r>
      <w:r w:rsidR="004D3C2D"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 COPAÉ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4324F" w:rsidRDefault="0074324F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Art. 2º. Este Decreto entra em vigor na data de sua publicação.</w:t>
      </w:r>
    </w:p>
    <w:p w:rsidR="0074324F" w:rsidRDefault="0074324F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890652">
        <w:rPr>
          <w:rFonts w:ascii="Times New Roman" w:hAnsi="Times New Roman" w:cs="Times New Roman"/>
          <w:sz w:val="24"/>
          <w:szCs w:val="24"/>
          <w:lang w:eastAsia="pt-BR"/>
        </w:rPr>
        <w:t xml:space="preserve"> 14 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agosto de </w:t>
      </w:r>
      <w:r w:rsidRPr="002D0CAD">
        <w:rPr>
          <w:rFonts w:ascii="Times New Roman" w:hAnsi="Times New Roman" w:cs="Times New Roman"/>
          <w:sz w:val="24"/>
          <w:szCs w:val="24"/>
          <w:lang w:eastAsia="pt-BR"/>
        </w:rPr>
        <w:t>2018, 130º da República.</w:t>
      </w: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D0CAD" w:rsidRPr="002D0CAD" w:rsidRDefault="002D0CAD" w:rsidP="002D0CA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b/>
          <w:sz w:val="24"/>
          <w:szCs w:val="24"/>
          <w:lang w:eastAsia="pt-BR"/>
        </w:rPr>
        <w:t>DANIEL PEREIRA</w:t>
      </w:r>
    </w:p>
    <w:p w:rsidR="002D0CAD" w:rsidRPr="002D0CAD" w:rsidRDefault="002D0CAD" w:rsidP="002D0CA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D0CAD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716A7C" w:rsidRDefault="00716A7C"/>
    <w:sectPr w:rsidR="00716A7C" w:rsidSect="0074324F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4F" w:rsidRDefault="0074324F" w:rsidP="0074324F">
      <w:pPr>
        <w:spacing w:after="0" w:line="240" w:lineRule="auto"/>
      </w:pPr>
      <w:r>
        <w:separator/>
      </w:r>
    </w:p>
  </w:endnote>
  <w:endnote w:type="continuationSeparator" w:id="0">
    <w:p w:rsidR="0074324F" w:rsidRDefault="0074324F" w:rsidP="0074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4F" w:rsidRDefault="0074324F" w:rsidP="0074324F">
      <w:pPr>
        <w:spacing w:after="0" w:line="240" w:lineRule="auto"/>
      </w:pPr>
      <w:r>
        <w:separator/>
      </w:r>
    </w:p>
  </w:footnote>
  <w:footnote w:type="continuationSeparator" w:id="0">
    <w:p w:rsidR="0074324F" w:rsidRDefault="0074324F" w:rsidP="0074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4F" w:rsidRPr="0074324F" w:rsidRDefault="0074324F" w:rsidP="0074324F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74324F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0.5pt" o:ole="" fillcolor="window">
          <v:imagedata r:id="rId1" o:title=""/>
        </v:shape>
        <o:OLEObject Type="Embed" ProgID="Word.Picture.8" ShapeID="_x0000_i1025" DrawAspect="Content" ObjectID="_1595742127" r:id="rId2"/>
      </w:object>
    </w:r>
  </w:p>
  <w:p w:rsidR="0074324F" w:rsidRPr="0074324F" w:rsidRDefault="0074324F" w:rsidP="0074324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4324F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74324F" w:rsidRPr="0074324F" w:rsidRDefault="0074324F" w:rsidP="0074324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74324F">
      <w:rPr>
        <w:rFonts w:ascii="Times New Roman" w:hAnsi="Times New Roman" w:cs="Times New Roman"/>
        <w:b/>
        <w:sz w:val="24"/>
        <w:szCs w:val="24"/>
      </w:rPr>
      <w:t>GOVERNADORIA</w:t>
    </w:r>
  </w:p>
  <w:p w:rsidR="0074324F" w:rsidRDefault="007432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AD"/>
    <w:rsid w:val="002D0CAD"/>
    <w:rsid w:val="002F5BBB"/>
    <w:rsid w:val="004D3C2D"/>
    <w:rsid w:val="006E3B10"/>
    <w:rsid w:val="00716A7C"/>
    <w:rsid w:val="0074324F"/>
    <w:rsid w:val="008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D7EA4C3A-03D1-4D7C-B9FE-1F0BA18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D0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D0C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">
    <w:name w:val="new_texto_justificado"/>
    <w:basedOn w:val="Normal"/>
    <w:rsid w:val="002D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D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0CAD"/>
    <w:rPr>
      <w:b/>
      <w:bCs/>
    </w:rPr>
  </w:style>
  <w:style w:type="paragraph" w:styleId="SemEspaamento">
    <w:name w:val="No Spacing"/>
    <w:uiPriority w:val="1"/>
    <w:qFormat/>
    <w:rsid w:val="002D0CAD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743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4324F"/>
  </w:style>
  <w:style w:type="paragraph" w:styleId="Rodap">
    <w:name w:val="footer"/>
    <w:basedOn w:val="Normal"/>
    <w:link w:val="RodapChar"/>
    <w:uiPriority w:val="99"/>
    <w:unhideWhenUsed/>
    <w:rsid w:val="00743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24F"/>
  </w:style>
  <w:style w:type="paragraph" w:styleId="Textodebalo">
    <w:name w:val="Balloon Text"/>
    <w:basedOn w:val="Normal"/>
    <w:link w:val="TextodebaloChar"/>
    <w:uiPriority w:val="99"/>
    <w:semiHidden/>
    <w:unhideWhenUsed/>
    <w:rsid w:val="006E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6</cp:revision>
  <cp:lastPrinted>2018-08-14T12:38:00Z</cp:lastPrinted>
  <dcterms:created xsi:type="dcterms:W3CDTF">2018-08-14T11:44:00Z</dcterms:created>
  <dcterms:modified xsi:type="dcterms:W3CDTF">2018-08-14T12:56:00Z</dcterms:modified>
</cp:coreProperties>
</file>