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5B" w:rsidRPr="00076A43" w:rsidRDefault="00AE665B" w:rsidP="00AE665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076A43">
        <w:rPr>
          <w:rFonts w:ascii="Times New Roman" w:hAnsi="Times New Roman" w:cs="Times New Roman"/>
          <w:sz w:val="24"/>
          <w:szCs w:val="24"/>
        </w:rPr>
        <w:t>DECRETO N.</w:t>
      </w:r>
      <w:r w:rsidR="00872BA9">
        <w:rPr>
          <w:rFonts w:ascii="Times New Roman" w:hAnsi="Times New Roman" w:cs="Times New Roman"/>
          <w:sz w:val="24"/>
          <w:szCs w:val="24"/>
        </w:rPr>
        <w:t xml:space="preserve"> 23.110</w:t>
      </w:r>
      <w:r w:rsidRPr="00076A43">
        <w:rPr>
          <w:rFonts w:ascii="Times New Roman" w:hAnsi="Times New Roman" w:cs="Times New Roman"/>
          <w:sz w:val="24"/>
          <w:szCs w:val="24"/>
        </w:rPr>
        <w:t>, DE</w:t>
      </w:r>
      <w:r w:rsidR="00872BA9">
        <w:rPr>
          <w:rFonts w:ascii="Times New Roman" w:hAnsi="Times New Roman" w:cs="Times New Roman"/>
          <w:sz w:val="24"/>
          <w:szCs w:val="24"/>
        </w:rPr>
        <w:t xml:space="preserve"> 14 </w:t>
      </w:r>
      <w:r w:rsidRPr="00076A43">
        <w:rPr>
          <w:rFonts w:ascii="Times New Roman" w:hAnsi="Times New Roman" w:cs="Times New Roman"/>
          <w:sz w:val="24"/>
          <w:szCs w:val="24"/>
        </w:rPr>
        <w:t>DE AGOSTO DE 2018.</w:t>
      </w:r>
      <w:bookmarkStart w:id="0" w:name="_GoBack"/>
      <w:bookmarkEnd w:id="0"/>
    </w:p>
    <w:p w:rsidR="00AE665B" w:rsidRPr="00643279" w:rsidRDefault="00AE665B" w:rsidP="00AE665B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AE665B" w:rsidRPr="00076A43" w:rsidRDefault="00AE665B" w:rsidP="00AE665B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76A43">
        <w:rPr>
          <w:rFonts w:ascii="Times New Roman" w:hAnsi="Times New Roman" w:cs="Times New Roman"/>
          <w:sz w:val="24"/>
          <w:szCs w:val="24"/>
        </w:rPr>
        <w:t xml:space="preserve">Destina bens oriundos de ilícitos penais relacionados aos crimes de lavagem de capital para Órgãos que menciona. </w:t>
      </w:r>
    </w:p>
    <w:p w:rsidR="00AE665B" w:rsidRPr="00643279" w:rsidRDefault="00AE665B" w:rsidP="00AE665B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AE665B" w:rsidRPr="00076A43" w:rsidRDefault="00AE665B" w:rsidP="00AE66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A43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</w:t>
      </w:r>
      <w:r w:rsidR="00B85BF4">
        <w:rPr>
          <w:rFonts w:ascii="Times New Roman" w:hAnsi="Times New Roman" w:cs="Times New Roman"/>
          <w:sz w:val="24"/>
          <w:szCs w:val="24"/>
        </w:rPr>
        <w:t xml:space="preserve"> V da Constituição do Estado, </w:t>
      </w:r>
    </w:p>
    <w:p w:rsidR="00AE665B" w:rsidRPr="00643279" w:rsidRDefault="00AE665B" w:rsidP="00AE665B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AE665B" w:rsidRPr="00076A43" w:rsidRDefault="00AE665B" w:rsidP="00AE66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A43">
        <w:rPr>
          <w:rFonts w:ascii="Times New Roman" w:hAnsi="Times New Roman" w:cs="Times New Roman"/>
          <w:sz w:val="24"/>
          <w:szCs w:val="24"/>
        </w:rPr>
        <w:t xml:space="preserve">Considerando que a Lei Federal nº 9.613, de 3 de março de 1998, determina em favor dos Estados Federados a incorporação definitiva dos bens, direitos e valores provenientes, direta ou indiretamente, da prática de crimes de lavagem de capital investigados pela Polícia Judiciária, no âmbito de sua competência estadual; e ainda, </w:t>
      </w:r>
    </w:p>
    <w:p w:rsidR="00AE665B" w:rsidRPr="00643279" w:rsidRDefault="00AE665B" w:rsidP="00AE665B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AE665B" w:rsidRDefault="00AE665B" w:rsidP="00AE66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A43">
        <w:rPr>
          <w:rFonts w:ascii="Times New Roman" w:hAnsi="Times New Roman" w:cs="Times New Roman"/>
          <w:sz w:val="24"/>
          <w:szCs w:val="24"/>
        </w:rPr>
        <w:t xml:space="preserve">Considerando que a referida Lei, no artigo 7º, § 1º, preleciona que o Estado Federado, no âmbito de sua competência, regulamentará a destinação dos bens para utilização pelo Órgão Estadual encarregado da prevenção e do combate aos crimes de lavagem de dinheiro, </w:t>
      </w:r>
    </w:p>
    <w:p w:rsidR="00692302" w:rsidRPr="00643279" w:rsidRDefault="00692302" w:rsidP="00AE665B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692302" w:rsidRDefault="00692302" w:rsidP="0069230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302"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302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302"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302">
        <w:rPr>
          <w:rFonts w:ascii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302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302"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302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665B" w:rsidRPr="00076A43" w:rsidRDefault="00692302" w:rsidP="0069230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65B" w:rsidRPr="00076A43" w:rsidRDefault="00AE665B" w:rsidP="00AE66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A43">
        <w:rPr>
          <w:rFonts w:ascii="Times New Roman" w:hAnsi="Times New Roman" w:cs="Times New Roman"/>
          <w:sz w:val="24"/>
          <w:szCs w:val="24"/>
        </w:rPr>
        <w:t xml:space="preserve">Art. 1º. Os bens, os direitos e os valores provenientes, direta ou indiretamente, da prática de crimes de lavagem de capital, incorporados definitivamente ao patrimônio do Estado após o trânsito em julgado de sentença condenatória, deverão obedecer às disposições estabelecidas na Lei Federal nº 9.613, de 3 de março de 1998, no que concerne à destinação e à utilização dos recursos pelos Órgãos Estaduais incumbidos da prevenção e combate a esses crimes. </w:t>
      </w:r>
    </w:p>
    <w:p w:rsidR="00AE665B" w:rsidRPr="00643279" w:rsidRDefault="00AE665B" w:rsidP="00AE665B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1F6BF3" w:rsidRPr="00981400" w:rsidRDefault="00AE665B" w:rsidP="00AE66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400">
        <w:rPr>
          <w:rFonts w:ascii="Times New Roman" w:hAnsi="Times New Roman" w:cs="Times New Roman"/>
          <w:sz w:val="24"/>
          <w:szCs w:val="24"/>
        </w:rPr>
        <w:t xml:space="preserve">Art. 2º. Os bens, direitos e os valores apreendidos constituem receita orçamentária de capital - fonte 100 - integrando, portanto, o </w:t>
      </w:r>
      <w:r w:rsidR="001F6BF3" w:rsidRPr="00981400">
        <w:rPr>
          <w:rFonts w:ascii="Times New Roman" w:hAnsi="Times New Roman" w:cs="Times New Roman"/>
          <w:sz w:val="24"/>
          <w:szCs w:val="24"/>
        </w:rPr>
        <w:t>O</w:t>
      </w:r>
      <w:r w:rsidRPr="00981400">
        <w:rPr>
          <w:rFonts w:ascii="Times New Roman" w:hAnsi="Times New Roman" w:cs="Times New Roman"/>
          <w:sz w:val="24"/>
          <w:szCs w:val="24"/>
        </w:rPr>
        <w:t xml:space="preserve">rçamento </w:t>
      </w:r>
      <w:r w:rsidR="001F6BF3" w:rsidRPr="00981400">
        <w:rPr>
          <w:rFonts w:ascii="Times New Roman" w:hAnsi="Times New Roman" w:cs="Times New Roman"/>
          <w:sz w:val="24"/>
          <w:szCs w:val="24"/>
        </w:rPr>
        <w:t>G</w:t>
      </w:r>
      <w:r w:rsidRPr="00981400">
        <w:rPr>
          <w:rFonts w:ascii="Times New Roman" w:hAnsi="Times New Roman" w:cs="Times New Roman"/>
          <w:sz w:val="24"/>
          <w:szCs w:val="24"/>
        </w:rPr>
        <w:t>eral do Estado de Rondônia.</w:t>
      </w:r>
    </w:p>
    <w:p w:rsidR="00981400" w:rsidRPr="00643279" w:rsidRDefault="00981400" w:rsidP="00AE665B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AE665B" w:rsidRPr="00981400" w:rsidRDefault="00981400" w:rsidP="00AE66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400">
        <w:rPr>
          <w:rFonts w:ascii="Times New Roman" w:hAnsi="Times New Roman" w:cs="Times New Roman"/>
          <w:sz w:val="24"/>
          <w:szCs w:val="24"/>
        </w:rPr>
        <w:t xml:space="preserve">Parágrafo único. </w:t>
      </w:r>
      <w:r w:rsidR="00AE665B" w:rsidRPr="00981400">
        <w:rPr>
          <w:rFonts w:ascii="Times New Roman" w:hAnsi="Times New Roman" w:cs="Times New Roman"/>
          <w:sz w:val="24"/>
          <w:szCs w:val="24"/>
        </w:rPr>
        <w:t xml:space="preserve">Em fase posterior, observado o procedimento contábil pertinente, </w:t>
      </w:r>
      <w:r w:rsidR="00096CBE">
        <w:rPr>
          <w:rFonts w:ascii="Times New Roman" w:hAnsi="Times New Roman" w:cs="Times New Roman"/>
          <w:sz w:val="24"/>
          <w:szCs w:val="24"/>
        </w:rPr>
        <w:t>o</w:t>
      </w:r>
      <w:r w:rsidR="00096CBE" w:rsidRPr="00096CBE">
        <w:rPr>
          <w:rFonts w:ascii="Times New Roman" w:hAnsi="Times New Roman" w:cs="Times New Roman"/>
          <w:sz w:val="24"/>
          <w:szCs w:val="24"/>
        </w:rPr>
        <w:t>s bens, direitos e os valores apreendidos</w:t>
      </w:r>
      <w:r w:rsidR="00AE665B" w:rsidRPr="00981400">
        <w:rPr>
          <w:rFonts w:ascii="Times New Roman" w:hAnsi="Times New Roman" w:cs="Times New Roman"/>
          <w:sz w:val="24"/>
          <w:szCs w:val="24"/>
        </w:rPr>
        <w:t xml:space="preserve"> serão repassados, como crédito adicional, suplementando o orçamento do Fundo Especial de Reequipamento da Polícia Civil - FUNRESPOL e </w:t>
      </w:r>
      <w:r w:rsidR="00A73466">
        <w:rPr>
          <w:rFonts w:ascii="Times New Roman" w:hAnsi="Times New Roman" w:cs="Times New Roman"/>
          <w:sz w:val="24"/>
          <w:szCs w:val="24"/>
        </w:rPr>
        <w:t>d</w:t>
      </w:r>
      <w:r w:rsidR="00AE665B" w:rsidRPr="00981400">
        <w:rPr>
          <w:rFonts w:ascii="Times New Roman" w:hAnsi="Times New Roman" w:cs="Times New Roman"/>
          <w:sz w:val="24"/>
          <w:szCs w:val="24"/>
        </w:rPr>
        <w:t xml:space="preserve">o Fundo Especial de Modernização e Reaparelhamento da Polícia Militar - FUNRESPOM. </w:t>
      </w:r>
    </w:p>
    <w:p w:rsidR="00AE665B" w:rsidRPr="00643279" w:rsidRDefault="00AE665B" w:rsidP="00AE665B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AE665B" w:rsidRPr="00076A43" w:rsidRDefault="00AE665B" w:rsidP="00AE66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A43">
        <w:rPr>
          <w:rFonts w:ascii="Times New Roman" w:hAnsi="Times New Roman" w:cs="Times New Roman"/>
          <w:sz w:val="24"/>
          <w:szCs w:val="24"/>
        </w:rPr>
        <w:t>Art. 3º. Os ativos financeiros provenientes de lavagem de capital, cujo perdimento for decretado pelo Poder Judiciário em favor do Estado, serão recolhidos ao Fundo Especial de Reequipamento da Polícia Civil - FUNRESPOL no percen</w:t>
      </w:r>
      <w:r w:rsidR="00A73466">
        <w:rPr>
          <w:rFonts w:ascii="Times New Roman" w:hAnsi="Times New Roman" w:cs="Times New Roman"/>
          <w:sz w:val="24"/>
          <w:szCs w:val="24"/>
        </w:rPr>
        <w:t>tual de 90% (noventa por cento)</w:t>
      </w:r>
      <w:r w:rsidRPr="00076A43">
        <w:rPr>
          <w:rFonts w:ascii="Times New Roman" w:hAnsi="Times New Roman" w:cs="Times New Roman"/>
          <w:sz w:val="24"/>
          <w:szCs w:val="24"/>
        </w:rPr>
        <w:t xml:space="preserve"> e ao Fundo Especial de Modernização e Reaparelhamento da Polícia Militar - FUNRESPOM no percentual de 10% (dez por cento), de acordo com a destinação prevista neste Decreto. </w:t>
      </w:r>
    </w:p>
    <w:p w:rsidR="00AE665B" w:rsidRPr="00643279" w:rsidRDefault="00AE665B" w:rsidP="00AE665B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AE665B" w:rsidRPr="00076A43" w:rsidRDefault="00AE665B" w:rsidP="00AE66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A43">
        <w:rPr>
          <w:rFonts w:ascii="Times New Roman" w:hAnsi="Times New Roman" w:cs="Times New Roman"/>
          <w:sz w:val="24"/>
          <w:szCs w:val="24"/>
        </w:rPr>
        <w:t xml:space="preserve">Parágrafo único. Os recursos financeiros recolhidos na forma deste artigo serão destinados a investimentos em infraestrutura, tecnologia, reequipamento e reestruturação das Polícias Civil e Militar, </w:t>
      </w:r>
      <w:r w:rsidR="00A73466">
        <w:rPr>
          <w:rFonts w:ascii="Times New Roman" w:hAnsi="Times New Roman" w:cs="Times New Roman"/>
          <w:sz w:val="24"/>
          <w:szCs w:val="24"/>
        </w:rPr>
        <w:t>b</w:t>
      </w:r>
      <w:r w:rsidRPr="00076A43">
        <w:rPr>
          <w:rFonts w:ascii="Times New Roman" w:hAnsi="Times New Roman" w:cs="Times New Roman"/>
          <w:sz w:val="24"/>
          <w:szCs w:val="24"/>
        </w:rPr>
        <w:t>e</w:t>
      </w:r>
      <w:r w:rsidR="00A73466">
        <w:rPr>
          <w:rFonts w:ascii="Times New Roman" w:hAnsi="Times New Roman" w:cs="Times New Roman"/>
          <w:sz w:val="24"/>
          <w:szCs w:val="24"/>
        </w:rPr>
        <w:t>m</w:t>
      </w:r>
      <w:r w:rsidRPr="00076A43">
        <w:rPr>
          <w:rFonts w:ascii="Times New Roman" w:hAnsi="Times New Roman" w:cs="Times New Roman"/>
          <w:sz w:val="24"/>
          <w:szCs w:val="24"/>
        </w:rPr>
        <w:t xml:space="preserve"> </w:t>
      </w:r>
      <w:r w:rsidR="00A73466">
        <w:rPr>
          <w:rFonts w:ascii="Times New Roman" w:hAnsi="Times New Roman" w:cs="Times New Roman"/>
          <w:sz w:val="24"/>
          <w:szCs w:val="24"/>
        </w:rPr>
        <w:t>como à</w:t>
      </w:r>
      <w:r w:rsidRPr="00076A43">
        <w:rPr>
          <w:rFonts w:ascii="Times New Roman" w:hAnsi="Times New Roman" w:cs="Times New Roman"/>
          <w:sz w:val="24"/>
          <w:szCs w:val="24"/>
        </w:rPr>
        <w:t xml:space="preserve"> capacitação científica e operacional dos seus servidores. </w:t>
      </w:r>
    </w:p>
    <w:p w:rsidR="00AE665B" w:rsidRPr="00643279" w:rsidRDefault="00AE665B" w:rsidP="00AE665B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643279" w:rsidRDefault="00AE665B" w:rsidP="00AE66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A43">
        <w:rPr>
          <w:rFonts w:ascii="Times New Roman" w:hAnsi="Times New Roman" w:cs="Times New Roman"/>
          <w:sz w:val="24"/>
          <w:szCs w:val="24"/>
        </w:rPr>
        <w:t xml:space="preserve">Art. 4º. Este Decreto entra em vigor na data de sua publicação. </w:t>
      </w:r>
    </w:p>
    <w:p w:rsidR="00643279" w:rsidRPr="00643279" w:rsidRDefault="00643279" w:rsidP="00AE665B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85FC6" w:rsidRPr="00076A43" w:rsidRDefault="00AE665B" w:rsidP="00AE66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A43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872BA9">
        <w:rPr>
          <w:rFonts w:ascii="Times New Roman" w:hAnsi="Times New Roman" w:cs="Times New Roman"/>
          <w:sz w:val="24"/>
          <w:szCs w:val="24"/>
        </w:rPr>
        <w:t xml:space="preserve"> 14 </w:t>
      </w:r>
      <w:r w:rsidRPr="00076A43">
        <w:rPr>
          <w:rFonts w:ascii="Times New Roman" w:hAnsi="Times New Roman" w:cs="Times New Roman"/>
          <w:sz w:val="24"/>
          <w:szCs w:val="24"/>
        </w:rPr>
        <w:t>de agosto de 2018, 130º da República.</w:t>
      </w:r>
    </w:p>
    <w:p w:rsidR="00AE665B" w:rsidRPr="00076A43" w:rsidRDefault="00AE665B" w:rsidP="00AE66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79" w:rsidRDefault="00643279" w:rsidP="00AE665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65B" w:rsidRPr="00076A43" w:rsidRDefault="00AE665B" w:rsidP="00AE665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A43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AE665B" w:rsidRPr="00076A43" w:rsidRDefault="00AE665B" w:rsidP="00AE665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076A43">
        <w:rPr>
          <w:rFonts w:ascii="Times New Roman" w:hAnsi="Times New Roman" w:cs="Times New Roman"/>
          <w:sz w:val="24"/>
          <w:szCs w:val="24"/>
        </w:rPr>
        <w:t>Governador</w:t>
      </w:r>
    </w:p>
    <w:sectPr w:rsidR="00AE665B" w:rsidRPr="00076A43" w:rsidSect="00076A43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BF4" w:rsidRDefault="00B85BF4" w:rsidP="00B85BF4">
      <w:pPr>
        <w:spacing w:after="0" w:line="240" w:lineRule="auto"/>
      </w:pPr>
      <w:r>
        <w:separator/>
      </w:r>
    </w:p>
  </w:endnote>
  <w:endnote w:type="continuationSeparator" w:id="0">
    <w:p w:rsidR="00B85BF4" w:rsidRDefault="00B85BF4" w:rsidP="00B8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BF4" w:rsidRDefault="00B85BF4" w:rsidP="00B85BF4">
      <w:pPr>
        <w:spacing w:after="0" w:line="240" w:lineRule="auto"/>
      </w:pPr>
      <w:r>
        <w:separator/>
      </w:r>
    </w:p>
  </w:footnote>
  <w:footnote w:type="continuationSeparator" w:id="0">
    <w:p w:rsidR="00B85BF4" w:rsidRDefault="00B85BF4" w:rsidP="00B85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BF4" w:rsidRPr="0074324F" w:rsidRDefault="00B85BF4" w:rsidP="00B85BF4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74324F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70.5pt" o:ole="" fillcolor="window">
          <v:imagedata r:id="rId1" o:title=""/>
        </v:shape>
        <o:OLEObject Type="Embed" ProgID="Word.Picture.8" ShapeID="_x0000_i1025" DrawAspect="Content" ObjectID="_1595741999" r:id="rId2"/>
      </w:object>
    </w:r>
  </w:p>
  <w:p w:rsidR="00B85BF4" w:rsidRPr="0074324F" w:rsidRDefault="00B85BF4" w:rsidP="00B85BF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74324F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85BF4" w:rsidRDefault="00B85BF4" w:rsidP="00B85BF4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74324F">
      <w:rPr>
        <w:rFonts w:ascii="Times New Roman" w:hAnsi="Times New Roman" w:cs="Times New Roman"/>
        <w:b/>
        <w:sz w:val="24"/>
        <w:szCs w:val="24"/>
      </w:rPr>
      <w:t>GOVERNADORIA</w:t>
    </w:r>
  </w:p>
  <w:p w:rsidR="00B85BF4" w:rsidRPr="00B85BF4" w:rsidRDefault="00B85BF4" w:rsidP="00B85BF4">
    <w:pPr>
      <w:pStyle w:val="Cabealho"/>
      <w:jc w:val="center"/>
      <w:rPr>
        <w:rFonts w:ascii="Times New Roman" w:hAnsi="Times New Roman" w:cs="Times New Roman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B"/>
    <w:rsid w:val="00076A43"/>
    <w:rsid w:val="00096CBE"/>
    <w:rsid w:val="001F6BF3"/>
    <w:rsid w:val="00285FC6"/>
    <w:rsid w:val="00643279"/>
    <w:rsid w:val="00692302"/>
    <w:rsid w:val="00872BA9"/>
    <w:rsid w:val="00981400"/>
    <w:rsid w:val="00A73466"/>
    <w:rsid w:val="00AE665B"/>
    <w:rsid w:val="00B8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F2B8DABD-F879-45DD-8E1B-19D29A03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E665B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B85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5BF4"/>
  </w:style>
  <w:style w:type="paragraph" w:styleId="Rodap">
    <w:name w:val="footer"/>
    <w:basedOn w:val="Normal"/>
    <w:link w:val="RodapChar"/>
    <w:uiPriority w:val="99"/>
    <w:unhideWhenUsed/>
    <w:rsid w:val="00B85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5</cp:revision>
  <dcterms:created xsi:type="dcterms:W3CDTF">2018-08-13T16:46:00Z</dcterms:created>
  <dcterms:modified xsi:type="dcterms:W3CDTF">2018-08-14T12:54:00Z</dcterms:modified>
</cp:coreProperties>
</file>