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C" w:rsidRPr="00AF1B53" w:rsidRDefault="006D16BC" w:rsidP="00A14EF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524CA">
        <w:rPr>
          <w:rFonts w:ascii="Times New Roman" w:hAnsi="Times New Roman" w:cs="Times New Roman"/>
          <w:sz w:val="24"/>
          <w:szCs w:val="24"/>
          <w:lang w:eastAsia="pt-BR"/>
        </w:rPr>
        <w:t xml:space="preserve"> 22.887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524CA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DE MAIO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2018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D16BC" w:rsidRPr="00A312CD" w:rsidRDefault="006D16BC" w:rsidP="006D16BC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D16BC" w:rsidRPr="00AF1B53" w:rsidRDefault="00AF1B53" w:rsidP="006D16B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t-BR"/>
        </w:rPr>
        <w:t>Dispõe sobre a n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>ome</w:t>
      </w:r>
      <w:r>
        <w:rPr>
          <w:rFonts w:ascii="Times New Roman" w:hAnsi="Times New Roman" w:cs="Times New Roman"/>
          <w:sz w:val="24"/>
          <w:szCs w:val="24"/>
          <w:lang w:eastAsia="pt-BR"/>
        </w:rPr>
        <w:t>ação de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candidatos aprovados em concurso público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para ocuparem cargo efetivo 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02FC3" w:rsidRPr="00802FC3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End w:id="0"/>
    </w:p>
    <w:p w:rsidR="006D16BC" w:rsidRPr="00A312CD" w:rsidRDefault="006D16BC" w:rsidP="006D16BC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Incisos V e XV da Constituição Estadual, em razão de aprovação obtida no Concurso Público da </w:t>
      </w:r>
      <w:r w:rsidR="00802FC3" w:rsidRPr="00802FC3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, regido 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>pelo Edital n</w:t>
      </w:r>
      <w:r w:rsidR="00AF1B53" w:rsidRPr="009927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  publicado no Diário Oficial do Estado de Rondônia n</w:t>
      </w:r>
      <w:r w:rsidR="00AF1B53" w:rsidRPr="00992705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="00AF1B53" w:rsidRPr="009927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 xml:space="preserve"> de 30 de janeiro de 2017, 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homologado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>Edital n</w:t>
      </w:r>
      <w:r w:rsidR="00AF1B53" w:rsidRPr="009927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Oficial do Estado de Rondônia n</w:t>
      </w:r>
      <w:r w:rsidR="00AF1B53" w:rsidRPr="009927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92705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 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considerando os termos do Ofício n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 5112/2018/SESAU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- CRH, de 4 de maio de 2018, constante nos autos do Processo SEI n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0036.141441/2018-9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>1,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AF1B53" w:rsidRPr="00B10C89" w:rsidRDefault="00AF1B53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. Ficam nomeados os candidatos aprovados em Concurso Público da </w:t>
      </w:r>
      <w:r w:rsidR="00802FC3" w:rsidRPr="00802FC3">
        <w:rPr>
          <w:rFonts w:ascii="Times New Roman" w:hAnsi="Times New Roman" w:cs="Times New Roman"/>
          <w:sz w:val="24"/>
          <w:szCs w:val="24"/>
          <w:lang w:eastAsia="pt-BR"/>
        </w:rPr>
        <w:t xml:space="preserve">Secretaria de Estado da Saúde </w:t>
      </w:r>
      <w:r w:rsidR="00C3689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802FC3" w:rsidRPr="00802FC3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Decreto, executado pela FUNRIO, de acordo com o Contrato n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 apenso nos autos do Processo n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01-1712.00477-0000/2015, para ocupar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cargo efetivo pertencente ao Quadro Permanente de Pessoal Civil do E</w:t>
      </w:r>
      <w:r w:rsidR="00906CB8">
        <w:rPr>
          <w:rFonts w:ascii="Times New Roman" w:hAnsi="Times New Roman" w:cs="Times New Roman"/>
          <w:sz w:val="24"/>
          <w:szCs w:val="24"/>
          <w:lang w:eastAsia="pt-BR"/>
        </w:rPr>
        <w:t>stado de Rondônia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. No ato da posse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cada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candidato nomeado dever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II - Certidão de Nascimento dos dependentes legais, menores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III </w:t>
      </w:r>
      <w:r w:rsidR="00AF1B53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-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Cartão de Vacinas dos dependentes menores de 5 (cinco) anos de idade, original e </w:t>
      </w:r>
      <w:r w:rsidR="00D9305E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1 (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uma</w:t>
      </w:r>
      <w:r w:rsidR="00D9305E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)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="00A2609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Cédula de Identidade,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 (autenticada em cartório);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D9305E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>omprovante que está quite com a Justiça Eleitoral, podendo ser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t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 emitida pelo Tribunal Regional Eleitoral, original e </w:t>
      </w:r>
      <w:r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D16BC" w:rsidRPr="00AF1B53">
        <w:rPr>
          <w:rFonts w:ascii="Times New Roman" w:hAnsi="Times New Roman" w:cs="Times New Roman"/>
          <w:sz w:val="24"/>
          <w:szCs w:val="24"/>
          <w:lang w:eastAsia="pt-BR"/>
        </w:rPr>
        <w:t>fotocópia;</w:t>
      </w:r>
    </w:p>
    <w:p w:rsidR="00D9305E" w:rsidRPr="00A312CD" w:rsidRDefault="00D9305E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 ou Certidão Conjunta Negativa de Débitos Relativos aos Tributos Federais e à Dívida Ativa da União (atualizada);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C3689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o candidato</w:t>
      </w:r>
      <w:r w:rsidR="00D9305E" w:rsidRPr="00D930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ocupa ou não outro cargo público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, com firma reconhecida em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artório,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e, caso ocupe,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deverá apresentar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Certidão expedida pelo Ó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rgão empregador contendo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as seguintes especificações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: a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carga h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orária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contratual, h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orário de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trabalho e regime j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urídico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 2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vias origi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nais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scolaridade, de 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cordo com o previsto no Anexo I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do Edital n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XIII - Prova de Quitação com a Fazenda Pública do Estado de Rondônia, expedida pe</w:t>
      </w:r>
      <w:r w:rsidRPr="00802FC3">
        <w:rPr>
          <w:rFonts w:ascii="Times New Roman" w:hAnsi="Times New Roman" w:cs="Times New Roman"/>
          <w:sz w:val="24"/>
          <w:szCs w:val="24"/>
          <w:lang w:eastAsia="pt-BR"/>
        </w:rPr>
        <w:t xml:space="preserve">la </w:t>
      </w:r>
      <w:r w:rsidR="00802FC3" w:rsidRPr="00802FC3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802FC3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original;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omprovante de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esidência, original 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C3689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1 (u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fotografia 3x4;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Certid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ão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Negativa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expedida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pelo C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artório de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o Estado de Rondônia ou da Unidade da Federação em que tenha residido nos ú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ltimos 5 (cinco) anos, original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 dos últimos 5 (cinco) anos, original;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- 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 xml:space="preserve"> do candidato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informando sobre a existência ou n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ão de investigações criminais, ações c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íveis,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enais ou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processo 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dministrativo em que figura como indiciado ou parte,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com firma reconhecida (sujeita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à comprovação junto aos órgãos competentes), original;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eclaração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do candidato informando sobre 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existência ou não de demiss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ão por justa causa ou a bem do s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erviço </w:t>
      </w:r>
      <w:r w:rsidR="00D9305E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úblico nos últimos 5 (cinco) anos, com firma reconhecida (sujeito à comprovação junto aos órgãos competentes), original;</w:t>
      </w:r>
      <w:r w:rsidR="00C3689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AF1B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Registro no Conselho de Classe equivalente</w:t>
      </w:r>
      <w:r w:rsidR="00D9305E" w:rsidRPr="00AF1B53">
        <w:rPr>
          <w:rFonts w:ascii="Times New Roman" w:hAnsi="Times New Roman" w:cs="Times New Roman"/>
          <w:sz w:val="24"/>
          <w:szCs w:val="24"/>
          <w:lang w:eastAsia="pt-BR"/>
        </w:rPr>
        <w:t>, exceto para os cargos cuja legislação não exija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fotocópia 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autenticada em C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artório.</w:t>
      </w:r>
    </w:p>
    <w:p w:rsidR="00D9305E" w:rsidRPr="00A312CD" w:rsidRDefault="00D9305E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</w:t>
      </w:r>
      <w:r w:rsidR="00A26099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. A posse dos candidatos efetivar-se-á após apresentação dos documentos referidos no artigo anterior e </w:t>
      </w:r>
      <w:r w:rsidR="00802FC3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dentro do prazo disposto no § 1º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 artigo 17 da Lei Complementar n</w:t>
      </w:r>
      <w:r w:rsidR="00802FC3"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</w:t>
      </w:r>
      <w:r w:rsidRPr="00A312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6D16BC" w:rsidRPr="00A312CD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. Fica sem efeito a nomeação de candidatos, se estes não apresentarem os documentos constantes do artigo 2º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92EF4">
        <w:rPr>
          <w:rFonts w:ascii="Times New Roman" w:hAnsi="Times New Roman" w:cs="Times New Roman"/>
          <w:sz w:val="24"/>
          <w:szCs w:val="24"/>
          <w:lang w:eastAsia="pt-BR"/>
        </w:rPr>
        <w:t xml:space="preserve"> ou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se tomar</w:t>
      </w:r>
      <w:r w:rsidR="00492EF4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e nos termos da Lei, podendo a A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dministração proceder à nomeação de candidato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próximos classificados, seguida rigorosamente a ordem de classificação obtida no certame em tese, caso as vagas ofertadas não tenham sido providas.</w:t>
      </w:r>
    </w:p>
    <w:p w:rsidR="006D16BC" w:rsidRPr="00A14EF7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6D16BC" w:rsidRPr="00A14EF7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D16BC" w:rsidRPr="00AF1B53" w:rsidRDefault="006D16BC" w:rsidP="00AF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524CA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maio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26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02FC3">
        <w:rPr>
          <w:rFonts w:ascii="Times New Roman" w:hAnsi="Times New Roman" w:cs="Times New Roman"/>
          <w:sz w:val="24"/>
          <w:szCs w:val="24"/>
          <w:lang w:eastAsia="pt-BR"/>
        </w:rPr>
        <w:t>2018, 130º</w:t>
      </w:r>
      <w:r w:rsidRPr="00AF1B53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6D16BC" w:rsidRPr="00A14EF7" w:rsidRDefault="006D16BC" w:rsidP="006D16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D16BC" w:rsidRPr="00A14EF7" w:rsidRDefault="006D16BC" w:rsidP="006D16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D16BC" w:rsidRPr="00A14EF7" w:rsidRDefault="006D16BC" w:rsidP="006D16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14EF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D16BC" w:rsidRPr="00AF1B53" w:rsidRDefault="006D16BC" w:rsidP="006D16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A312CD" w:rsidRDefault="006D16BC" w:rsidP="006D16B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F1B5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D16BC" w:rsidRPr="00A312CD" w:rsidRDefault="00A312CD" w:rsidP="00A3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 w:type="page"/>
      </w:r>
      <w:r w:rsidR="006D16BC" w:rsidRPr="00802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ANEXO ÚNICO</w:t>
      </w:r>
    </w:p>
    <w:p w:rsidR="00AF1B53" w:rsidRPr="00AF1B53" w:rsidRDefault="00AF1B53" w:rsidP="00A312CD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16BC" w:rsidRDefault="006D16BC" w:rsidP="00A312C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F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CARGO:  OPERADOR DE SERVIÇOS PORTUÁRIOS E FLUVIAL - </w:t>
      </w:r>
      <w:r w:rsidR="00802FC3" w:rsidRPr="00AF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40 HORAS</w:t>
      </w:r>
    </w:p>
    <w:p w:rsidR="00802FC3" w:rsidRPr="00AF1B53" w:rsidRDefault="00802FC3" w:rsidP="00A312CD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10198" w:type="dxa"/>
        <w:tblLook w:val="04A0" w:firstRow="1" w:lastRow="0" w:firstColumn="1" w:lastColumn="0" w:noHBand="0" w:noVBand="1"/>
      </w:tblPr>
      <w:tblGrid>
        <w:gridCol w:w="1410"/>
        <w:gridCol w:w="4819"/>
        <w:gridCol w:w="2268"/>
        <w:gridCol w:w="1701"/>
      </w:tblGrid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Inscrição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268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105307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THIAGO PATRICK CHAVES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="006D16BC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58710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DARLAN BRASIL GUTIERRE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101986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LUIZ HENRIQUE VIEIRA DA SILVA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107327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KLEBER DOS REIS CHAGAS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98288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DONIZETE FREITAS DA SILVA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73277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DIEGO POGIAN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  <w:tr w:rsidR="006D16BC" w:rsidRPr="00A312CD" w:rsidTr="00A312CD">
        <w:trPr>
          <w:trHeight w:val="289"/>
        </w:trPr>
        <w:tc>
          <w:tcPr>
            <w:tcW w:w="1410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66749</w:t>
            </w:r>
          </w:p>
        </w:tc>
        <w:tc>
          <w:tcPr>
            <w:tcW w:w="4819" w:type="dxa"/>
            <w:hideMark/>
          </w:tcPr>
          <w:p w:rsidR="006D16BC" w:rsidRPr="00A312CD" w:rsidRDefault="006D16BC" w:rsidP="00A312CD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IURY MARTINS MOREIRA</w:t>
            </w:r>
          </w:p>
        </w:tc>
        <w:tc>
          <w:tcPr>
            <w:tcW w:w="2268" w:type="dxa"/>
            <w:hideMark/>
          </w:tcPr>
          <w:p w:rsidR="006D16BC" w:rsidRPr="00A312CD" w:rsidRDefault="00A312CD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Guajará-</w:t>
            </w: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Mirim</w:t>
            </w:r>
          </w:p>
        </w:tc>
        <w:tc>
          <w:tcPr>
            <w:tcW w:w="1701" w:type="dxa"/>
            <w:hideMark/>
          </w:tcPr>
          <w:p w:rsidR="006D16BC" w:rsidRPr="00A312CD" w:rsidRDefault="006D16BC" w:rsidP="00A312C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</w:t>
            </w:r>
            <w:r w:rsidR="00802FC3" w:rsidRPr="00A312C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ª</w:t>
            </w:r>
          </w:p>
        </w:tc>
      </w:tr>
    </w:tbl>
    <w:p w:rsidR="007D17BB" w:rsidRPr="00AF1B53" w:rsidRDefault="007D17BB">
      <w:pPr>
        <w:rPr>
          <w:rFonts w:ascii="Times New Roman" w:hAnsi="Times New Roman" w:cs="Times New Roman"/>
          <w:sz w:val="24"/>
          <w:szCs w:val="24"/>
        </w:rPr>
      </w:pPr>
    </w:p>
    <w:sectPr w:rsidR="007D17BB" w:rsidRPr="00AF1B53" w:rsidSect="00A312CD">
      <w:headerReference w:type="default" r:id="rId8"/>
      <w:footerReference w:type="default" r:id="rId9"/>
      <w:pgSz w:w="11906" w:h="16838"/>
      <w:pgMar w:top="1134" w:right="567" w:bottom="567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53" w:rsidRDefault="00AF1B53" w:rsidP="00AF1B53">
      <w:pPr>
        <w:spacing w:after="0" w:line="240" w:lineRule="auto"/>
      </w:pPr>
      <w:r>
        <w:separator/>
      </w:r>
    </w:p>
  </w:endnote>
  <w:endnote w:type="continuationSeparator" w:id="0">
    <w:p w:rsidR="00AF1B53" w:rsidRDefault="00AF1B53" w:rsidP="00AF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02759026"/>
      <w:docPartObj>
        <w:docPartGallery w:val="Page Numbers (Bottom of Page)"/>
        <w:docPartUnique/>
      </w:docPartObj>
    </w:sdtPr>
    <w:sdtEndPr/>
    <w:sdtContent>
      <w:p w:rsidR="00492EF4" w:rsidRPr="00492EF4" w:rsidRDefault="00492EF4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2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E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2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4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2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2EF4" w:rsidRDefault="00492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53" w:rsidRDefault="00AF1B53" w:rsidP="00AF1B53">
      <w:pPr>
        <w:spacing w:after="0" w:line="240" w:lineRule="auto"/>
      </w:pPr>
      <w:r>
        <w:separator/>
      </w:r>
    </w:p>
  </w:footnote>
  <w:footnote w:type="continuationSeparator" w:id="0">
    <w:p w:rsidR="00AF1B53" w:rsidRDefault="00AF1B53" w:rsidP="00AF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53" w:rsidRPr="00F754A5" w:rsidRDefault="00AF1B53" w:rsidP="00AF1B53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89006331" r:id="rId2"/>
      </w:object>
    </w:r>
  </w:p>
  <w:p w:rsidR="00AF1B53" w:rsidRPr="00F754A5" w:rsidRDefault="00AF1B53" w:rsidP="00AF1B5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F1B53" w:rsidRPr="00F754A5" w:rsidRDefault="00AF1B53" w:rsidP="00AF1B5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t>GOVERNADORIA</w:t>
    </w:r>
  </w:p>
  <w:p w:rsidR="00AF1B53" w:rsidRPr="00A312CD" w:rsidRDefault="00AF1B53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C"/>
    <w:rsid w:val="00244212"/>
    <w:rsid w:val="00492EF4"/>
    <w:rsid w:val="006D16BC"/>
    <w:rsid w:val="007D17BB"/>
    <w:rsid w:val="00802FC3"/>
    <w:rsid w:val="00906CB8"/>
    <w:rsid w:val="00992705"/>
    <w:rsid w:val="00A14EF7"/>
    <w:rsid w:val="00A26099"/>
    <w:rsid w:val="00A312CD"/>
    <w:rsid w:val="00A524CA"/>
    <w:rsid w:val="00AF1B53"/>
    <w:rsid w:val="00C36894"/>
    <w:rsid w:val="00D9305E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16BC"/>
    <w:rPr>
      <w:b/>
      <w:bCs/>
    </w:rPr>
  </w:style>
  <w:style w:type="paragraph" w:customStyle="1" w:styleId="textocentralizado">
    <w:name w:val="texto_centralizado"/>
    <w:basedOn w:val="Normal"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16B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B53"/>
  </w:style>
  <w:style w:type="paragraph" w:styleId="Rodap">
    <w:name w:val="footer"/>
    <w:basedOn w:val="Normal"/>
    <w:link w:val="RodapChar"/>
    <w:uiPriority w:val="99"/>
    <w:unhideWhenUsed/>
    <w:rsid w:val="00AF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B53"/>
  </w:style>
  <w:style w:type="table" w:styleId="Tabelacomgrade">
    <w:name w:val="Table Grid"/>
    <w:basedOn w:val="Tabelanormal"/>
    <w:uiPriority w:val="39"/>
    <w:rsid w:val="00A3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16BC"/>
    <w:rPr>
      <w:b/>
      <w:bCs/>
    </w:rPr>
  </w:style>
  <w:style w:type="paragraph" w:customStyle="1" w:styleId="textocentralizado">
    <w:name w:val="texto_centralizado"/>
    <w:basedOn w:val="Normal"/>
    <w:rsid w:val="006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16B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B53"/>
  </w:style>
  <w:style w:type="paragraph" w:styleId="Rodap">
    <w:name w:val="footer"/>
    <w:basedOn w:val="Normal"/>
    <w:link w:val="RodapChar"/>
    <w:uiPriority w:val="99"/>
    <w:unhideWhenUsed/>
    <w:rsid w:val="00AF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B53"/>
  </w:style>
  <w:style w:type="table" w:styleId="Tabelacomgrade">
    <w:name w:val="Table Grid"/>
    <w:basedOn w:val="Tabelanormal"/>
    <w:uiPriority w:val="39"/>
    <w:rsid w:val="00A3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AF67-EEAA-4A42-8286-10BEC15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dcterms:created xsi:type="dcterms:W3CDTF">2018-05-23T12:09:00Z</dcterms:created>
  <dcterms:modified xsi:type="dcterms:W3CDTF">2018-05-28T13:52:00Z</dcterms:modified>
</cp:coreProperties>
</file>