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9" w:rsidRPr="00541CFD" w:rsidRDefault="00F00AD9" w:rsidP="00AE3C0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148C5">
        <w:rPr>
          <w:rFonts w:ascii="Times New Roman" w:hAnsi="Times New Roman" w:cs="Times New Roman"/>
          <w:sz w:val="24"/>
          <w:szCs w:val="24"/>
        </w:rPr>
        <w:t xml:space="preserve"> 22.844</w:t>
      </w:r>
      <w:r w:rsidR="00541CFD" w:rsidRPr="00541CFD">
        <w:rPr>
          <w:rFonts w:ascii="Times New Roman" w:hAnsi="Times New Roman" w:cs="Times New Roman"/>
          <w:sz w:val="24"/>
          <w:szCs w:val="24"/>
        </w:rPr>
        <w:t>,</w:t>
      </w:r>
      <w:r w:rsidR="00AE3C09" w:rsidRPr="00541CFD">
        <w:rPr>
          <w:rFonts w:ascii="Times New Roman" w:hAnsi="Times New Roman" w:cs="Times New Roman"/>
          <w:sz w:val="24"/>
          <w:szCs w:val="24"/>
        </w:rPr>
        <w:t xml:space="preserve"> DE</w:t>
      </w:r>
      <w:r w:rsidR="001148C5">
        <w:rPr>
          <w:rFonts w:ascii="Times New Roman" w:hAnsi="Times New Roman" w:cs="Times New Roman"/>
          <w:sz w:val="24"/>
          <w:szCs w:val="24"/>
        </w:rPr>
        <w:t xml:space="preserve"> 14 </w:t>
      </w:r>
      <w:r w:rsidR="00AE3C09" w:rsidRPr="00541CFD">
        <w:rPr>
          <w:rFonts w:ascii="Times New Roman" w:hAnsi="Times New Roman" w:cs="Times New Roman"/>
          <w:sz w:val="24"/>
          <w:szCs w:val="24"/>
        </w:rPr>
        <w:t>DE MAIO</w:t>
      </w:r>
      <w:r w:rsidR="00D0558C">
        <w:rPr>
          <w:rFonts w:ascii="Times New Roman" w:hAnsi="Times New Roman" w:cs="Times New Roman"/>
          <w:sz w:val="24"/>
          <w:szCs w:val="24"/>
        </w:rPr>
        <w:t xml:space="preserve"> DE</w:t>
      </w:r>
      <w:r w:rsidR="00AE3C09" w:rsidRPr="00541CFD">
        <w:rPr>
          <w:rFonts w:ascii="Times New Roman" w:hAnsi="Times New Roman" w:cs="Times New Roman"/>
          <w:sz w:val="24"/>
          <w:szCs w:val="24"/>
        </w:rPr>
        <w:t xml:space="preserve"> 2018</w:t>
      </w:r>
      <w:r w:rsidR="00541CFD" w:rsidRPr="00541CFD">
        <w:rPr>
          <w:rFonts w:ascii="Times New Roman" w:hAnsi="Times New Roman" w:cs="Times New Roman"/>
          <w:sz w:val="24"/>
          <w:szCs w:val="24"/>
        </w:rPr>
        <w:t>.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B1BC1" w:rsidP="00541CF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2AA2">
        <w:rPr>
          <w:rFonts w:ascii="Times New Roman" w:hAnsi="Times New Roman" w:cs="Times New Roman"/>
          <w:sz w:val="24"/>
          <w:szCs w:val="24"/>
        </w:rPr>
        <w:t>Altera o Anexo II do Decreto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FF2AA2">
        <w:rPr>
          <w:rFonts w:ascii="Times New Roman" w:hAnsi="Times New Roman" w:cs="Times New Roman"/>
          <w:sz w:val="24"/>
          <w:szCs w:val="24"/>
        </w:rPr>
        <w:t xml:space="preserve"> 22.180, de </w:t>
      </w:r>
      <w:proofErr w:type="gramStart"/>
      <w:r w:rsidRPr="00FF2AA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F2AA2">
        <w:rPr>
          <w:rFonts w:ascii="Times New Roman" w:hAnsi="Times New Roman" w:cs="Times New Roman"/>
          <w:sz w:val="24"/>
          <w:szCs w:val="24"/>
        </w:rPr>
        <w:t xml:space="preserve"> de agosto de 2017,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B1BC1">
        <w:rPr>
          <w:rFonts w:ascii="Times New Roman" w:hAnsi="Times New Roman" w:cs="Times New Roman"/>
          <w:sz w:val="24"/>
          <w:szCs w:val="24"/>
        </w:rPr>
        <w:t>Regulamenta a adesão dos servidores ocupantes do cargo efetivo de Contador ao Sistema de Contabilidade do Poder Executivo, dispõe sobre as Contadorias Setoriais e Seccionais, e dá outras providências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AE3C09" w:rsidRPr="0054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541CFD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541CFD">
        <w:rPr>
          <w:rFonts w:ascii="Times New Roman" w:hAnsi="Times New Roman" w:cs="Times New Roman"/>
          <w:sz w:val="24"/>
          <w:szCs w:val="24"/>
        </w:rPr>
        <w:t xml:space="preserve"> 65, inciso V da Constituição Estadual</w:t>
      </w:r>
      <w:r w:rsidR="00541CFD">
        <w:rPr>
          <w:rFonts w:ascii="Times New Roman" w:hAnsi="Times New Roman" w:cs="Times New Roman"/>
          <w:sz w:val="24"/>
          <w:szCs w:val="24"/>
        </w:rPr>
        <w:t>,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="00AB1BC1" w:rsidRPr="00FF2AA2">
        <w:rPr>
          <w:rFonts w:ascii="Times New Roman" w:hAnsi="Times New Roman" w:cs="Times New Roman"/>
          <w:sz w:val="24"/>
          <w:szCs w:val="24"/>
        </w:rPr>
        <w:t xml:space="preserve">e nos termos da Lei Complementar </w:t>
      </w:r>
      <w:r w:rsidR="00AB1BC1">
        <w:rPr>
          <w:rFonts w:ascii="Times New Roman" w:hAnsi="Times New Roman" w:cs="Times New Roman"/>
          <w:sz w:val="24"/>
          <w:szCs w:val="24"/>
        </w:rPr>
        <w:t xml:space="preserve">nº </w:t>
      </w:r>
      <w:r w:rsidR="00AB1BC1" w:rsidRPr="00FF2AA2">
        <w:rPr>
          <w:rFonts w:ascii="Times New Roman" w:hAnsi="Times New Roman" w:cs="Times New Roman"/>
          <w:sz w:val="24"/>
          <w:szCs w:val="24"/>
        </w:rPr>
        <w:t>697, de 26 de dezembro de 2012 e da Lei Complementar nº 911, de 12 de dezembro de 2016</w:t>
      </w:r>
      <w:r w:rsidR="00AB1BC1">
        <w:rPr>
          <w:rFonts w:ascii="Times New Roman" w:hAnsi="Times New Roman" w:cs="Times New Roman"/>
          <w:sz w:val="24"/>
          <w:szCs w:val="24"/>
        </w:rPr>
        <w:t>,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41CFD">
        <w:rPr>
          <w:rFonts w:ascii="Times New Roman" w:hAnsi="Times New Roman" w:cs="Times New Roman"/>
          <w:sz w:val="24"/>
          <w:szCs w:val="24"/>
        </w:rPr>
        <w:t xml:space="preserve"> </w:t>
      </w:r>
      <w:r w:rsidRPr="00541C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1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BC1" w:rsidRDefault="00AB1BC1" w:rsidP="00AB1B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A2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 O Anexo II do D</w:t>
      </w:r>
      <w:r w:rsidRPr="00FF2AA2">
        <w:rPr>
          <w:rFonts w:ascii="Times New Roman" w:hAnsi="Times New Roman" w:cs="Times New Roman"/>
          <w:sz w:val="24"/>
          <w:szCs w:val="24"/>
        </w:rPr>
        <w:t xml:space="preserve">ecreto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F2AA2">
        <w:rPr>
          <w:rFonts w:ascii="Times New Roman" w:hAnsi="Times New Roman" w:cs="Times New Roman"/>
          <w:sz w:val="24"/>
          <w:szCs w:val="24"/>
        </w:rPr>
        <w:t xml:space="preserve">22.180, de 8 agosto de 2017, passa a vigorar com a seguinte redação: </w:t>
      </w:r>
    </w:p>
    <w:p w:rsidR="00AB1BC1" w:rsidRDefault="00AB1BC1" w:rsidP="002471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B1BC1" w:rsidRDefault="00247107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07">
        <w:rPr>
          <w:rFonts w:ascii="Times New Roman" w:hAnsi="Times New Roman" w:cs="Times New Roman"/>
          <w:sz w:val="24"/>
          <w:szCs w:val="24"/>
        </w:rPr>
        <w:t>“</w:t>
      </w:r>
      <w:r w:rsidR="00AB1BC1" w:rsidRPr="00FF2AA2">
        <w:rPr>
          <w:rFonts w:ascii="Times New Roman" w:hAnsi="Times New Roman" w:cs="Times New Roman"/>
          <w:b/>
          <w:sz w:val="24"/>
          <w:szCs w:val="24"/>
        </w:rPr>
        <w:t xml:space="preserve">ANEXO II </w:t>
      </w: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F00AD9">
      <w:pPr>
        <w:pStyle w:val="SemEspaamen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A2">
        <w:rPr>
          <w:rFonts w:ascii="Times New Roman" w:hAnsi="Times New Roman" w:cs="Times New Roman"/>
          <w:b/>
          <w:sz w:val="24"/>
          <w:szCs w:val="24"/>
        </w:rPr>
        <w:t>ESTRUTURA DO SISTEMA DE CONTABILIDADE DO PODER EXECUTIVO ESTADUAL</w:t>
      </w: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6D57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b/>
                <w:sz w:val="24"/>
                <w:szCs w:val="24"/>
              </w:rPr>
              <w:t>Órgãos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6D57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b/>
                <w:sz w:val="24"/>
                <w:szCs w:val="24"/>
              </w:rPr>
              <w:t>Contadorias Setoriais Tipo 1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SEDUC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SEDUC 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SEDUC II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- SESAU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SESAU 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SESAU II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- SEFIN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SEFIN 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SEFIN II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SEFIN III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- SEPOG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SEPOG 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rPr>
                <w:sz w:val="24"/>
                <w:szCs w:val="24"/>
              </w:rPr>
            </w:pPr>
            <w:r w:rsidRPr="00FF2AA2">
              <w:rPr>
                <w:sz w:val="24"/>
                <w:szCs w:val="24"/>
              </w:rPr>
              <w:t>Contadoria Seccional - SEPOG II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- SESDEC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Seccional - SESDEC I</w:t>
            </w:r>
          </w:p>
        </w:tc>
      </w:tr>
      <w:tr w:rsidR="00AB1BC1" w:rsidTr="00AB1BC1">
        <w:trPr>
          <w:jc w:val="center"/>
        </w:trPr>
        <w:tc>
          <w:tcPr>
            <w:tcW w:w="3539" w:type="dxa"/>
          </w:tcPr>
          <w:p w:rsidR="00AB1BC1" w:rsidRPr="00FF2AA2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A2">
              <w:rPr>
                <w:rFonts w:ascii="Times New Roman" w:hAnsi="Times New Roman" w:cs="Times New Roman"/>
                <w:sz w:val="24"/>
                <w:szCs w:val="24"/>
              </w:rPr>
              <w:t>Contadoria Setorial - SEJUS</w:t>
            </w:r>
          </w:p>
        </w:tc>
      </w:tr>
    </w:tbl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1" w:rsidRDefault="00AB1BC1" w:rsidP="00AB1B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AB1BC1" w:rsidTr="00247107">
        <w:trPr>
          <w:jc w:val="center"/>
        </w:trPr>
        <w:tc>
          <w:tcPr>
            <w:tcW w:w="4390" w:type="dxa"/>
          </w:tcPr>
          <w:p w:rsidR="00AB1BC1" w:rsidRPr="00EE6BE8" w:rsidRDefault="00AB1BC1" w:rsidP="006D57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E8">
              <w:rPr>
                <w:rFonts w:ascii="Times New Roman" w:hAnsi="Times New Roman" w:cs="Times New Roman"/>
                <w:b/>
                <w:sz w:val="24"/>
                <w:szCs w:val="24"/>
              </w:rPr>
              <w:t>Contadorias Setoriais Tipo 2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79">
              <w:rPr>
                <w:rFonts w:ascii="Times New Roman" w:hAnsi="Times New Roman" w:cs="Times New Roman"/>
                <w:sz w:val="24"/>
                <w:szCs w:val="24"/>
              </w:rPr>
              <w:t>Contadoria Setorial - Diretas 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247107">
            <w:pPr>
              <w:ind w:right="-108"/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Seccional - Diretas IA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Seccional - Diretas IB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247107">
            <w:pPr>
              <w:pStyle w:val="SemEspaamen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79">
              <w:rPr>
                <w:rFonts w:ascii="Times New Roman" w:hAnsi="Times New Roman" w:cs="Times New Roman"/>
                <w:sz w:val="24"/>
                <w:szCs w:val="24"/>
              </w:rPr>
              <w:t>Contadoria Setorial - Diretas 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Seccional - Diretas IIA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Seccional - Diretas IIB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III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IV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V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VI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VII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Diretas VIII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Fundos Especiais 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Fundos Especiais 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Fundos Especiais III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III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IV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V</w:t>
            </w:r>
          </w:p>
        </w:tc>
      </w:tr>
      <w:tr w:rsidR="00AB1BC1" w:rsidTr="00247107">
        <w:trPr>
          <w:jc w:val="center"/>
        </w:trPr>
        <w:tc>
          <w:tcPr>
            <w:tcW w:w="4390" w:type="dxa"/>
          </w:tcPr>
          <w:p w:rsidR="00AB1BC1" w:rsidRPr="00537B79" w:rsidRDefault="00AB1BC1" w:rsidP="00AB1BC1">
            <w:pPr>
              <w:rPr>
                <w:sz w:val="24"/>
                <w:szCs w:val="24"/>
              </w:rPr>
            </w:pPr>
            <w:r w:rsidRPr="00537B79">
              <w:rPr>
                <w:sz w:val="24"/>
                <w:szCs w:val="24"/>
              </w:rPr>
              <w:t>Contadoria Setorial - Indiretas VI</w:t>
            </w:r>
          </w:p>
        </w:tc>
      </w:tr>
    </w:tbl>
    <w:p w:rsidR="00AB1BC1" w:rsidRPr="00247107" w:rsidRDefault="00247107" w:rsidP="00AB1BC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47107">
        <w:rPr>
          <w:rFonts w:ascii="Times New Roman" w:hAnsi="Times New Roman" w:cs="Times New Roman"/>
          <w:sz w:val="24"/>
          <w:szCs w:val="24"/>
        </w:rPr>
        <w:t>”</w:t>
      </w:r>
    </w:p>
    <w:p w:rsidR="00AB1BC1" w:rsidRPr="00F00AD9" w:rsidRDefault="00AB1BC1" w:rsidP="00F00AD9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AB1BC1" w:rsidRDefault="00AB1BC1" w:rsidP="00AB1B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B79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A48">
        <w:rPr>
          <w:rFonts w:ascii="Times New Roman" w:hAnsi="Times New Roman" w:cs="Times New Roman"/>
          <w:sz w:val="24"/>
          <w:szCs w:val="24"/>
        </w:rPr>
        <w:t xml:space="preserve"> Este D</w:t>
      </w:r>
      <w:r w:rsidRPr="00537B79">
        <w:rPr>
          <w:rFonts w:ascii="Times New Roman" w:hAnsi="Times New Roman" w:cs="Times New Roman"/>
          <w:sz w:val="24"/>
          <w:szCs w:val="24"/>
        </w:rPr>
        <w:t xml:space="preserve">ecreto entra em vigor na data de sua publicação. 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148C5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541CFD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09" w:rsidRPr="00541CFD" w:rsidRDefault="00AE3C09" w:rsidP="00541CF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FD" w:rsidRDefault="00541CFD" w:rsidP="00541C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C09" w:rsidRPr="00541CFD" w:rsidRDefault="00AE3C09" w:rsidP="00541C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F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541CFD" w:rsidRDefault="00AE3C09" w:rsidP="00541CF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1CFD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541CFD" w:rsidSect="00541CFD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E0" w:rsidRDefault="00C60EE0" w:rsidP="00C60EE0">
      <w:r>
        <w:separator/>
      </w:r>
    </w:p>
  </w:endnote>
  <w:endnote w:type="continuationSeparator" w:id="0">
    <w:p w:rsidR="00C60EE0" w:rsidRDefault="00C60EE0" w:rsidP="00C6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E0" w:rsidRDefault="00C60EE0" w:rsidP="00C60EE0">
      <w:r>
        <w:separator/>
      </w:r>
    </w:p>
  </w:footnote>
  <w:footnote w:type="continuationSeparator" w:id="0">
    <w:p w:rsidR="00C60EE0" w:rsidRDefault="00C60EE0" w:rsidP="00C6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0" w:rsidRPr="00C60EE0" w:rsidRDefault="00C60EE0" w:rsidP="00C60EE0">
    <w:pPr>
      <w:tabs>
        <w:tab w:val="left" w:pos="2835"/>
      </w:tabs>
      <w:ind w:right="-54"/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87880572" r:id="rId2"/>
      </w:object>
    </w:r>
  </w:p>
  <w:p w:rsidR="00C60EE0" w:rsidRPr="00C60EE0" w:rsidRDefault="00C60EE0" w:rsidP="00C60EE0">
    <w:pPr>
      <w:tabs>
        <w:tab w:val="left" w:pos="2835"/>
      </w:tabs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t>GOVERNO DO ESTADO DE RONDÔNIA</w:t>
    </w:r>
  </w:p>
  <w:p w:rsidR="00C60EE0" w:rsidRPr="00C60EE0" w:rsidRDefault="00C60EE0" w:rsidP="00C60EE0">
    <w:pPr>
      <w:pStyle w:val="Cabealho"/>
      <w:tabs>
        <w:tab w:val="left" w:pos="2835"/>
      </w:tabs>
      <w:jc w:val="center"/>
      <w:rPr>
        <w:b/>
        <w:sz w:val="24"/>
        <w:szCs w:val="24"/>
      </w:rPr>
    </w:pPr>
    <w:r w:rsidRPr="00C60EE0">
      <w:rPr>
        <w:b/>
        <w:sz w:val="24"/>
        <w:szCs w:val="24"/>
      </w:rPr>
      <w:t>GOVERNADORIA</w:t>
    </w:r>
  </w:p>
  <w:p w:rsidR="00C60EE0" w:rsidRPr="00C60EE0" w:rsidRDefault="00C60EE0" w:rsidP="00C60EE0">
    <w:pPr>
      <w:pStyle w:val="Cabealho"/>
      <w:tabs>
        <w:tab w:val="left" w:pos="283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9"/>
    <w:rsid w:val="001148C5"/>
    <w:rsid w:val="001E333F"/>
    <w:rsid w:val="00247107"/>
    <w:rsid w:val="00541CFD"/>
    <w:rsid w:val="00683E51"/>
    <w:rsid w:val="00827DB2"/>
    <w:rsid w:val="00A55631"/>
    <w:rsid w:val="00AB1BC1"/>
    <w:rsid w:val="00AE3C09"/>
    <w:rsid w:val="00BC0A48"/>
    <w:rsid w:val="00C60EE0"/>
    <w:rsid w:val="00D0558C"/>
    <w:rsid w:val="00F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3C0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EE0"/>
  </w:style>
  <w:style w:type="paragraph" w:styleId="Rodap">
    <w:name w:val="footer"/>
    <w:basedOn w:val="Normal"/>
    <w:link w:val="Rodap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EE0"/>
  </w:style>
  <w:style w:type="paragraph" w:styleId="Textodebalo">
    <w:name w:val="Balloon Text"/>
    <w:basedOn w:val="Normal"/>
    <w:link w:val="TextodebaloChar"/>
    <w:uiPriority w:val="99"/>
    <w:semiHidden/>
    <w:unhideWhenUsed/>
    <w:rsid w:val="001E3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33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3C0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EE0"/>
  </w:style>
  <w:style w:type="paragraph" w:styleId="Rodap">
    <w:name w:val="footer"/>
    <w:basedOn w:val="Normal"/>
    <w:link w:val="RodapChar"/>
    <w:uiPriority w:val="99"/>
    <w:unhideWhenUsed/>
    <w:rsid w:val="00C6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EE0"/>
  </w:style>
  <w:style w:type="paragraph" w:styleId="Textodebalo">
    <w:name w:val="Balloon Text"/>
    <w:basedOn w:val="Normal"/>
    <w:link w:val="TextodebaloChar"/>
    <w:uiPriority w:val="99"/>
    <w:semiHidden/>
    <w:unhideWhenUsed/>
    <w:rsid w:val="001E3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33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2018-05-11T15:29:00Z</cp:lastPrinted>
  <dcterms:created xsi:type="dcterms:W3CDTF">2018-05-11T15:23:00Z</dcterms:created>
  <dcterms:modified xsi:type="dcterms:W3CDTF">2018-05-15T13:10:00Z</dcterms:modified>
</cp:coreProperties>
</file>