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E4" w:rsidRPr="00D54DE4" w:rsidRDefault="001E02D6" w:rsidP="00D54DE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 </w:t>
      </w:r>
      <w:r w:rsidR="00B53822">
        <w:rPr>
          <w:rFonts w:ascii="Times New Roman" w:hAnsi="Times New Roman" w:cs="Times New Roman"/>
          <w:sz w:val="24"/>
          <w:szCs w:val="24"/>
          <w:lang w:eastAsia="pt-BR"/>
        </w:rPr>
        <w:t>22.709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> 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53822">
        <w:rPr>
          <w:rFonts w:ascii="Times New Roman" w:hAnsi="Times New Roman" w:cs="Times New Roman"/>
          <w:sz w:val="24"/>
          <w:szCs w:val="24"/>
          <w:lang w:eastAsia="pt-BR"/>
        </w:rPr>
        <w:t xml:space="preserve">2 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>DE </w:t>
      </w:r>
      <w:r w:rsidR="00045C96"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54DE4" w:rsidRPr="00D54DE4" w:rsidRDefault="00045C96" w:rsidP="00D54DE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833AA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Rondônia, Crédito Adicional Suplementar por Anulação no valor de R$ 2.465.489,90 para reforço de dotações consignadas no vigente orçamento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 nos termos do artigo 8º da Lei n</w:t>
      </w:r>
      <w:r w:rsidR="001E02D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4.231, de 28 de dezembro de 2017,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54DE4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aberto no </w:t>
      </w:r>
      <w:r w:rsidR="00045C96" w:rsidRPr="003833AA">
        <w:rPr>
          <w:rFonts w:ascii="Times New Roman" w:hAnsi="Times New Roman" w:cs="Times New Roman"/>
          <w:sz w:val="24"/>
          <w:szCs w:val="24"/>
          <w:lang w:eastAsia="pt-BR"/>
        </w:rPr>
        <w:t xml:space="preserve">Orçamento-Programa Anual do Estado de Rondônia, em favor das Unidades Orçamentárias Secretaria de Estado da Educação - SEDUC, Superintendência Estadual da Juventude, Cultura, Esporte e Lazer - SEJUCEL, Fundo Estadual de Saúde - FES, Secretaria de Estado do Desenvolvimento Ambiental </w:t>
      </w:r>
      <w:r w:rsidR="00570220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045C96" w:rsidRPr="003833AA">
        <w:rPr>
          <w:rFonts w:ascii="Times New Roman" w:hAnsi="Times New Roman" w:cs="Times New Roman"/>
          <w:sz w:val="24"/>
          <w:szCs w:val="24"/>
          <w:lang w:eastAsia="pt-BR"/>
        </w:rPr>
        <w:t xml:space="preserve"> SEDAM</w:t>
      </w:r>
      <w:r w:rsidR="00570220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045C96" w:rsidRPr="003833AA">
        <w:rPr>
          <w:rFonts w:ascii="Times New Roman" w:hAnsi="Times New Roman" w:cs="Times New Roman"/>
          <w:sz w:val="24"/>
          <w:szCs w:val="24"/>
          <w:lang w:eastAsia="pt-BR"/>
        </w:rPr>
        <w:t xml:space="preserve"> Secretaria de Estado da Agricultura - SEAGRI, Crédito Adicional Suplementar por Anulação para atendimento de despesas de capital e corrente, até o montante de R$ 2.465.489,90 (dois milhões, quatrocentos e sessenta e cinco mil, quatrocentos e oitenta e nove reais e noventa centavos) no presente exercício, indicados no Anexo II deste Decreto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Art. 2º. </w:t>
      </w:r>
      <w:r w:rsidR="00045C96" w:rsidRPr="003833AA">
        <w:rPr>
          <w:rFonts w:ascii="Times New Roman" w:hAnsi="Times New Roman" w:cs="Times New Roman"/>
          <w:sz w:val="24"/>
          <w:szCs w:val="24"/>
          <w:lang w:eastAsia="pt-BR"/>
        </w:rPr>
        <w:t>Os r</w:t>
      </w:r>
      <w:r w:rsidR="00570220">
        <w:rPr>
          <w:rFonts w:ascii="Times New Roman" w:hAnsi="Times New Roman" w:cs="Times New Roman"/>
          <w:sz w:val="24"/>
          <w:szCs w:val="24"/>
          <w:lang w:eastAsia="pt-BR"/>
        </w:rPr>
        <w:t>ecursos necessários à execução n</w:t>
      </w:r>
      <w:r w:rsidR="00045C96" w:rsidRPr="003833AA">
        <w:rPr>
          <w:rFonts w:ascii="Times New Roman" w:hAnsi="Times New Roman" w:cs="Times New Roman"/>
          <w:sz w:val="24"/>
          <w:szCs w:val="24"/>
          <w:lang w:eastAsia="pt-BR"/>
        </w:rPr>
        <w:t>o disposto do artigo anterior decorrerão de anulação parcial das dotações orçamentárias indicadas no Anexo I deste Decreto</w:t>
      </w:r>
      <w:r w:rsidR="00570220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045C96" w:rsidRPr="003833AA">
        <w:rPr>
          <w:rFonts w:ascii="Times New Roman" w:hAnsi="Times New Roman" w:cs="Times New Roman"/>
          <w:sz w:val="24"/>
          <w:szCs w:val="24"/>
          <w:lang w:eastAsia="pt-BR"/>
        </w:rPr>
        <w:t xml:space="preserve"> nos montantes especificados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4C2E0B">
        <w:rPr>
          <w:rFonts w:ascii="Times New Roman" w:hAnsi="Times New Roman" w:cs="Times New Roman"/>
          <w:sz w:val="24"/>
          <w:szCs w:val="24"/>
          <w:lang w:eastAsia="pt-BR"/>
        </w:rPr>
        <w:t xml:space="preserve"> 2 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045C96">
        <w:rPr>
          <w:rFonts w:ascii="Times New Roman" w:hAnsi="Times New Roman" w:cs="Times New Roman"/>
          <w:sz w:val="24"/>
          <w:szCs w:val="24"/>
          <w:lang w:eastAsia="pt-BR"/>
        </w:rPr>
        <w:t xml:space="preserve">abril 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>de 2018, 130</w:t>
      </w:r>
      <w:r w:rsidR="00A12FBE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D54DE4" w:rsidRP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br/>
        <w:t> </w:t>
      </w:r>
    </w:p>
    <w:p w:rsidR="006D164D" w:rsidRPr="00371748" w:rsidRDefault="006D164D" w:rsidP="006D164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PEDRO ANTONIO AFONSO PIMENTEL 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Secretário Adjunto - SEPOG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WAGNER GARCIA DE FREITAS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Secretário - SEFIN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54DE4" w:rsidRDefault="00D54DE4" w:rsidP="00D54DE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45C96" w:rsidRPr="005939D7" w:rsidRDefault="00045C96" w:rsidP="005939D7">
      <w:pPr>
        <w:pStyle w:val="SemEspaamen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</w:pPr>
      <w:r w:rsidRPr="005939D7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  <w:lastRenderedPageBreak/>
        <w:t>ANEXO I</w:t>
      </w:r>
    </w:p>
    <w:p w:rsidR="00045C96" w:rsidRPr="00045C96" w:rsidRDefault="00045C96" w:rsidP="00045C96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</w:pPr>
      <w:r w:rsidRPr="00045C96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> </w:t>
      </w:r>
    </w:p>
    <w:p w:rsidR="00045C96" w:rsidRPr="00477978" w:rsidRDefault="00045C96" w:rsidP="00045C96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779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CRÉDITO ADICIONAL SUPLEMENTAR POR ANULAÇÃO                                                                                         </w:t>
      </w:r>
      <w:r w:rsidR="004779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   </w:t>
      </w:r>
      <w:r w:rsidRPr="004779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REDUZ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4865"/>
        <w:gridCol w:w="851"/>
        <w:gridCol w:w="850"/>
        <w:gridCol w:w="1573"/>
      </w:tblGrid>
      <w:tr w:rsidR="00895677" w:rsidRPr="00895677" w:rsidTr="00895677">
        <w:trPr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          Código</w:t>
            </w:r>
          </w:p>
        </w:tc>
        <w:tc>
          <w:tcPr>
            <w:tcW w:w="4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                                                                            Especificação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</w:tbl>
    <w:p w:rsidR="00045C96" w:rsidRPr="00045C96" w:rsidRDefault="00045C96" w:rsidP="00045C9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t-BR"/>
        </w:rPr>
      </w:pPr>
    </w:p>
    <w:tbl>
      <w:tblPr>
        <w:tblW w:w="1021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4819"/>
        <w:gridCol w:w="851"/>
        <w:gridCol w:w="850"/>
        <w:gridCol w:w="1559"/>
      </w:tblGrid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EDUCAÇÃO - SEDUC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90.000,00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16.001.12.368.1076.2213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MANTER AS UNIDADES ESCOLARES E ASSISTÊNCIA AOS EDUCANDOS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0112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SUPERINTENDÊNCIA ESTADUAL DA JUVENTUDE, CULTURA, ESPORTE E LAZER - SEJUCEL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120.689,90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16.004.13.392.1215.4023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GERENCIAR O FUNDO ESTADUAL DE DESENVOLVIMENTO DA CULTURA - FEDEC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339031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12.098,15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334041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58.591,75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16.004.13.422.1064.2103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FORMULAR E INCENTIVAR POLÍTICAS PÚBLICAS VOLTADAS AO DESENVOLVIMENTO SOCIAL DA JUVENTUDE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FUNDO ESTADUAL DE SAÚDE - FES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1.000.000,00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17.012.10.126.1015.2064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GESTÃO DE T.I.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0110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400.000,00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17.012.10.302.2034.2114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GESTÃO DAS PARCERIAS PÚBLICAS E PRIVADAS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0110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600.000,00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DO DESENVOLVIMENTO AMBIENTAL - SEDAM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456.000,00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18.001.18.542.1075.2706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IMPLEMENTAR A POLÍTICA DE RECURSOS HÍDRICOS E RESÍDUOS SÓLIDOS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18.001.18.542.1075.2709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PROTEGER, MONITORAR E CONTROLAR OS RECURSOS NATURAIS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441.000,00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AGRICULTURA - SEAGRI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798.800,00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19.001.04.122.1015.2087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ASSEGURAR A MANUTENÇÃO ADMINISTRATIVA DA UNIDADE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449092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393.800,00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339014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100.000,00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19.001.20.605.2037.2016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APOIAR A SEGURANÇA ALIMENTAR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339032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19.001.20.608.1021.2023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INCENTIVAR A CADEIA PRODUTIVA AGROPECUÁRIA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35.000,00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19.001.20.608.2037.1018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FORTALECER O FUNDO ESTADUAL DE DESENVOLVIMENTO DA AGRICULTURA FAMILIAR - FEDAF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339093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10.000,00</w:t>
            </w:r>
          </w:p>
        </w:tc>
      </w:tr>
      <w:tr w:rsidR="00895677" w:rsidRPr="00895677" w:rsidTr="00895677">
        <w:trPr>
          <w:tblCellSpacing w:w="0" w:type="dxa"/>
        </w:trPr>
        <w:tc>
          <w:tcPr>
            <w:tcW w:w="2137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19.001.20.608.2037.2021</w:t>
            </w:r>
          </w:p>
        </w:tc>
        <w:tc>
          <w:tcPr>
            <w:tcW w:w="481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APOIAR O DESENVOLVIMENTO DA AGRICULTURA FAMILIAR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180.000,00</w:t>
            </w:r>
          </w:p>
        </w:tc>
      </w:tr>
      <w:tr w:rsidR="00045C96" w:rsidRPr="00895677" w:rsidTr="00895677">
        <w:trPr>
          <w:tblCellSpacing w:w="0" w:type="dxa"/>
        </w:trPr>
        <w:tc>
          <w:tcPr>
            <w:tcW w:w="8657" w:type="dxa"/>
            <w:gridSpan w:val="4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R$ 2.465.489,90</w:t>
            </w:r>
          </w:p>
        </w:tc>
      </w:tr>
    </w:tbl>
    <w:p w:rsidR="00045C96" w:rsidRPr="00045C96" w:rsidRDefault="00045C96" w:rsidP="00045C96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</w:pPr>
      <w:r w:rsidRPr="00045C96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br/>
      </w:r>
      <w:r w:rsidRPr="00045C96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br/>
        <w:t> </w:t>
      </w:r>
    </w:p>
    <w:p w:rsidR="000D14E9" w:rsidRDefault="000D14E9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0D14E9" w:rsidRDefault="000D14E9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0D14E9" w:rsidRDefault="000D14E9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0D14E9" w:rsidRDefault="000D14E9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0D14E9" w:rsidRDefault="000D14E9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0D14E9" w:rsidRDefault="000D14E9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0D14E9" w:rsidRDefault="000D14E9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0D14E9" w:rsidRDefault="000D14E9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0D14E9" w:rsidRDefault="000D14E9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0D14E9" w:rsidRDefault="000D14E9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0D14E9" w:rsidRDefault="000D14E9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0D14E9" w:rsidRDefault="000D14E9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0D14E9" w:rsidRDefault="000D14E9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0D14E9" w:rsidRDefault="000D14E9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0D14E9" w:rsidRDefault="000D14E9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</w:pPr>
    </w:p>
    <w:p w:rsidR="00045C96" w:rsidRPr="0077724E" w:rsidRDefault="00045C96" w:rsidP="00895677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</w:pPr>
      <w:r w:rsidRPr="0077724E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  <w:lastRenderedPageBreak/>
        <w:t>ANEXO II</w:t>
      </w:r>
    </w:p>
    <w:p w:rsidR="00045C96" w:rsidRPr="00045C96" w:rsidRDefault="00045C96" w:rsidP="00045C96">
      <w:pPr>
        <w:tabs>
          <w:tab w:val="left" w:pos="13320"/>
        </w:tabs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</w:pPr>
      <w:r w:rsidRPr="00045C96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> </w:t>
      </w:r>
      <w:r w:rsidRPr="00895677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ab/>
      </w:r>
    </w:p>
    <w:p w:rsidR="00045C96" w:rsidRPr="000D14E9" w:rsidRDefault="00045C96" w:rsidP="00045C96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D14E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CRÉDITO ADICIONAL SUPLEMENTAR POR ANULAÇÃO                                                                                      </w:t>
      </w:r>
      <w:r w:rsidR="000D14E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0D14E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SUPLEMENTA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961"/>
        <w:gridCol w:w="851"/>
        <w:gridCol w:w="850"/>
        <w:gridCol w:w="1559"/>
      </w:tblGrid>
      <w:tr w:rsidR="00895677" w:rsidRPr="00045C96" w:rsidTr="00895677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          Código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                                                                 Especificação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</w:tbl>
    <w:p w:rsidR="00045C96" w:rsidRPr="00045C96" w:rsidRDefault="00045C96" w:rsidP="00045C9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t-BR"/>
        </w:rPr>
      </w:pPr>
    </w:p>
    <w:tbl>
      <w:tblPr>
        <w:tblW w:w="102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4903"/>
        <w:gridCol w:w="851"/>
        <w:gridCol w:w="850"/>
        <w:gridCol w:w="1559"/>
      </w:tblGrid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EDUCAÇÃO - SEDUC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90.000,00</w:t>
            </w:r>
          </w:p>
        </w:tc>
      </w:tr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16.001.12.368.1076.2215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MANTER A EDUCAÇÃO INTEGRAL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339032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0112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90.000,00</w:t>
            </w:r>
          </w:p>
        </w:tc>
      </w:tr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SUPERINTENDÊNCIA ESTADUAL DA JUVENTUDE, CULTURA, ESPORTE E LAZER - SEJUCEL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120.689,90</w:t>
            </w:r>
          </w:p>
        </w:tc>
      </w:tr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16.004.13.392.1215.4023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GERENCIAR O FUNDO ESTADUAL DE DESENVOLVIMENTO DA CULTURA - FEDEC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58.591,75</w:t>
            </w:r>
          </w:p>
        </w:tc>
      </w:tr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16.004.13.422.1064.2106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FOMENTAR O PROTAGONISMO JUVENIL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50.000,00</w:t>
            </w:r>
          </w:p>
        </w:tc>
      </w:tr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16.004.27.812.1216.1149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45C96" w:rsidP="00570220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APOIAR ENTIDADES DESPORTIVAS </w:t>
            </w:r>
            <w:r w:rsidR="005702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-</w:t>
            </w: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PRODESP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12.098,15</w:t>
            </w:r>
          </w:p>
        </w:tc>
      </w:tr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FUNDO ESTADUAL DE SAÚDE - FES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1.000.000,00</w:t>
            </w:r>
          </w:p>
        </w:tc>
      </w:tr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17.012.10.122.2070.1615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B59C5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EQUIPAR AS UNIDADES DE SAÚDE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0110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1.000.000,00</w:t>
            </w:r>
          </w:p>
        </w:tc>
      </w:tr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DO DESENVOLVIMENTO AMBIENTAL - SEDAM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456.000,00</w:t>
            </w:r>
          </w:p>
        </w:tc>
      </w:tr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18.001.18.542.1075.2706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IMPLEMENTAR A POLÍTICA DE RECURSOS HÍDRICOS E RESÍDUOS SÓLIDOS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449051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15.000,00</w:t>
            </w:r>
          </w:p>
        </w:tc>
      </w:tr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339035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0216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441.000,00</w:t>
            </w:r>
          </w:p>
        </w:tc>
      </w:tr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AGRICULTURA - SEAGRI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798.800,00</w:t>
            </w:r>
          </w:p>
        </w:tc>
      </w:tr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19.001.20.605.2037.1081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DESENVOLVER A SUSTENTABILIDADE DAS COMUNIDADES TRADICIONAIS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55.000,00</w:t>
            </w:r>
          </w:p>
        </w:tc>
      </w:tr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19.001.20.608.2037.2021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APOIAR O DESENVOLVIMENTO DA AGRICULTURA FAMILIAR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218.800,00</w:t>
            </w:r>
          </w:p>
        </w:tc>
      </w:tr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334041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175.000,00</w:t>
            </w:r>
          </w:p>
        </w:tc>
      </w:tr>
      <w:tr w:rsidR="00895677" w:rsidRPr="00045C96" w:rsidTr="00895677">
        <w:trPr>
          <w:tblCellSpacing w:w="0" w:type="dxa"/>
        </w:trPr>
        <w:tc>
          <w:tcPr>
            <w:tcW w:w="205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03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850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045C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350.000,00</w:t>
            </w:r>
          </w:p>
        </w:tc>
      </w:tr>
      <w:tr w:rsidR="00045C96" w:rsidRPr="00045C96" w:rsidTr="00895677">
        <w:trPr>
          <w:tblCellSpacing w:w="0" w:type="dxa"/>
        </w:trPr>
        <w:tc>
          <w:tcPr>
            <w:tcW w:w="8657" w:type="dxa"/>
            <w:gridSpan w:val="4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045C96" w:rsidRPr="00045C96" w:rsidRDefault="00045C96" w:rsidP="00045C96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956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R$ 2.465.489,90</w:t>
            </w:r>
          </w:p>
        </w:tc>
      </w:tr>
    </w:tbl>
    <w:p w:rsidR="00074D4D" w:rsidRPr="00895677" w:rsidRDefault="00074D4D" w:rsidP="00045C96">
      <w:pPr>
        <w:pStyle w:val="SemEspaamen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sectPr w:rsidR="00074D4D" w:rsidRPr="00895677" w:rsidSect="00895677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D6" w:rsidRDefault="001E02D6" w:rsidP="001E02D6">
      <w:pPr>
        <w:spacing w:after="0" w:line="240" w:lineRule="auto"/>
      </w:pPr>
      <w:r>
        <w:separator/>
      </w:r>
    </w:p>
  </w:endnote>
  <w:endnote w:type="continuationSeparator" w:id="0">
    <w:p w:rsidR="001E02D6" w:rsidRDefault="001E02D6" w:rsidP="001E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D6" w:rsidRDefault="001E02D6" w:rsidP="001E02D6">
      <w:pPr>
        <w:spacing w:after="0" w:line="240" w:lineRule="auto"/>
      </w:pPr>
      <w:r>
        <w:separator/>
      </w:r>
    </w:p>
  </w:footnote>
  <w:footnote w:type="continuationSeparator" w:id="0">
    <w:p w:rsidR="001E02D6" w:rsidRDefault="001E02D6" w:rsidP="001E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D6" w:rsidRPr="00ED187A" w:rsidRDefault="001E02D6" w:rsidP="001E02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4169633" r:id="rId2"/>
      </w:object>
    </w:r>
  </w:p>
  <w:p w:rsidR="001E02D6" w:rsidRPr="00ED187A" w:rsidRDefault="001E02D6" w:rsidP="001E02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1E02D6" w:rsidRPr="00ED187A" w:rsidRDefault="001E02D6" w:rsidP="001E02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1E02D6" w:rsidRDefault="001E02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E4"/>
    <w:rsid w:val="00045C96"/>
    <w:rsid w:val="00074D4D"/>
    <w:rsid w:val="000B59C5"/>
    <w:rsid w:val="000D14E9"/>
    <w:rsid w:val="000D6A22"/>
    <w:rsid w:val="00174229"/>
    <w:rsid w:val="001E02D6"/>
    <w:rsid w:val="00403D8F"/>
    <w:rsid w:val="00451A7B"/>
    <w:rsid w:val="00477978"/>
    <w:rsid w:val="004C2E0B"/>
    <w:rsid w:val="00501035"/>
    <w:rsid w:val="00570220"/>
    <w:rsid w:val="005939D7"/>
    <w:rsid w:val="005F6696"/>
    <w:rsid w:val="0061165A"/>
    <w:rsid w:val="006D164D"/>
    <w:rsid w:val="0077724E"/>
    <w:rsid w:val="007C2DAF"/>
    <w:rsid w:val="007F1CAB"/>
    <w:rsid w:val="008059BC"/>
    <w:rsid w:val="00856FB8"/>
    <w:rsid w:val="00895677"/>
    <w:rsid w:val="00942721"/>
    <w:rsid w:val="009606A8"/>
    <w:rsid w:val="00A12FBE"/>
    <w:rsid w:val="00B53822"/>
    <w:rsid w:val="00C2050C"/>
    <w:rsid w:val="00C37C5B"/>
    <w:rsid w:val="00C844B1"/>
    <w:rsid w:val="00CB2290"/>
    <w:rsid w:val="00CB4CA4"/>
    <w:rsid w:val="00D54DE4"/>
    <w:rsid w:val="00DC7A55"/>
    <w:rsid w:val="00DE1D0E"/>
    <w:rsid w:val="00DF2BE9"/>
    <w:rsid w:val="00F231E1"/>
    <w:rsid w:val="00F6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834625B8-5674-49AD-AC6A-B40751FF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4DE4"/>
    <w:rPr>
      <w:b/>
      <w:bCs/>
    </w:rPr>
  </w:style>
  <w:style w:type="paragraph" w:customStyle="1" w:styleId="newtextojustificado">
    <w:name w:val="new_texto_justificado"/>
    <w:basedOn w:val="Normal"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54D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E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2D6"/>
  </w:style>
  <w:style w:type="paragraph" w:styleId="Rodap">
    <w:name w:val="footer"/>
    <w:basedOn w:val="Normal"/>
    <w:link w:val="RodapChar"/>
    <w:uiPriority w:val="99"/>
    <w:unhideWhenUsed/>
    <w:rsid w:val="001E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2D6"/>
  </w:style>
  <w:style w:type="paragraph" w:customStyle="1" w:styleId="tabelatexto10alinhadoesquerda">
    <w:name w:val="tabela_texto_10_alinhado_esquerda"/>
    <w:basedOn w:val="Normal"/>
    <w:rsid w:val="0004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Gleysa de Oliveira Guedes</dc:creator>
  <cp:lastModifiedBy>Santicléia da Costa Portela</cp:lastModifiedBy>
  <cp:revision>11</cp:revision>
  <dcterms:created xsi:type="dcterms:W3CDTF">2018-04-02T11:52:00Z</dcterms:created>
  <dcterms:modified xsi:type="dcterms:W3CDTF">2018-04-02T14:20:00Z</dcterms:modified>
</cp:coreProperties>
</file>