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9F" w:rsidRPr="00975E9F" w:rsidRDefault="00975E9F" w:rsidP="00AD7CE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E9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DECRETO N.</w:t>
      </w:r>
      <w:r w:rsidR="00A62F5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22.707, DE 28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</w:t>
      </w:r>
      <w:r w:rsidR="0050120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MARÇO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 2018</w:t>
      </w:r>
      <w:r w:rsidR="0050120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975E9F" w:rsidRP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E9F">
        <w:rPr>
          <w:rFonts w:ascii="Times New Roman" w:hAnsi="Times New Roman" w:cs="Times New Roman"/>
          <w:sz w:val="24"/>
          <w:szCs w:val="24"/>
        </w:rPr>
        <w:t> </w:t>
      </w:r>
    </w:p>
    <w:p w:rsidR="00975E9F" w:rsidRPr="00975E9F" w:rsidRDefault="00975E9F" w:rsidP="00975E9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75E9F">
        <w:rPr>
          <w:rFonts w:ascii="Times New Roman" w:hAnsi="Times New Roman" w:cs="Times New Roman"/>
          <w:sz w:val="24"/>
          <w:szCs w:val="24"/>
        </w:rPr>
        <w:t>Regulamenta a Lei nº 4.201, de 12 de</w:t>
      </w:r>
      <w:r w:rsidR="00EA6257">
        <w:rPr>
          <w:rFonts w:ascii="Times New Roman" w:hAnsi="Times New Roman" w:cs="Times New Roman"/>
          <w:sz w:val="24"/>
          <w:szCs w:val="24"/>
        </w:rPr>
        <w:t xml:space="preserve"> dezembro de 2017, que “Institui</w:t>
      </w:r>
      <w:r w:rsidRPr="00975E9F">
        <w:rPr>
          <w:rFonts w:ascii="Times New Roman" w:hAnsi="Times New Roman" w:cs="Times New Roman"/>
          <w:sz w:val="24"/>
          <w:szCs w:val="24"/>
        </w:rPr>
        <w:t xml:space="preserve"> o Auxílio de Atividade de Educação Profissional aos servidores do Instituto Estadual de Desenvolvimento da Educação Profissional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75E9F">
        <w:rPr>
          <w:rFonts w:ascii="Times New Roman" w:hAnsi="Times New Roman" w:cs="Times New Roman"/>
          <w:sz w:val="24"/>
          <w:szCs w:val="24"/>
        </w:rPr>
        <w:t xml:space="preserve"> IDEP</w:t>
      </w:r>
      <w:r w:rsidR="00EA6257">
        <w:rPr>
          <w:rFonts w:ascii="Times New Roman" w:hAnsi="Times New Roman" w:cs="Times New Roman"/>
          <w:sz w:val="24"/>
          <w:szCs w:val="24"/>
        </w:rPr>
        <w:t>, e dá outras providências</w:t>
      </w:r>
      <w:r w:rsidRPr="00975E9F">
        <w:rPr>
          <w:rFonts w:ascii="Times New Roman" w:hAnsi="Times New Roman" w:cs="Times New Roman"/>
          <w:sz w:val="24"/>
          <w:szCs w:val="24"/>
        </w:rPr>
        <w:t>.</w:t>
      </w:r>
      <w:r w:rsidR="00E1207F">
        <w:rPr>
          <w:rFonts w:ascii="Times New Roman" w:hAnsi="Times New Roman" w:cs="Times New Roman"/>
          <w:sz w:val="24"/>
          <w:szCs w:val="24"/>
        </w:rPr>
        <w:t>”.</w:t>
      </w:r>
    </w:p>
    <w:p w:rsidR="00975E9F" w:rsidRP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E9F">
        <w:rPr>
          <w:rFonts w:ascii="Times New Roman" w:hAnsi="Times New Roman" w:cs="Times New Roman"/>
          <w:sz w:val="24"/>
          <w:szCs w:val="24"/>
        </w:rPr>
        <w:t> </w:t>
      </w:r>
    </w:p>
    <w:p w:rsid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E9F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E1207F"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975E9F">
        <w:rPr>
          <w:rFonts w:ascii="Times New Roman" w:hAnsi="Times New Roman" w:cs="Times New Roman"/>
          <w:sz w:val="24"/>
          <w:szCs w:val="24"/>
        </w:rPr>
        <w:t xml:space="preserve"> da Constituição Estadual,</w:t>
      </w:r>
    </w:p>
    <w:p w:rsidR="00975E9F" w:rsidRP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5E9F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E1207F">
        <w:rPr>
          <w:rFonts w:ascii="Times New Roman" w:hAnsi="Times New Roman" w:cs="Times New Roman"/>
          <w:sz w:val="24"/>
          <w:szCs w:val="24"/>
        </w:rPr>
        <w:t xml:space="preserve"> </w:t>
      </w:r>
      <w:r w:rsidRPr="00975E9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1207F">
        <w:rPr>
          <w:rFonts w:ascii="Times New Roman" w:hAnsi="Times New Roman" w:cs="Times New Roman"/>
          <w:sz w:val="24"/>
          <w:szCs w:val="24"/>
        </w:rPr>
        <w:t xml:space="preserve"> </w:t>
      </w:r>
      <w:r w:rsidRPr="00975E9F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E1207F">
        <w:rPr>
          <w:rFonts w:ascii="Times New Roman" w:hAnsi="Times New Roman" w:cs="Times New Roman"/>
          <w:sz w:val="24"/>
          <w:szCs w:val="24"/>
        </w:rPr>
        <w:t xml:space="preserve"> </w:t>
      </w:r>
      <w:r w:rsidRPr="00975E9F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E1207F">
        <w:rPr>
          <w:rFonts w:ascii="Times New Roman" w:hAnsi="Times New Roman" w:cs="Times New Roman"/>
          <w:sz w:val="24"/>
          <w:szCs w:val="24"/>
        </w:rPr>
        <w:t xml:space="preserve"> </w:t>
      </w:r>
      <w:r w:rsidRPr="00975E9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1207F">
        <w:rPr>
          <w:rFonts w:ascii="Times New Roman" w:hAnsi="Times New Roman" w:cs="Times New Roman"/>
          <w:sz w:val="24"/>
          <w:szCs w:val="24"/>
        </w:rPr>
        <w:t xml:space="preserve"> </w:t>
      </w:r>
      <w:r w:rsidRPr="00975E9F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E1207F">
        <w:rPr>
          <w:rFonts w:ascii="Times New Roman" w:hAnsi="Times New Roman" w:cs="Times New Roman"/>
          <w:sz w:val="24"/>
          <w:szCs w:val="24"/>
        </w:rPr>
        <w:t xml:space="preserve"> </w:t>
      </w:r>
      <w:r w:rsidRPr="00975E9F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E1207F">
        <w:rPr>
          <w:rFonts w:ascii="Times New Roman" w:hAnsi="Times New Roman" w:cs="Times New Roman"/>
          <w:sz w:val="24"/>
          <w:szCs w:val="24"/>
        </w:rPr>
        <w:t>:</w:t>
      </w:r>
    </w:p>
    <w:p w:rsidR="00975E9F" w:rsidRP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E9F">
        <w:rPr>
          <w:rFonts w:ascii="Times New Roman" w:hAnsi="Times New Roman" w:cs="Times New Roman"/>
          <w:sz w:val="24"/>
          <w:szCs w:val="24"/>
        </w:rPr>
        <w:t>Art. 1º. O Auxílio de Atividade de Educação Profissional instituído pela Lei nº 4.201, de 12 de dezembro de 2017, fica regulamento pelo presente Decreto.</w:t>
      </w:r>
    </w:p>
    <w:p w:rsidR="00975E9F" w:rsidRP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E9F">
        <w:rPr>
          <w:rFonts w:ascii="Times New Roman" w:hAnsi="Times New Roman" w:cs="Times New Roman"/>
          <w:sz w:val="24"/>
          <w:szCs w:val="24"/>
        </w:rPr>
        <w:t>Art. 2º. O Auxílio de Atividade de Educação Profissional tem caráter indenizatório, não se incorpora à remuneração para qualquer fim, inclusive de natureza previdenciária, e é devido mensalmente em correspondência às atribuições desenvolvidas pelos servidores do Quadro de Pessoal do Instituto Estadual de Desenvolvimento da Educação Profissional</w:t>
      </w:r>
      <w:r w:rsidR="00E1207F">
        <w:rPr>
          <w:rFonts w:ascii="Times New Roman" w:hAnsi="Times New Roman" w:cs="Times New Roman"/>
          <w:sz w:val="24"/>
          <w:szCs w:val="24"/>
        </w:rPr>
        <w:t xml:space="preserve"> -</w:t>
      </w:r>
      <w:r w:rsidR="00E1207F" w:rsidRPr="00975E9F">
        <w:rPr>
          <w:rFonts w:ascii="Times New Roman" w:hAnsi="Times New Roman" w:cs="Times New Roman"/>
          <w:sz w:val="24"/>
          <w:szCs w:val="24"/>
        </w:rPr>
        <w:t xml:space="preserve"> IDEP</w:t>
      </w:r>
      <w:r w:rsidRPr="00975E9F">
        <w:rPr>
          <w:rFonts w:ascii="Times New Roman" w:hAnsi="Times New Roman" w:cs="Times New Roman"/>
          <w:sz w:val="24"/>
          <w:szCs w:val="24"/>
        </w:rPr>
        <w:t>, nos seguintes valores:</w:t>
      </w:r>
    </w:p>
    <w:p w:rsidR="00975E9F" w:rsidRP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E9F">
        <w:rPr>
          <w:rFonts w:ascii="Times New Roman" w:hAnsi="Times New Roman" w:cs="Times New Roman"/>
          <w:sz w:val="24"/>
          <w:szCs w:val="24"/>
        </w:rPr>
        <w:t>I - R$ 1.200,00 (um mil e duzentos reais) aos servidores no exercício de atribuições de nível superior;</w:t>
      </w:r>
      <w:r w:rsidR="00E1207F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975E9F" w:rsidRP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E9F">
        <w:rPr>
          <w:rFonts w:ascii="Times New Roman" w:hAnsi="Times New Roman" w:cs="Times New Roman"/>
          <w:sz w:val="24"/>
          <w:szCs w:val="24"/>
        </w:rPr>
        <w:t>II - R$ 600,00 (seiscentos reais) aos servidores no exercício de atribuições de nível médio ou de nível fundamental.</w:t>
      </w:r>
    </w:p>
    <w:p w:rsidR="00975E9F" w:rsidRP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E9F">
        <w:rPr>
          <w:rFonts w:ascii="Times New Roman" w:hAnsi="Times New Roman" w:cs="Times New Roman"/>
          <w:sz w:val="24"/>
          <w:szCs w:val="24"/>
        </w:rPr>
        <w:t xml:space="preserve">§ 1º. A aferição da formação escolar ou acadêmica será realizada pela </w:t>
      </w:r>
      <w:r w:rsidR="00E1207F">
        <w:rPr>
          <w:rFonts w:ascii="Times New Roman" w:hAnsi="Times New Roman" w:cs="Times New Roman"/>
          <w:sz w:val="24"/>
          <w:szCs w:val="24"/>
        </w:rPr>
        <w:t>U</w:t>
      </w:r>
      <w:r w:rsidRPr="00975E9F">
        <w:rPr>
          <w:rFonts w:ascii="Times New Roman" w:hAnsi="Times New Roman" w:cs="Times New Roman"/>
          <w:sz w:val="24"/>
          <w:szCs w:val="24"/>
        </w:rPr>
        <w:t>nidade de Recursos Humanos do IDEP mediante as informações prestadas pelos servidores no recadastramento funcional realizado no ano de 2017.</w:t>
      </w:r>
    </w:p>
    <w:p w:rsidR="00975E9F" w:rsidRP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E9F" w:rsidRDefault="004E43C4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975E9F" w:rsidRPr="00975E9F">
        <w:rPr>
          <w:rFonts w:ascii="Times New Roman" w:hAnsi="Times New Roman" w:cs="Times New Roman"/>
          <w:sz w:val="24"/>
          <w:szCs w:val="24"/>
        </w:rPr>
        <w:t>2º. Na insuficiência das informações disp</w:t>
      </w:r>
      <w:r w:rsidR="007C73CC">
        <w:rPr>
          <w:rFonts w:ascii="Times New Roman" w:hAnsi="Times New Roman" w:cs="Times New Roman"/>
          <w:sz w:val="24"/>
          <w:szCs w:val="24"/>
        </w:rPr>
        <w:t>onibilizadas no recadastramento</w:t>
      </w:r>
      <w:r w:rsidR="00975E9F" w:rsidRPr="00975E9F">
        <w:rPr>
          <w:rFonts w:ascii="Times New Roman" w:hAnsi="Times New Roman" w:cs="Times New Roman"/>
          <w:sz w:val="24"/>
          <w:szCs w:val="24"/>
        </w:rPr>
        <w:t xml:space="preserve"> a </w:t>
      </w:r>
      <w:r w:rsidR="00E1207F" w:rsidRPr="00975E9F">
        <w:rPr>
          <w:rFonts w:ascii="Times New Roman" w:hAnsi="Times New Roman" w:cs="Times New Roman"/>
          <w:sz w:val="24"/>
          <w:szCs w:val="24"/>
        </w:rPr>
        <w:t>U</w:t>
      </w:r>
      <w:r w:rsidR="00975E9F" w:rsidRPr="00975E9F">
        <w:rPr>
          <w:rFonts w:ascii="Times New Roman" w:hAnsi="Times New Roman" w:cs="Times New Roman"/>
          <w:sz w:val="24"/>
          <w:szCs w:val="24"/>
        </w:rPr>
        <w:t>nidade de Recursos Humanos deverá notificar o respectivo servidor a providenciar a reg</w:t>
      </w:r>
      <w:r>
        <w:rPr>
          <w:rFonts w:ascii="Times New Roman" w:hAnsi="Times New Roman" w:cs="Times New Roman"/>
          <w:sz w:val="24"/>
          <w:szCs w:val="24"/>
        </w:rPr>
        <w:t>ularização,</w:t>
      </w:r>
      <w:r w:rsidR="00E1207F">
        <w:rPr>
          <w:rFonts w:ascii="Times New Roman" w:hAnsi="Times New Roman" w:cs="Times New Roman"/>
          <w:sz w:val="24"/>
          <w:szCs w:val="24"/>
        </w:rPr>
        <w:t xml:space="preserve"> no prazo de 10 (dez)</w:t>
      </w:r>
      <w:r w:rsidR="00975E9F" w:rsidRPr="00975E9F">
        <w:rPr>
          <w:rFonts w:ascii="Times New Roman" w:hAnsi="Times New Roman" w:cs="Times New Roman"/>
          <w:sz w:val="24"/>
          <w:szCs w:val="24"/>
        </w:rPr>
        <w:t xml:space="preserve"> dias.</w:t>
      </w:r>
    </w:p>
    <w:p w:rsidR="00975E9F" w:rsidRP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E9F">
        <w:rPr>
          <w:rFonts w:ascii="Times New Roman" w:hAnsi="Times New Roman" w:cs="Times New Roman"/>
          <w:sz w:val="24"/>
          <w:szCs w:val="24"/>
        </w:rPr>
        <w:t xml:space="preserve">Art. 3º. O auxílio será reajustado nas mesmas datas e índices aplicáveis aos servidores do Poder Executivo </w:t>
      </w:r>
      <w:r w:rsidR="006D7AA4">
        <w:rPr>
          <w:rFonts w:ascii="Times New Roman" w:hAnsi="Times New Roman" w:cs="Times New Roman"/>
          <w:sz w:val="24"/>
          <w:szCs w:val="24"/>
        </w:rPr>
        <w:t>estadual</w:t>
      </w:r>
      <w:r w:rsidRPr="00975E9F">
        <w:rPr>
          <w:rFonts w:ascii="Times New Roman" w:hAnsi="Times New Roman" w:cs="Times New Roman"/>
          <w:sz w:val="24"/>
          <w:szCs w:val="24"/>
        </w:rPr>
        <w:t xml:space="preserve"> a título de revisão geral das remunerações e subsídios.</w:t>
      </w:r>
    </w:p>
    <w:p w:rsidR="00975E9F" w:rsidRP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E9F">
        <w:rPr>
          <w:rFonts w:ascii="Times New Roman" w:hAnsi="Times New Roman" w:cs="Times New Roman"/>
          <w:sz w:val="24"/>
          <w:szCs w:val="24"/>
        </w:rPr>
        <w:t>Art. 4º. O Quadro de Pessoal do Instituto Estadual de Desenvolvimento da Educação Profissional</w:t>
      </w:r>
      <w:r w:rsidR="004E43C4">
        <w:rPr>
          <w:rFonts w:ascii="Times New Roman" w:hAnsi="Times New Roman" w:cs="Times New Roman"/>
          <w:sz w:val="24"/>
          <w:szCs w:val="24"/>
        </w:rPr>
        <w:t xml:space="preserve"> - IDEP</w:t>
      </w:r>
      <w:r w:rsidRPr="00975E9F">
        <w:rPr>
          <w:rFonts w:ascii="Times New Roman" w:hAnsi="Times New Roman" w:cs="Times New Roman"/>
          <w:sz w:val="24"/>
          <w:szCs w:val="24"/>
        </w:rPr>
        <w:t xml:space="preserve">, nos termos do </w:t>
      </w:r>
      <w:r w:rsidR="004E43C4">
        <w:rPr>
          <w:rFonts w:ascii="Times New Roman" w:hAnsi="Times New Roman" w:cs="Times New Roman"/>
          <w:sz w:val="24"/>
          <w:szCs w:val="24"/>
        </w:rPr>
        <w:t xml:space="preserve">artigo </w:t>
      </w:r>
      <w:r w:rsidRPr="00975E9F">
        <w:rPr>
          <w:rFonts w:ascii="Times New Roman" w:hAnsi="Times New Roman" w:cs="Times New Roman"/>
          <w:sz w:val="24"/>
          <w:szCs w:val="24"/>
        </w:rPr>
        <w:t xml:space="preserve">18 </w:t>
      </w:r>
      <w:r w:rsidR="004E43C4">
        <w:rPr>
          <w:rFonts w:ascii="Times New Roman" w:hAnsi="Times New Roman" w:cs="Times New Roman"/>
          <w:sz w:val="24"/>
          <w:szCs w:val="24"/>
        </w:rPr>
        <w:t xml:space="preserve">da Lei Complementar nº 908, de </w:t>
      </w:r>
      <w:r w:rsidRPr="00975E9F">
        <w:rPr>
          <w:rFonts w:ascii="Times New Roman" w:hAnsi="Times New Roman" w:cs="Times New Roman"/>
          <w:sz w:val="24"/>
          <w:szCs w:val="24"/>
        </w:rPr>
        <w:t>6 de dezembro de 2016, compõe-se:</w:t>
      </w:r>
    </w:p>
    <w:p w:rsidR="00975E9F" w:rsidRP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E9F">
        <w:rPr>
          <w:rFonts w:ascii="Times New Roman" w:hAnsi="Times New Roman" w:cs="Times New Roman"/>
          <w:sz w:val="24"/>
          <w:szCs w:val="24"/>
        </w:rPr>
        <w:t xml:space="preserve">I - </w:t>
      </w:r>
      <w:r w:rsidR="006D7AA4">
        <w:rPr>
          <w:rFonts w:ascii="Times New Roman" w:hAnsi="Times New Roman" w:cs="Times New Roman"/>
          <w:sz w:val="24"/>
          <w:szCs w:val="24"/>
        </w:rPr>
        <w:t>dos cargos efetivos criados em Lei específica institui</w:t>
      </w:r>
      <w:r w:rsidRPr="00975E9F">
        <w:rPr>
          <w:rFonts w:ascii="Times New Roman" w:hAnsi="Times New Roman" w:cs="Times New Roman"/>
          <w:sz w:val="24"/>
          <w:szCs w:val="24"/>
        </w:rPr>
        <w:t>dora de Plano de Carreira, Cargos e Remunerações;</w:t>
      </w:r>
    </w:p>
    <w:p w:rsidR="004E43C4" w:rsidRPr="00975E9F" w:rsidRDefault="004E43C4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E9F">
        <w:rPr>
          <w:rFonts w:ascii="Times New Roman" w:hAnsi="Times New Roman" w:cs="Times New Roman"/>
          <w:sz w:val="24"/>
          <w:szCs w:val="24"/>
        </w:rPr>
        <w:t xml:space="preserve">II - dos cargos efetivos vinculados a outros Poderes, </w:t>
      </w:r>
      <w:r w:rsidR="006D7AA4" w:rsidRPr="00975E9F">
        <w:rPr>
          <w:rFonts w:ascii="Times New Roman" w:hAnsi="Times New Roman" w:cs="Times New Roman"/>
          <w:sz w:val="24"/>
          <w:szCs w:val="24"/>
        </w:rPr>
        <w:t>Órgãos</w:t>
      </w:r>
      <w:r w:rsidRPr="00975E9F">
        <w:rPr>
          <w:rFonts w:ascii="Times New Roman" w:hAnsi="Times New Roman" w:cs="Times New Roman"/>
          <w:sz w:val="24"/>
          <w:szCs w:val="24"/>
        </w:rPr>
        <w:t xml:space="preserve"> ou </w:t>
      </w:r>
      <w:r w:rsidR="006D7AA4" w:rsidRPr="00975E9F">
        <w:rPr>
          <w:rFonts w:ascii="Times New Roman" w:hAnsi="Times New Roman" w:cs="Times New Roman"/>
          <w:sz w:val="24"/>
          <w:szCs w:val="24"/>
        </w:rPr>
        <w:t>E</w:t>
      </w:r>
      <w:r w:rsidRPr="00975E9F">
        <w:rPr>
          <w:rFonts w:ascii="Times New Roman" w:hAnsi="Times New Roman" w:cs="Times New Roman"/>
          <w:sz w:val="24"/>
          <w:szCs w:val="24"/>
        </w:rPr>
        <w:t>ntidades, enquanto perdurar a respectiva cedência, convocação, relotação, remoção ou ato congênere ao IDEP;</w:t>
      </w:r>
    </w:p>
    <w:p w:rsidR="00975E9F" w:rsidRP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E9F" w:rsidRDefault="0021106C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dos Cargos de Direção S</w:t>
      </w:r>
      <w:r w:rsidR="00975E9F" w:rsidRPr="00975E9F">
        <w:rPr>
          <w:rFonts w:ascii="Times New Roman" w:hAnsi="Times New Roman" w:cs="Times New Roman"/>
          <w:sz w:val="24"/>
          <w:szCs w:val="24"/>
        </w:rPr>
        <w:t>uperior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CDS’s</w:t>
      </w:r>
      <w:proofErr w:type="spellEnd"/>
      <w:r w:rsidR="00975E9F" w:rsidRPr="00975E9F">
        <w:rPr>
          <w:rFonts w:ascii="Times New Roman" w:hAnsi="Times New Roman" w:cs="Times New Roman"/>
          <w:sz w:val="24"/>
          <w:szCs w:val="24"/>
        </w:rPr>
        <w:t xml:space="preserve"> cujo </w:t>
      </w:r>
      <w:r w:rsidR="007C73CC">
        <w:rPr>
          <w:rFonts w:ascii="Times New Roman" w:hAnsi="Times New Roman" w:cs="Times New Roman"/>
          <w:sz w:val="24"/>
          <w:szCs w:val="24"/>
        </w:rPr>
        <w:t>provimento dar-se-á em comissão</w:t>
      </w:r>
      <w:r w:rsidR="00975E9F" w:rsidRPr="00975E9F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Funções G</w:t>
      </w:r>
      <w:r w:rsidR="00975E9F" w:rsidRPr="00975E9F">
        <w:rPr>
          <w:rFonts w:ascii="Times New Roman" w:hAnsi="Times New Roman" w:cs="Times New Roman"/>
          <w:sz w:val="24"/>
          <w:szCs w:val="24"/>
        </w:rPr>
        <w:t>ratificadas</w:t>
      </w:r>
      <w:r>
        <w:rPr>
          <w:rFonts w:ascii="Times New Roman" w:hAnsi="Times New Roman" w:cs="Times New Roman"/>
          <w:sz w:val="24"/>
          <w:szCs w:val="24"/>
        </w:rPr>
        <w:t xml:space="preserve"> - FG’s</w:t>
      </w:r>
      <w:r w:rsidR="00975E9F" w:rsidRPr="00975E9F">
        <w:rPr>
          <w:rFonts w:ascii="Times New Roman" w:hAnsi="Times New Roman" w:cs="Times New Roman"/>
          <w:sz w:val="24"/>
          <w:szCs w:val="24"/>
        </w:rPr>
        <w:t>; e</w:t>
      </w:r>
    </w:p>
    <w:p w:rsidR="00975E9F" w:rsidRP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E9F">
        <w:rPr>
          <w:rFonts w:ascii="Times New Roman" w:hAnsi="Times New Roman" w:cs="Times New Roman"/>
          <w:sz w:val="24"/>
          <w:szCs w:val="24"/>
        </w:rPr>
        <w:lastRenderedPageBreak/>
        <w:t>IV - dos cargos temporários, de provimento por tempo determinado, para atendimento das necessidades de excepcional interesse público.</w:t>
      </w:r>
    </w:p>
    <w:p w:rsidR="00975E9F" w:rsidRP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E9F">
        <w:rPr>
          <w:rFonts w:ascii="Times New Roman" w:hAnsi="Times New Roman" w:cs="Times New Roman"/>
          <w:sz w:val="24"/>
          <w:szCs w:val="24"/>
        </w:rPr>
        <w:t>Art. 5º. O IDEP adotará as providências necessárias à implementa</w:t>
      </w:r>
      <w:r w:rsidR="0021106C">
        <w:rPr>
          <w:rFonts w:ascii="Times New Roman" w:hAnsi="Times New Roman" w:cs="Times New Roman"/>
          <w:sz w:val="24"/>
          <w:szCs w:val="24"/>
        </w:rPr>
        <w:t>ção do A</w:t>
      </w:r>
      <w:r w:rsidRPr="00975E9F">
        <w:rPr>
          <w:rFonts w:ascii="Times New Roman" w:hAnsi="Times New Roman" w:cs="Times New Roman"/>
          <w:sz w:val="24"/>
          <w:szCs w:val="24"/>
        </w:rPr>
        <w:t xml:space="preserve">uxílio no prazo de até </w:t>
      </w:r>
      <w:r w:rsidR="0021106C">
        <w:rPr>
          <w:rFonts w:ascii="Times New Roman" w:hAnsi="Times New Roman" w:cs="Times New Roman"/>
          <w:sz w:val="24"/>
          <w:szCs w:val="24"/>
        </w:rPr>
        <w:t>30 (</w:t>
      </w:r>
      <w:r w:rsidRPr="00975E9F">
        <w:rPr>
          <w:rFonts w:ascii="Times New Roman" w:hAnsi="Times New Roman" w:cs="Times New Roman"/>
          <w:sz w:val="24"/>
          <w:szCs w:val="24"/>
        </w:rPr>
        <w:t>trinta</w:t>
      </w:r>
      <w:r w:rsidR="0021106C">
        <w:rPr>
          <w:rFonts w:ascii="Times New Roman" w:hAnsi="Times New Roman" w:cs="Times New Roman"/>
          <w:sz w:val="24"/>
          <w:szCs w:val="24"/>
        </w:rPr>
        <w:t>)</w:t>
      </w:r>
      <w:r w:rsidRPr="00975E9F">
        <w:rPr>
          <w:rFonts w:ascii="Times New Roman" w:hAnsi="Times New Roman" w:cs="Times New Roman"/>
          <w:sz w:val="24"/>
          <w:szCs w:val="24"/>
        </w:rPr>
        <w:t xml:space="preserve"> dias corridos</w:t>
      </w:r>
      <w:r w:rsidR="0021106C">
        <w:rPr>
          <w:rFonts w:ascii="Times New Roman" w:hAnsi="Times New Roman" w:cs="Times New Roman"/>
          <w:sz w:val="24"/>
          <w:szCs w:val="24"/>
        </w:rPr>
        <w:t>, contados da publicação deste Decreto</w:t>
      </w:r>
      <w:r w:rsidRPr="00975E9F">
        <w:rPr>
          <w:rFonts w:ascii="Times New Roman" w:hAnsi="Times New Roman" w:cs="Times New Roman"/>
          <w:sz w:val="24"/>
          <w:szCs w:val="24"/>
        </w:rPr>
        <w:t>.</w:t>
      </w:r>
    </w:p>
    <w:p w:rsidR="00975E9F" w:rsidRP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E9F">
        <w:rPr>
          <w:rFonts w:ascii="Times New Roman" w:hAnsi="Times New Roman" w:cs="Times New Roman"/>
          <w:sz w:val="24"/>
          <w:szCs w:val="24"/>
        </w:rPr>
        <w:t>Art. 6º. As despesas decorrentes da concessão do Auxílio de Atividade de Educação Profissional correrão à conta das dotações próprias consignadas ao IDEP.</w:t>
      </w:r>
    </w:p>
    <w:p w:rsidR="00975E9F" w:rsidRP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E9F" w:rsidRP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E9F">
        <w:rPr>
          <w:rFonts w:ascii="Times New Roman" w:hAnsi="Times New Roman" w:cs="Times New Roman"/>
          <w:sz w:val="24"/>
          <w:szCs w:val="24"/>
        </w:rPr>
        <w:t>Art. 7º. Este Decreto entra em vigor na data de sua publicação, com efeitos financeiros a contar da vigência da Lei nº 4.201, de 2017.</w:t>
      </w:r>
    </w:p>
    <w:p w:rsidR="00975E9F" w:rsidRPr="00975E9F" w:rsidRDefault="00975E9F" w:rsidP="00975E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E9F">
        <w:rPr>
          <w:rFonts w:ascii="Times New Roman" w:hAnsi="Times New Roman" w:cs="Times New Roman"/>
          <w:sz w:val="24"/>
          <w:szCs w:val="24"/>
        </w:rPr>
        <w:t> </w:t>
      </w:r>
    </w:p>
    <w:p w:rsidR="00975E9F" w:rsidRDefault="00975E9F" w:rsidP="0021106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E9F">
        <w:rPr>
          <w:rFonts w:ascii="Times New Roman" w:hAnsi="Times New Roman" w:cs="Times New Roman"/>
          <w:sz w:val="24"/>
          <w:szCs w:val="24"/>
        </w:rPr>
        <w:t>Palácio do Governo do Est</w:t>
      </w:r>
      <w:r w:rsidR="0021106C">
        <w:rPr>
          <w:rFonts w:ascii="Times New Roman" w:hAnsi="Times New Roman" w:cs="Times New Roman"/>
          <w:sz w:val="24"/>
          <w:szCs w:val="24"/>
        </w:rPr>
        <w:t>ado de Rondônia, em</w:t>
      </w:r>
      <w:r w:rsidR="00A62F59">
        <w:rPr>
          <w:rFonts w:ascii="Times New Roman" w:hAnsi="Times New Roman" w:cs="Times New Roman"/>
          <w:sz w:val="24"/>
          <w:szCs w:val="24"/>
        </w:rPr>
        <w:t xml:space="preserve"> 28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</w:t>
      </w:r>
      <w:r w:rsidR="0021106C">
        <w:rPr>
          <w:rFonts w:ascii="Times New Roman" w:hAnsi="Times New Roman" w:cs="Times New Roman"/>
          <w:sz w:val="24"/>
          <w:szCs w:val="24"/>
        </w:rPr>
        <w:t xml:space="preserve"> março </w:t>
      </w:r>
      <w:r w:rsidRPr="00975E9F">
        <w:rPr>
          <w:rFonts w:ascii="Times New Roman" w:hAnsi="Times New Roman" w:cs="Times New Roman"/>
          <w:sz w:val="24"/>
          <w:szCs w:val="24"/>
        </w:rPr>
        <w:t>de 2018, 130º da República.</w:t>
      </w:r>
    </w:p>
    <w:p w:rsidR="0021106C" w:rsidRDefault="0021106C" w:rsidP="0021106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06C" w:rsidRDefault="0021106C" w:rsidP="0021106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06C" w:rsidRPr="00975E9F" w:rsidRDefault="0021106C" w:rsidP="0021106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E9F" w:rsidRPr="00975E9F" w:rsidRDefault="00975E9F" w:rsidP="0021106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75E9F">
        <w:rPr>
          <w:rStyle w:val="Forte"/>
          <w:rFonts w:ascii="Times New Roman" w:hAnsi="Times New Roman" w:cs="Times New Roman"/>
          <w:color w:val="000000"/>
          <w:sz w:val="24"/>
          <w:szCs w:val="24"/>
        </w:rPr>
        <w:t>CONFÚCIO AIRES MOURA</w:t>
      </w:r>
    </w:p>
    <w:p w:rsidR="00975E9F" w:rsidRPr="00975E9F" w:rsidRDefault="00975E9F" w:rsidP="0021106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75E9F">
        <w:rPr>
          <w:rFonts w:ascii="Times New Roman" w:hAnsi="Times New Roman" w:cs="Times New Roman"/>
          <w:sz w:val="24"/>
          <w:szCs w:val="24"/>
        </w:rPr>
        <w:t>Governador</w:t>
      </w:r>
    </w:p>
    <w:p w:rsidR="00975E9F" w:rsidRDefault="00975E9F" w:rsidP="00975E9F">
      <w:pPr>
        <w:pStyle w:val="citacao"/>
        <w:spacing w:before="80" w:beforeAutospacing="0" w:after="80" w:afterAutospacing="0"/>
        <w:ind w:left="240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B44D79" w:rsidRDefault="00B44D79"/>
    <w:sectPr w:rsidR="00B44D79" w:rsidSect="0050120F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6C" w:rsidRDefault="0021106C" w:rsidP="0050120F">
      <w:pPr>
        <w:spacing w:after="0" w:line="240" w:lineRule="auto"/>
      </w:pPr>
      <w:r>
        <w:separator/>
      </w:r>
    </w:p>
  </w:endnote>
  <w:endnote w:type="continuationSeparator" w:id="0">
    <w:p w:rsidR="0021106C" w:rsidRDefault="0021106C" w:rsidP="0050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6C" w:rsidRDefault="0021106C" w:rsidP="0050120F">
      <w:pPr>
        <w:spacing w:after="0" w:line="240" w:lineRule="auto"/>
      </w:pPr>
      <w:r>
        <w:separator/>
      </w:r>
    </w:p>
  </w:footnote>
  <w:footnote w:type="continuationSeparator" w:id="0">
    <w:p w:rsidR="0021106C" w:rsidRDefault="0021106C" w:rsidP="0050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6C" w:rsidRPr="0050120F" w:rsidRDefault="0021106C" w:rsidP="0050120F">
    <w:pPr>
      <w:spacing w:after="0" w:line="240" w:lineRule="auto"/>
      <w:ind w:right="360" w:firstLine="360"/>
      <w:jc w:val="center"/>
      <w:rPr>
        <w:rFonts w:ascii="Times New Roman" w:hAnsi="Times New Roman" w:cs="Times New Roman"/>
        <w:b/>
        <w:sz w:val="24"/>
        <w:szCs w:val="24"/>
      </w:rPr>
    </w:pPr>
    <w:r w:rsidRPr="0050120F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5DAD60E9" wp14:editId="5F6BA023">
          <wp:extent cx="572494" cy="8077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656" cy="803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106C" w:rsidRPr="0050120F" w:rsidRDefault="0021106C" w:rsidP="0050120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0120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21106C" w:rsidRDefault="0021106C" w:rsidP="0050120F">
    <w:pPr>
      <w:keepNext/>
      <w:spacing w:after="0" w:line="240" w:lineRule="auto"/>
      <w:jc w:val="center"/>
      <w:outlineLvl w:val="0"/>
      <w:rPr>
        <w:rFonts w:ascii="Times New Roman" w:hAnsi="Times New Roman" w:cs="Times New Roman"/>
        <w:b/>
        <w:sz w:val="24"/>
        <w:szCs w:val="24"/>
      </w:rPr>
    </w:pPr>
    <w:r w:rsidRPr="0050120F">
      <w:rPr>
        <w:rFonts w:ascii="Times New Roman" w:hAnsi="Times New Roman" w:cs="Times New Roman"/>
        <w:b/>
        <w:sz w:val="24"/>
        <w:szCs w:val="24"/>
      </w:rPr>
      <w:t>GOVERNADORIA</w:t>
    </w:r>
  </w:p>
  <w:p w:rsidR="0021106C" w:rsidRPr="0050120F" w:rsidRDefault="0021106C" w:rsidP="0050120F">
    <w:pPr>
      <w:keepNext/>
      <w:spacing w:after="0" w:line="240" w:lineRule="auto"/>
      <w:jc w:val="center"/>
      <w:outlineLvl w:val="0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9F"/>
    <w:rsid w:val="0021106C"/>
    <w:rsid w:val="004E43C4"/>
    <w:rsid w:val="0050120F"/>
    <w:rsid w:val="006D7AA4"/>
    <w:rsid w:val="007C73CC"/>
    <w:rsid w:val="00915F76"/>
    <w:rsid w:val="00975E9F"/>
    <w:rsid w:val="00A07E5E"/>
    <w:rsid w:val="00A62F59"/>
    <w:rsid w:val="00AD7CEE"/>
    <w:rsid w:val="00B44D79"/>
    <w:rsid w:val="00E1207F"/>
    <w:rsid w:val="00EA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6C7A2-C934-40E1-AFE8-0950F17A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cao">
    <w:name w:val="citacao"/>
    <w:basedOn w:val="Normal"/>
    <w:rsid w:val="0097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5E9F"/>
    <w:rPr>
      <w:b/>
      <w:bCs/>
    </w:rPr>
  </w:style>
  <w:style w:type="paragraph" w:styleId="SemEspaamento">
    <w:name w:val="No Spacing"/>
    <w:uiPriority w:val="1"/>
    <w:qFormat/>
    <w:rsid w:val="00975E9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01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20F"/>
  </w:style>
  <w:style w:type="paragraph" w:styleId="Rodap">
    <w:name w:val="footer"/>
    <w:basedOn w:val="Normal"/>
    <w:link w:val="RodapChar"/>
    <w:uiPriority w:val="99"/>
    <w:unhideWhenUsed/>
    <w:rsid w:val="00501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120F"/>
  </w:style>
  <w:style w:type="paragraph" w:styleId="Textodebalo">
    <w:name w:val="Balloon Text"/>
    <w:basedOn w:val="Normal"/>
    <w:link w:val="TextodebaloChar"/>
    <w:uiPriority w:val="99"/>
    <w:semiHidden/>
    <w:unhideWhenUsed/>
    <w:rsid w:val="0050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5</cp:revision>
  <cp:lastPrinted>2018-03-28T13:41:00Z</cp:lastPrinted>
  <dcterms:created xsi:type="dcterms:W3CDTF">2018-03-28T12:16:00Z</dcterms:created>
  <dcterms:modified xsi:type="dcterms:W3CDTF">2018-03-28T14:34:00Z</dcterms:modified>
</cp:coreProperties>
</file>