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F11" w:rsidRDefault="00117199" w:rsidP="00082285">
      <w:pPr>
        <w:jc w:val="center"/>
        <w:rPr>
          <w:bCs/>
        </w:rPr>
      </w:pPr>
      <w:r>
        <w:t>DECRETO N.</w:t>
      </w:r>
      <w:r w:rsidR="004A5284">
        <w:t xml:space="preserve"> 22.617</w:t>
      </w:r>
      <w:r>
        <w:t>, DE</w:t>
      </w:r>
      <w:r w:rsidR="004A5284">
        <w:t xml:space="preserve"> 23 </w:t>
      </w:r>
      <w:r>
        <w:t>DE FEVEREIRO DE 2018</w:t>
      </w:r>
      <w:r w:rsidR="00DC5F11">
        <w:t>.</w:t>
      </w:r>
    </w:p>
    <w:p w:rsidR="00117199" w:rsidRDefault="00117199" w:rsidP="00082285">
      <w:pPr>
        <w:jc w:val="both"/>
      </w:pPr>
    </w:p>
    <w:p w:rsidR="00DC5F11" w:rsidRDefault="00310137" w:rsidP="00082285">
      <w:pPr>
        <w:ind w:left="5103"/>
        <w:jc w:val="both"/>
      </w:pPr>
      <w:r>
        <w:t>A</w:t>
      </w:r>
      <w:r w:rsidR="00431D3F">
        <w:t>ltera</w:t>
      </w:r>
      <w:r w:rsidR="00990918">
        <w:t xml:space="preserve"> o item XIX do</w:t>
      </w:r>
      <w:r w:rsidR="00431D3F">
        <w:t xml:space="preserve"> Anexo Único do Decreto nº 22.338, de 17 de outubro de 2017, que “Dispõe sobre o encerramento do Exercício Financeiro de 2017 para Órgãos e Unidades Orçamentárias do Poder Executivo Estadual.”.</w:t>
      </w:r>
    </w:p>
    <w:p w:rsidR="00082285" w:rsidRDefault="00082285" w:rsidP="00082285">
      <w:pPr>
        <w:ind w:firstLine="567"/>
        <w:jc w:val="both"/>
      </w:pPr>
    </w:p>
    <w:p w:rsidR="00DC5F11" w:rsidRDefault="00DC5F11" w:rsidP="00082285">
      <w:pPr>
        <w:ind w:firstLine="567"/>
        <w:jc w:val="both"/>
      </w:pPr>
      <w:r>
        <w:t xml:space="preserve">O GOVERNADOR DO </w:t>
      </w:r>
      <w:r w:rsidR="00B34271">
        <w:t>ESTADO DE RONDÔNIA, no uso d</w:t>
      </w:r>
      <w:r>
        <w:t>as atribuições que lh</w:t>
      </w:r>
      <w:r w:rsidR="00117199">
        <w:t>e confere o artigo 65, inciso V</w:t>
      </w:r>
      <w:r>
        <w:t xml:space="preserve"> da Constituição Estadual,</w:t>
      </w:r>
    </w:p>
    <w:p w:rsidR="00DC5F11" w:rsidRDefault="00DC5F11" w:rsidP="00082285">
      <w:pPr>
        <w:ind w:firstLine="708"/>
        <w:jc w:val="both"/>
      </w:pPr>
    </w:p>
    <w:p w:rsidR="00DC5F11" w:rsidRDefault="00DC5F11" w:rsidP="00082285">
      <w:pPr>
        <w:tabs>
          <w:tab w:val="left" w:pos="7530"/>
        </w:tabs>
        <w:ind w:firstLine="567"/>
        <w:jc w:val="both"/>
      </w:pPr>
      <w:r>
        <w:rPr>
          <w:u w:val="single"/>
        </w:rPr>
        <w:t>D</w:t>
      </w:r>
      <w:r>
        <w:t xml:space="preserve"> </w:t>
      </w:r>
      <w:r>
        <w:rPr>
          <w:u w:val="single"/>
        </w:rPr>
        <w:t>E</w:t>
      </w:r>
      <w:r>
        <w:t xml:space="preserve"> </w:t>
      </w:r>
      <w:r>
        <w:rPr>
          <w:u w:val="single"/>
        </w:rPr>
        <w:t>C</w:t>
      </w:r>
      <w:r>
        <w:t xml:space="preserve"> </w:t>
      </w:r>
      <w:r>
        <w:rPr>
          <w:u w:val="single"/>
        </w:rPr>
        <w:t>R</w:t>
      </w:r>
      <w:r>
        <w:t xml:space="preserve"> </w:t>
      </w:r>
      <w:r>
        <w:rPr>
          <w:u w:val="single"/>
        </w:rPr>
        <w:t>E</w:t>
      </w:r>
      <w:r>
        <w:t xml:space="preserve"> </w:t>
      </w:r>
      <w:r>
        <w:rPr>
          <w:u w:val="single"/>
        </w:rPr>
        <w:t>T</w:t>
      </w:r>
      <w:r>
        <w:t xml:space="preserve"> </w:t>
      </w:r>
      <w:r>
        <w:rPr>
          <w:u w:val="single"/>
        </w:rPr>
        <w:t>A</w:t>
      </w:r>
      <w:r>
        <w:t>:</w:t>
      </w:r>
      <w:r w:rsidR="009E6A3C">
        <w:tab/>
      </w:r>
      <w:r w:rsidR="005540F8">
        <w:t xml:space="preserve"> </w:t>
      </w:r>
    </w:p>
    <w:p w:rsidR="00DC5F11" w:rsidRDefault="00DC5F11" w:rsidP="00082285">
      <w:pPr>
        <w:ind w:firstLine="1440"/>
        <w:jc w:val="both"/>
      </w:pPr>
    </w:p>
    <w:p w:rsidR="0081189E" w:rsidRDefault="00117199" w:rsidP="00082285">
      <w:pPr>
        <w:ind w:firstLine="567"/>
        <w:jc w:val="both"/>
      </w:pPr>
      <w:r>
        <w:t>Art. 1º.</w:t>
      </w:r>
      <w:r w:rsidR="0081189E">
        <w:t xml:space="preserve"> O item XIX do Anexo Único do Decreto nº 22.338, de 17 de outubro de 2017, que “Dispõe sobre o encerramento do Exercício Financeiro de 2017 para Órgãos e Unidades Orçamentárias do Poder Executivo Estadual.</w:t>
      </w:r>
      <w:r w:rsidR="009A2339">
        <w:t>”, passa a vigorar conforme segue:</w:t>
      </w:r>
    </w:p>
    <w:p w:rsidR="009A2339" w:rsidRDefault="009A2339" w:rsidP="00082285">
      <w:pPr>
        <w:ind w:firstLine="567"/>
        <w:jc w:val="both"/>
      </w:pPr>
    </w:p>
    <w:p w:rsidR="009A2339" w:rsidRDefault="009A2339" w:rsidP="00082285">
      <w:pPr>
        <w:ind w:firstLine="567"/>
        <w:jc w:val="both"/>
      </w:pPr>
      <w:r>
        <w:t>“</w:t>
      </w:r>
      <w:r w:rsidR="00AB0920">
        <w:t xml:space="preserve">XIX </w:t>
      </w:r>
      <w:r w:rsidR="00E25542">
        <w:t>-</w:t>
      </w:r>
      <w:r w:rsidR="00AB0920">
        <w:t xml:space="preserve"> 28 de fevereiro de 2018: emissão, por meio do SIAFEM-RO, dos balanços e anexos previstos na Lei Federal</w:t>
      </w:r>
      <w:r w:rsidR="00E25542">
        <w:t xml:space="preserve"> nº 4.320, de 17 de março de 1964; e”</w:t>
      </w:r>
    </w:p>
    <w:p w:rsidR="00E25542" w:rsidRDefault="00E25542" w:rsidP="00082285">
      <w:pPr>
        <w:ind w:firstLine="567"/>
        <w:jc w:val="both"/>
      </w:pPr>
    </w:p>
    <w:p w:rsidR="00E25542" w:rsidRDefault="00E25542" w:rsidP="00082285">
      <w:pPr>
        <w:ind w:firstLine="567"/>
        <w:jc w:val="both"/>
      </w:pPr>
      <w:r>
        <w:t>Art. 2º. Este Decreto entra em vigor na data de sua publicação.</w:t>
      </w:r>
    </w:p>
    <w:p w:rsidR="0081189E" w:rsidRDefault="0081189E" w:rsidP="00082285">
      <w:pPr>
        <w:ind w:firstLine="567"/>
        <w:jc w:val="both"/>
      </w:pPr>
    </w:p>
    <w:p w:rsidR="00117199" w:rsidRDefault="00117199" w:rsidP="00082285">
      <w:pPr>
        <w:pStyle w:val="Avanodecorpodetexto21"/>
      </w:pPr>
      <w:r>
        <w:rPr>
          <w:szCs w:val="24"/>
        </w:rPr>
        <w:t>Palácio do Governo do Estado de Rondônia, em</w:t>
      </w:r>
      <w:r w:rsidR="004A5284">
        <w:rPr>
          <w:szCs w:val="24"/>
        </w:rPr>
        <w:t xml:space="preserve"> 23 </w:t>
      </w:r>
      <w:bookmarkStart w:id="0" w:name="_GoBack"/>
      <w:bookmarkEnd w:id="0"/>
      <w:r>
        <w:rPr>
          <w:szCs w:val="24"/>
        </w:rPr>
        <w:t>de fevereiro de 2018, 130º da República.</w:t>
      </w:r>
    </w:p>
    <w:p w:rsidR="00117199" w:rsidRPr="006C77E7" w:rsidRDefault="00117199" w:rsidP="00082285">
      <w:pPr>
        <w:jc w:val="both"/>
        <w:rPr>
          <w:szCs w:val="30"/>
        </w:rPr>
      </w:pPr>
    </w:p>
    <w:p w:rsidR="00117199" w:rsidRPr="006C77E7" w:rsidRDefault="00117199" w:rsidP="00082285">
      <w:pPr>
        <w:jc w:val="both"/>
        <w:rPr>
          <w:szCs w:val="30"/>
        </w:rPr>
      </w:pPr>
    </w:p>
    <w:p w:rsidR="00117199" w:rsidRPr="006C77E7" w:rsidRDefault="00117199" w:rsidP="00082285">
      <w:pPr>
        <w:jc w:val="both"/>
        <w:rPr>
          <w:szCs w:val="30"/>
        </w:rPr>
      </w:pPr>
    </w:p>
    <w:p w:rsidR="00117199" w:rsidRDefault="00117199" w:rsidP="00082285">
      <w:pPr>
        <w:pStyle w:val="Ttulo1"/>
        <w:rPr>
          <w:b w:val="0"/>
          <w:bCs w:val="0"/>
        </w:rPr>
      </w:pPr>
      <w:r>
        <w:t>CONFÚCIO AIRES MOURA</w:t>
      </w:r>
    </w:p>
    <w:p w:rsidR="00117199" w:rsidRDefault="00117199" w:rsidP="00082285">
      <w:pPr>
        <w:pStyle w:val="Ttulo1"/>
      </w:pPr>
      <w:r>
        <w:rPr>
          <w:b w:val="0"/>
          <w:bCs w:val="0"/>
        </w:rPr>
        <w:t>Governador</w:t>
      </w:r>
    </w:p>
    <w:p w:rsidR="00DC5F11" w:rsidRDefault="00DC5F11" w:rsidP="00082285">
      <w:pPr>
        <w:pStyle w:val="Ttulo1"/>
      </w:pPr>
    </w:p>
    <w:p w:rsidR="00DC5F11" w:rsidRDefault="00DC5F11" w:rsidP="00082285">
      <w:pPr>
        <w:ind w:firstLine="1440"/>
        <w:jc w:val="both"/>
      </w:pPr>
    </w:p>
    <w:sectPr w:rsidR="00DC5F11" w:rsidSect="00775B86">
      <w:headerReference w:type="default" r:id="rId8"/>
      <w:pgSz w:w="11906" w:h="16838"/>
      <w:pgMar w:top="1134" w:right="567" w:bottom="567" w:left="1134" w:header="51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0F" w:rsidRDefault="001A190F">
      <w:r>
        <w:separator/>
      </w:r>
    </w:p>
  </w:endnote>
  <w:endnote w:type="continuationSeparator" w:id="0">
    <w:p w:rsidR="001A190F" w:rsidRDefault="001A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0F" w:rsidRDefault="001A190F">
      <w:r>
        <w:separator/>
      </w:r>
    </w:p>
  </w:footnote>
  <w:footnote w:type="continuationSeparator" w:id="0">
    <w:p w:rsidR="001A190F" w:rsidRDefault="001A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99" w:rsidRDefault="00117199" w:rsidP="00117199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0882000" r:id="rId2"/>
      </w:object>
    </w:r>
  </w:p>
  <w:p w:rsidR="00117199" w:rsidRPr="00907F74" w:rsidRDefault="00117199" w:rsidP="00117199">
    <w:pPr>
      <w:jc w:val="center"/>
      <w:rPr>
        <w:b/>
      </w:rPr>
    </w:pPr>
    <w:r w:rsidRPr="00907F74">
      <w:rPr>
        <w:b/>
      </w:rPr>
      <w:t>GOVERNO DO ESTADO DE RONDÔNIA</w:t>
    </w:r>
  </w:p>
  <w:p w:rsidR="00117199" w:rsidRDefault="00117199" w:rsidP="00117199">
    <w:pPr>
      <w:pStyle w:val="Cabealho"/>
      <w:jc w:val="center"/>
      <w:rPr>
        <w:b/>
      </w:rPr>
    </w:pPr>
    <w:r w:rsidRPr="00907F74">
      <w:rPr>
        <w:b/>
      </w:rPr>
      <w:t>GOVERNADORIA</w:t>
    </w:r>
  </w:p>
  <w:p w:rsidR="00B81DDA" w:rsidRPr="00117199" w:rsidRDefault="00B81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FE"/>
    <w:rsid w:val="00005EF1"/>
    <w:rsid w:val="00082285"/>
    <w:rsid w:val="00117199"/>
    <w:rsid w:val="00120FEB"/>
    <w:rsid w:val="00146EFE"/>
    <w:rsid w:val="001A190F"/>
    <w:rsid w:val="001B3BF9"/>
    <w:rsid w:val="00241F5B"/>
    <w:rsid w:val="002979BC"/>
    <w:rsid w:val="00310137"/>
    <w:rsid w:val="00344514"/>
    <w:rsid w:val="00431D3F"/>
    <w:rsid w:val="004A5284"/>
    <w:rsid w:val="004D34C7"/>
    <w:rsid w:val="00517CBF"/>
    <w:rsid w:val="00537A20"/>
    <w:rsid w:val="005540F8"/>
    <w:rsid w:val="0057219F"/>
    <w:rsid w:val="005E7491"/>
    <w:rsid w:val="0061240A"/>
    <w:rsid w:val="00653F7B"/>
    <w:rsid w:val="006A68B4"/>
    <w:rsid w:val="00775B86"/>
    <w:rsid w:val="0081189E"/>
    <w:rsid w:val="00990918"/>
    <w:rsid w:val="009A2339"/>
    <w:rsid w:val="009E6A3C"/>
    <w:rsid w:val="00A3444C"/>
    <w:rsid w:val="00AB0920"/>
    <w:rsid w:val="00AD67C2"/>
    <w:rsid w:val="00B32C0E"/>
    <w:rsid w:val="00B34271"/>
    <w:rsid w:val="00B66FE3"/>
    <w:rsid w:val="00B81DDA"/>
    <w:rsid w:val="00C32139"/>
    <w:rsid w:val="00CC3485"/>
    <w:rsid w:val="00CE6BC5"/>
    <w:rsid w:val="00D358BC"/>
    <w:rsid w:val="00DC5F11"/>
    <w:rsid w:val="00E25542"/>
    <w:rsid w:val="00EE6BAB"/>
    <w:rsid w:val="00E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firstLine="600"/>
      <w:jc w:val="both"/>
    </w:pPr>
  </w:style>
  <w:style w:type="paragraph" w:customStyle="1" w:styleId="Avanodecorpodetexto21">
    <w:name w:val="Avanço de corpo de texto 21"/>
    <w:basedOn w:val="Normal"/>
    <w:pPr>
      <w:ind w:firstLine="561"/>
      <w:jc w:val="both"/>
    </w:pPr>
    <w:rPr>
      <w:szCs w:val="22"/>
    </w:rPr>
  </w:style>
  <w:style w:type="character" w:customStyle="1" w:styleId="CabealhoChar">
    <w:name w:val="Cabeçalho Char"/>
    <w:link w:val="Cabealho"/>
    <w:uiPriority w:val="99"/>
    <w:rsid w:val="0011719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1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1719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firstLine="600"/>
      <w:jc w:val="both"/>
    </w:pPr>
  </w:style>
  <w:style w:type="paragraph" w:customStyle="1" w:styleId="Avanodecorpodetexto21">
    <w:name w:val="Avanço de corpo de texto 21"/>
    <w:basedOn w:val="Normal"/>
    <w:pPr>
      <w:ind w:firstLine="561"/>
      <w:jc w:val="both"/>
    </w:pPr>
    <w:rPr>
      <w:szCs w:val="22"/>
    </w:rPr>
  </w:style>
  <w:style w:type="character" w:customStyle="1" w:styleId="CabealhoChar">
    <w:name w:val="Cabeçalho Char"/>
    <w:link w:val="Cabealho"/>
    <w:uiPriority w:val="99"/>
    <w:rsid w:val="0011719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1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1719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DE                       DE 2010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DE                       DE 2010</dc:title>
  <dc:subject/>
  <dc:creator>SEFIN</dc:creator>
  <cp:keywords/>
  <cp:lastModifiedBy>Dennis Queiroz Rocha</cp:lastModifiedBy>
  <cp:revision>5</cp:revision>
  <cp:lastPrinted>2018-02-22T17:19:00Z</cp:lastPrinted>
  <dcterms:created xsi:type="dcterms:W3CDTF">2018-02-22T16:35:00Z</dcterms:created>
  <dcterms:modified xsi:type="dcterms:W3CDTF">2018-02-23T13:07:00Z</dcterms:modified>
</cp:coreProperties>
</file>