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8A3" w:rsidRPr="00882D69" w:rsidRDefault="00453A66" w:rsidP="0069609D">
      <w:pPr>
        <w:jc w:val="center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DECRETO N. </w:t>
      </w:r>
      <w:r w:rsidR="005304C2">
        <w:rPr>
          <w:rFonts w:cs="Times New Roman"/>
          <w:sz w:val="24"/>
        </w:rPr>
        <w:t>21.731</w:t>
      </w:r>
      <w:r w:rsidR="00316BFD" w:rsidRPr="00882D69">
        <w:rPr>
          <w:rFonts w:cs="Times New Roman"/>
          <w:sz w:val="24"/>
        </w:rPr>
        <w:t>,</w:t>
      </w:r>
      <w:r w:rsidRPr="00882D69">
        <w:rPr>
          <w:rFonts w:cs="Times New Roman"/>
          <w:sz w:val="24"/>
        </w:rPr>
        <w:t xml:space="preserve"> DE</w:t>
      </w:r>
      <w:r w:rsidR="005304C2">
        <w:rPr>
          <w:rFonts w:cs="Times New Roman"/>
          <w:sz w:val="24"/>
        </w:rPr>
        <w:t xml:space="preserve"> 20 </w:t>
      </w:r>
      <w:r w:rsidRPr="00882D69">
        <w:rPr>
          <w:rFonts w:cs="Times New Roman"/>
          <w:sz w:val="24"/>
        </w:rPr>
        <w:t>DE</w:t>
      </w:r>
      <w:r w:rsidR="00316BFD" w:rsidRPr="00882D69">
        <w:rPr>
          <w:rFonts w:cs="Times New Roman"/>
          <w:sz w:val="24"/>
        </w:rPr>
        <w:t xml:space="preserve"> MARÇO </w:t>
      </w:r>
      <w:r w:rsidRPr="00882D69">
        <w:rPr>
          <w:rFonts w:cs="Times New Roman"/>
          <w:sz w:val="24"/>
        </w:rPr>
        <w:t>DE 201</w:t>
      </w:r>
      <w:r w:rsidR="00A24DCD" w:rsidRPr="00882D69">
        <w:rPr>
          <w:rFonts w:cs="Times New Roman"/>
          <w:sz w:val="24"/>
        </w:rPr>
        <w:t>7</w:t>
      </w:r>
      <w:r w:rsidRPr="00882D69">
        <w:rPr>
          <w:rFonts w:cs="Times New Roman"/>
          <w:sz w:val="24"/>
        </w:rPr>
        <w:t>.</w:t>
      </w:r>
    </w:p>
    <w:p w:rsidR="00D658A3" w:rsidRPr="00882D69" w:rsidRDefault="00D658A3" w:rsidP="0069609D">
      <w:pPr>
        <w:ind w:firstLine="567"/>
        <w:jc w:val="both"/>
        <w:rPr>
          <w:rFonts w:cs="Times New Roman"/>
          <w:sz w:val="24"/>
        </w:rPr>
      </w:pPr>
    </w:p>
    <w:p w:rsidR="00D658A3" w:rsidRPr="00882D69" w:rsidRDefault="0040476A" w:rsidP="0069609D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>Prorroga</w:t>
      </w:r>
      <w:r w:rsidR="0038142F">
        <w:rPr>
          <w:rFonts w:cs="Times New Roman"/>
          <w:sz w:val="24"/>
        </w:rPr>
        <w:t>,</w:t>
      </w:r>
      <w:r w:rsidRPr="00882D6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</w:t>
      </w:r>
      <w:r w:rsidR="00882D69" w:rsidRPr="00882D69">
        <w:rPr>
          <w:rFonts w:cs="Times New Roman"/>
          <w:sz w:val="24"/>
        </w:rPr>
        <w:t>ltera e acrescenta dispositivo ao Decreto nº 19.540, de 23 de fevereiro de 2015,</w:t>
      </w:r>
      <w:r w:rsidR="0038142F">
        <w:rPr>
          <w:rFonts w:cs="Times New Roman"/>
          <w:sz w:val="24"/>
        </w:rPr>
        <w:t xml:space="preserve"> que “Constitui Grupo Especial de Trabalho Multidisciplinar, no âmbito da Secretaria de Estado de Planejamento, Orçamento e Gestão - SEPOG.”,</w:t>
      </w:r>
      <w:r w:rsidR="00882D69" w:rsidRPr="00882D69">
        <w:rPr>
          <w:rFonts w:cs="Times New Roman"/>
          <w:sz w:val="24"/>
        </w:rPr>
        <w:t xml:space="preserve"> e </w:t>
      </w:r>
      <w:r w:rsidR="00A965C3" w:rsidRPr="00882D69">
        <w:rPr>
          <w:rFonts w:cs="Times New Roman"/>
          <w:sz w:val="24"/>
        </w:rPr>
        <w:t xml:space="preserve">acrescenta </w:t>
      </w:r>
      <w:r w:rsidR="00533380" w:rsidRPr="00882D69">
        <w:rPr>
          <w:rFonts w:cs="Times New Roman"/>
          <w:sz w:val="24"/>
        </w:rPr>
        <w:t>membro</w:t>
      </w:r>
      <w:r>
        <w:rPr>
          <w:rFonts w:cs="Times New Roman"/>
          <w:sz w:val="24"/>
        </w:rPr>
        <w:t>.</w:t>
      </w:r>
    </w:p>
    <w:p w:rsidR="00D658A3" w:rsidRPr="00882D69" w:rsidRDefault="00D658A3" w:rsidP="0069609D">
      <w:pPr>
        <w:ind w:firstLine="567"/>
        <w:jc w:val="both"/>
        <w:rPr>
          <w:rFonts w:cs="Times New Roman"/>
          <w:sz w:val="24"/>
        </w:rPr>
      </w:pPr>
    </w:p>
    <w:p w:rsidR="007A30A9" w:rsidRPr="00882D69" w:rsidRDefault="00453A66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O GOVERNADOR DO ESTADO DE RONDÔNIA, no uso das atribuições que lhe confere o </w:t>
      </w:r>
      <w:r w:rsidR="00316BFD" w:rsidRPr="00882D69">
        <w:rPr>
          <w:rFonts w:cs="Times New Roman"/>
          <w:sz w:val="24"/>
        </w:rPr>
        <w:t>a</w:t>
      </w:r>
      <w:r w:rsidRPr="00882D69">
        <w:rPr>
          <w:rFonts w:cs="Times New Roman"/>
          <w:sz w:val="24"/>
        </w:rPr>
        <w:t>rtigo 65, inciso V, da Constitu</w:t>
      </w:r>
      <w:r w:rsidR="002019C6" w:rsidRPr="00882D69">
        <w:rPr>
          <w:rFonts w:cs="Times New Roman"/>
          <w:sz w:val="24"/>
        </w:rPr>
        <w:t>ição Estadual</w:t>
      </w:r>
      <w:r w:rsidR="0031786C" w:rsidRPr="00882D69">
        <w:rPr>
          <w:rFonts w:cs="Times New Roman"/>
          <w:sz w:val="24"/>
        </w:rPr>
        <w:t xml:space="preserve">, </w:t>
      </w:r>
      <w:r w:rsidR="007A30A9" w:rsidRPr="00882D69">
        <w:rPr>
          <w:rFonts w:cs="Times New Roman"/>
          <w:sz w:val="24"/>
        </w:rPr>
        <w:t>e</w:t>
      </w: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>Considerando a existência de novas inconformidades apresentadas pela Diretoria Executiva do Sistema de Pagamento no decorrer das atividades desenvolvidas pelo Grupo Especial de Trabalho;</w:t>
      </w: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>Considerando a necessidade de fiscalizar e acompanhar as ações recomendadas pelo T</w:t>
      </w:r>
      <w:r w:rsidR="00064FEA">
        <w:rPr>
          <w:rFonts w:cs="Times New Roman"/>
          <w:sz w:val="24"/>
        </w:rPr>
        <w:t>ribunal de Contas do Estado</w:t>
      </w:r>
      <w:r w:rsidRPr="00882D69">
        <w:rPr>
          <w:rFonts w:cs="Times New Roman"/>
          <w:sz w:val="24"/>
        </w:rPr>
        <w:t xml:space="preserve"> em relação à reestruturação do </w:t>
      </w:r>
      <w:r w:rsidR="00064FEA">
        <w:rPr>
          <w:rFonts w:cs="Times New Roman"/>
          <w:sz w:val="24"/>
        </w:rPr>
        <w:t>S</w:t>
      </w:r>
      <w:r w:rsidRPr="00882D69">
        <w:rPr>
          <w:rFonts w:cs="Times New Roman"/>
          <w:sz w:val="24"/>
        </w:rPr>
        <w:t xml:space="preserve">istema de </w:t>
      </w:r>
      <w:r w:rsidR="00064FEA">
        <w:rPr>
          <w:rFonts w:cs="Times New Roman"/>
          <w:sz w:val="24"/>
        </w:rPr>
        <w:t>P</w:t>
      </w:r>
      <w:r w:rsidRPr="00882D69">
        <w:rPr>
          <w:rFonts w:cs="Times New Roman"/>
          <w:sz w:val="24"/>
        </w:rPr>
        <w:t>agamento do Estado;</w:t>
      </w: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Considerando a complexidade dos produtos apresentados pela Fundação Getúlio Vargas; e ainda, </w:t>
      </w: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</w:p>
    <w:p w:rsidR="007370BC" w:rsidRPr="00882D69" w:rsidRDefault="007A30A9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>Considerando a necessidade de resguardar o interesse público, com arrimo nos princípios da economicidade e eficiência da Administração Pública,</w:t>
      </w:r>
    </w:p>
    <w:p w:rsidR="007A30A9" w:rsidRPr="00882D69" w:rsidRDefault="007A30A9" w:rsidP="0069609D">
      <w:pPr>
        <w:ind w:firstLine="567"/>
        <w:jc w:val="both"/>
        <w:rPr>
          <w:rFonts w:cs="Times New Roman"/>
          <w:sz w:val="24"/>
        </w:rPr>
      </w:pPr>
    </w:p>
    <w:p w:rsidR="00316BFD" w:rsidRPr="00882D69" w:rsidRDefault="00316BFD" w:rsidP="0069609D">
      <w:pPr>
        <w:pStyle w:val="Recuodecorpodetexto2"/>
        <w:spacing w:after="0" w:line="240" w:lineRule="auto"/>
        <w:ind w:left="0" w:firstLine="567"/>
        <w:rPr>
          <w:rFonts w:cs="Times New Roman"/>
          <w:sz w:val="24"/>
        </w:rPr>
      </w:pPr>
      <w:r w:rsidRPr="00882D69">
        <w:rPr>
          <w:rFonts w:cs="Times New Roman"/>
          <w:sz w:val="24"/>
          <w:u w:val="words"/>
        </w:rPr>
        <w:t>D E C R E T A</w:t>
      </w:r>
      <w:r w:rsidRPr="00882D69">
        <w:rPr>
          <w:rFonts w:cs="Times New Roman"/>
          <w:sz w:val="24"/>
        </w:rPr>
        <w:t>:</w:t>
      </w:r>
    </w:p>
    <w:p w:rsidR="00316BFD" w:rsidRPr="00882D69" w:rsidRDefault="00316BFD" w:rsidP="0069609D">
      <w:pPr>
        <w:pStyle w:val="Recuodecorpodetexto2"/>
        <w:spacing w:after="0" w:line="240" w:lineRule="auto"/>
        <w:ind w:left="0" w:firstLine="567"/>
        <w:rPr>
          <w:rFonts w:cs="Times New Roman"/>
          <w:sz w:val="24"/>
        </w:rPr>
      </w:pPr>
    </w:p>
    <w:p w:rsidR="00FE2741" w:rsidRPr="00882D69" w:rsidRDefault="00453A66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Art. 1º. </w:t>
      </w:r>
      <w:r w:rsidR="00AB78FF" w:rsidRPr="00882D69">
        <w:rPr>
          <w:rFonts w:cs="Times New Roman"/>
          <w:sz w:val="24"/>
        </w:rPr>
        <w:t>Fica prorrogado</w:t>
      </w:r>
      <w:r w:rsidR="00FE2741" w:rsidRPr="00882D69">
        <w:rPr>
          <w:rFonts w:cs="Times New Roman"/>
          <w:sz w:val="24"/>
        </w:rPr>
        <w:t xml:space="preserve">, pelo período de 12 </w:t>
      </w:r>
      <w:r w:rsidR="00FC01AB" w:rsidRPr="00882D69">
        <w:rPr>
          <w:rFonts w:cs="Times New Roman"/>
          <w:sz w:val="24"/>
        </w:rPr>
        <w:t xml:space="preserve">(doze) </w:t>
      </w:r>
      <w:r w:rsidR="00FE2741" w:rsidRPr="00882D69">
        <w:rPr>
          <w:rFonts w:cs="Times New Roman"/>
          <w:sz w:val="24"/>
        </w:rPr>
        <w:t>meses, o prazo estabelecido no art</w:t>
      </w:r>
      <w:r w:rsidR="00B03B6F" w:rsidRPr="00882D69">
        <w:rPr>
          <w:rFonts w:cs="Times New Roman"/>
          <w:sz w:val="24"/>
        </w:rPr>
        <w:t>igo</w:t>
      </w:r>
      <w:r w:rsidR="00FE2741" w:rsidRPr="00882D69">
        <w:rPr>
          <w:rFonts w:cs="Times New Roman"/>
          <w:sz w:val="24"/>
        </w:rPr>
        <w:t xml:space="preserve"> 7</w:t>
      </w:r>
      <w:r w:rsidR="00B03B6F" w:rsidRPr="00882D69">
        <w:rPr>
          <w:rFonts w:cs="Times New Roman"/>
          <w:sz w:val="24"/>
        </w:rPr>
        <w:t>º, do Decreto nº</w:t>
      </w:r>
      <w:r w:rsidR="00FE2741" w:rsidRPr="00882D69">
        <w:rPr>
          <w:rFonts w:cs="Times New Roman"/>
          <w:sz w:val="24"/>
        </w:rPr>
        <w:t xml:space="preserve"> 19.540, de 23 de fevereiro de 2015, que </w:t>
      </w:r>
      <w:r w:rsidR="00B958C7" w:rsidRPr="00882D69">
        <w:rPr>
          <w:rFonts w:cs="Times New Roman"/>
          <w:sz w:val="24"/>
        </w:rPr>
        <w:t>“Constitui Grupo Especial de Trabalho Multidisciplinar, no âmbito da Secretaria de Estado de Planejamento, Orçamento e Gestão - SEPOG.”.</w:t>
      </w: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Art. 2º. O artigo 2º, do Decreto nº 19.540, de 2015, passa a vigorar com a seguinte redação:</w:t>
      </w:r>
    </w:p>
    <w:p w:rsidR="00FE2741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</w:p>
    <w:p w:rsidR="00FE2741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“</w:t>
      </w:r>
      <w:r w:rsidR="00FE2741" w:rsidRPr="00882D69">
        <w:rPr>
          <w:rFonts w:cs="Times New Roman"/>
          <w:sz w:val="24"/>
        </w:rPr>
        <w:t>Art. 2º. A coordenação do Grupo Especial de Trabalho Multidisciplinar ficará sob a responsabilidade do Secretário de Planejamento, Orçamento e Gestão</w:t>
      </w:r>
      <w:r w:rsidR="00AB78FF" w:rsidRPr="00882D69">
        <w:rPr>
          <w:rFonts w:cs="Times New Roman"/>
          <w:sz w:val="24"/>
        </w:rPr>
        <w:t xml:space="preserve"> - SEPOG</w:t>
      </w:r>
      <w:r w:rsidR="00FE2741" w:rsidRPr="00882D69">
        <w:rPr>
          <w:rFonts w:cs="Times New Roman"/>
          <w:sz w:val="24"/>
        </w:rPr>
        <w:t>.</w:t>
      </w:r>
      <w:r w:rsidRPr="00882D69">
        <w:rPr>
          <w:rFonts w:cs="Times New Roman"/>
          <w:sz w:val="24"/>
        </w:rPr>
        <w:t>”</w:t>
      </w:r>
    </w:p>
    <w:p w:rsidR="00FE2741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</w:p>
    <w:p w:rsidR="00882D69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Art. 3º.</w:t>
      </w:r>
      <w:r w:rsidR="00882D69" w:rsidRPr="00882D69">
        <w:rPr>
          <w:rFonts w:cs="Times New Roman"/>
          <w:sz w:val="24"/>
        </w:rPr>
        <w:t xml:space="preserve"> Fica acrescentado parágrafo único ao artigo 1º, do Decreto 19.540, de 2015, </w:t>
      </w:r>
      <w:r w:rsidR="00064FEA">
        <w:rPr>
          <w:rFonts w:cs="Times New Roman"/>
          <w:sz w:val="24"/>
        </w:rPr>
        <w:t>conforme segue</w:t>
      </w:r>
      <w:r w:rsidR="00882D69" w:rsidRPr="00882D69">
        <w:rPr>
          <w:rFonts w:cs="Times New Roman"/>
          <w:sz w:val="24"/>
        </w:rPr>
        <w:t>:</w:t>
      </w: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</w:p>
    <w:p w:rsidR="00882D69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 </w:t>
      </w:r>
      <w:r w:rsidR="00882D69" w:rsidRPr="00882D69">
        <w:rPr>
          <w:rFonts w:cs="Times New Roman"/>
          <w:sz w:val="24"/>
        </w:rPr>
        <w:t>“Art. 1º. .................................................................................................................................................</w:t>
      </w: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882D69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</w:p>
    <w:p w:rsidR="00FE2741" w:rsidRPr="00882D69" w:rsidRDefault="00882D69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Parágrafo único. </w:t>
      </w:r>
      <w:r w:rsidR="00FE2741" w:rsidRPr="00882D69">
        <w:rPr>
          <w:rFonts w:cs="Times New Roman"/>
          <w:sz w:val="24"/>
        </w:rPr>
        <w:t>As atribuições do Grupo Especial de Trabalho Multi</w:t>
      </w:r>
      <w:r w:rsidR="00B03B6F" w:rsidRPr="00882D69">
        <w:rPr>
          <w:rFonts w:cs="Times New Roman"/>
          <w:sz w:val="24"/>
        </w:rPr>
        <w:t>disciplinar, descritas no</w:t>
      </w:r>
      <w:r w:rsidRPr="00882D69">
        <w:rPr>
          <w:rFonts w:cs="Times New Roman"/>
          <w:sz w:val="24"/>
        </w:rPr>
        <w:t xml:space="preserve">s </w:t>
      </w:r>
      <w:r w:rsidR="00FE2741" w:rsidRPr="00882D69">
        <w:rPr>
          <w:rFonts w:cs="Times New Roman"/>
          <w:sz w:val="24"/>
        </w:rPr>
        <w:t>incisos I a V,</w:t>
      </w:r>
      <w:r w:rsidRPr="00882D69">
        <w:rPr>
          <w:rFonts w:cs="Times New Roman"/>
          <w:sz w:val="24"/>
        </w:rPr>
        <w:t xml:space="preserve"> deste artigo,</w:t>
      </w:r>
      <w:r w:rsidR="00FE2741" w:rsidRPr="00882D69">
        <w:rPr>
          <w:rFonts w:cs="Times New Roman"/>
          <w:sz w:val="24"/>
        </w:rPr>
        <w:t xml:space="preserve"> abrangerá os </w:t>
      </w:r>
      <w:r w:rsidR="00962E26" w:rsidRPr="00882D69">
        <w:rPr>
          <w:rFonts w:cs="Times New Roman"/>
          <w:sz w:val="24"/>
        </w:rPr>
        <w:t>Ó</w:t>
      </w:r>
      <w:r w:rsidR="00FE2741" w:rsidRPr="00882D69">
        <w:rPr>
          <w:rFonts w:cs="Times New Roman"/>
          <w:sz w:val="24"/>
        </w:rPr>
        <w:t>rgãos da Administração Pública Indireta.</w:t>
      </w:r>
      <w:r w:rsidRPr="00882D69">
        <w:rPr>
          <w:rFonts w:cs="Times New Roman"/>
          <w:sz w:val="24"/>
        </w:rPr>
        <w:t>”</w:t>
      </w:r>
    </w:p>
    <w:p w:rsidR="00FE2741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</w:p>
    <w:p w:rsidR="00FE2741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Art. 4º. </w:t>
      </w:r>
      <w:r w:rsidR="00A965C3" w:rsidRPr="00882D69">
        <w:rPr>
          <w:rFonts w:cs="Times New Roman"/>
          <w:sz w:val="24"/>
        </w:rPr>
        <w:t xml:space="preserve">Fica </w:t>
      </w:r>
      <w:r w:rsidR="00962E26" w:rsidRPr="00882D69">
        <w:rPr>
          <w:rFonts w:cs="Times New Roman"/>
          <w:sz w:val="24"/>
        </w:rPr>
        <w:t>acrescentada</w:t>
      </w:r>
      <w:r w:rsidR="00A965C3" w:rsidRPr="00882D69">
        <w:rPr>
          <w:rFonts w:cs="Times New Roman"/>
          <w:sz w:val="24"/>
        </w:rPr>
        <w:t xml:space="preserve"> a alínea “h</w:t>
      </w:r>
      <w:r w:rsidR="00472387" w:rsidRPr="00882D69">
        <w:rPr>
          <w:rFonts w:cs="Times New Roman"/>
          <w:sz w:val="24"/>
        </w:rPr>
        <w:t>”</w:t>
      </w:r>
      <w:r w:rsidR="00962E26" w:rsidRPr="00882D69">
        <w:rPr>
          <w:rFonts w:cs="Times New Roman"/>
          <w:sz w:val="24"/>
        </w:rPr>
        <w:t xml:space="preserve"> </w:t>
      </w:r>
      <w:r w:rsidR="002454C4" w:rsidRPr="00882D69">
        <w:rPr>
          <w:rFonts w:cs="Times New Roman"/>
          <w:sz w:val="24"/>
        </w:rPr>
        <w:t xml:space="preserve">ao </w:t>
      </w:r>
      <w:r w:rsidR="00472387" w:rsidRPr="00882D69">
        <w:rPr>
          <w:rFonts w:cs="Times New Roman"/>
          <w:sz w:val="24"/>
        </w:rPr>
        <w:t>inciso III</w:t>
      </w:r>
      <w:r w:rsidR="002454C4" w:rsidRPr="00882D69">
        <w:rPr>
          <w:rFonts w:cs="Times New Roman"/>
          <w:sz w:val="24"/>
        </w:rPr>
        <w:t>,</w:t>
      </w:r>
      <w:r w:rsidR="00472387" w:rsidRPr="00882D69">
        <w:rPr>
          <w:rFonts w:cs="Times New Roman"/>
          <w:sz w:val="24"/>
        </w:rPr>
        <w:t xml:space="preserve"> do artigo 1º, </w:t>
      </w:r>
      <w:r w:rsidR="00962E26" w:rsidRPr="00882D69">
        <w:rPr>
          <w:rFonts w:cs="Times New Roman"/>
          <w:sz w:val="24"/>
        </w:rPr>
        <w:t>d</w:t>
      </w:r>
      <w:r w:rsidR="00472387" w:rsidRPr="00882D69">
        <w:rPr>
          <w:rFonts w:cs="Times New Roman"/>
          <w:sz w:val="24"/>
        </w:rPr>
        <w:t>o Decreto nº 19.54</w:t>
      </w:r>
      <w:r w:rsidR="008565FE" w:rsidRPr="00882D69">
        <w:rPr>
          <w:rFonts w:cs="Times New Roman"/>
          <w:sz w:val="24"/>
        </w:rPr>
        <w:t>1</w:t>
      </w:r>
      <w:r w:rsidR="00472387" w:rsidRPr="00882D69">
        <w:rPr>
          <w:rFonts w:cs="Times New Roman"/>
          <w:sz w:val="24"/>
        </w:rPr>
        <w:t>, de 23 de fevereiro d</w:t>
      </w:r>
      <w:r w:rsidR="008565FE" w:rsidRPr="00882D69">
        <w:rPr>
          <w:rFonts w:cs="Times New Roman"/>
          <w:sz w:val="24"/>
        </w:rPr>
        <w:t xml:space="preserve">e 2015, </w:t>
      </w:r>
      <w:r w:rsidR="00472387" w:rsidRPr="00882D69">
        <w:rPr>
          <w:rFonts w:cs="Times New Roman"/>
          <w:sz w:val="24"/>
        </w:rPr>
        <w:t xml:space="preserve">que “Designa membros para compor o Grupo Especial de Trabalho Multidisciplinar, no âmbito da Secretaria de Estado de Planejamento, Orçamento e Gestão - SEPOG.”, </w:t>
      </w:r>
      <w:r w:rsidR="002454C4" w:rsidRPr="00882D69">
        <w:rPr>
          <w:rFonts w:cs="Times New Roman"/>
          <w:sz w:val="24"/>
        </w:rPr>
        <w:t>com a seguinte redação</w:t>
      </w:r>
      <w:r w:rsidRPr="00882D69">
        <w:rPr>
          <w:rFonts w:cs="Times New Roman"/>
          <w:sz w:val="24"/>
        </w:rPr>
        <w:t>:</w:t>
      </w:r>
    </w:p>
    <w:p w:rsidR="00064FEA" w:rsidRDefault="00064FEA" w:rsidP="0069609D">
      <w:pPr>
        <w:pStyle w:val="Recuodecorpodetexto"/>
        <w:ind w:firstLine="567"/>
        <w:rPr>
          <w:rFonts w:cs="Times New Roman"/>
          <w:sz w:val="24"/>
        </w:rPr>
      </w:pPr>
    </w:p>
    <w:p w:rsidR="00FE2741" w:rsidRPr="00882D69" w:rsidRDefault="001202F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lastRenderedPageBreak/>
        <w:t>“Art.1º. ...................................................................................................................................................</w:t>
      </w:r>
    </w:p>
    <w:p w:rsidR="001202F1" w:rsidRPr="00882D69" w:rsidRDefault="001202F1" w:rsidP="0069609D">
      <w:pPr>
        <w:pStyle w:val="Recuodecorpodetexto"/>
        <w:ind w:firstLine="567"/>
        <w:rPr>
          <w:rFonts w:cs="Times New Roman"/>
          <w:sz w:val="24"/>
        </w:rPr>
      </w:pPr>
    </w:p>
    <w:p w:rsidR="001202F1" w:rsidRPr="00882D69" w:rsidRDefault="001202F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:rsidR="001202F1" w:rsidRPr="00882D69" w:rsidRDefault="001202F1" w:rsidP="0069609D">
      <w:pPr>
        <w:pStyle w:val="Recuodecorpodetexto"/>
        <w:ind w:firstLine="567"/>
        <w:rPr>
          <w:rFonts w:cs="Times New Roman"/>
          <w:sz w:val="24"/>
        </w:rPr>
      </w:pPr>
    </w:p>
    <w:p w:rsidR="00FE2741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h) </w:t>
      </w:r>
      <w:r w:rsidR="00064FEA">
        <w:rPr>
          <w:rFonts w:cs="Times New Roman"/>
          <w:sz w:val="24"/>
        </w:rPr>
        <w:t>É</w:t>
      </w:r>
      <w:r w:rsidR="002454C4" w:rsidRPr="00882D69">
        <w:rPr>
          <w:rFonts w:cs="Times New Roman"/>
          <w:sz w:val="24"/>
        </w:rPr>
        <w:t>RICA DE NAZARÉ SOUSA COSTA SILVA</w:t>
      </w:r>
      <w:r w:rsidRPr="00882D69">
        <w:rPr>
          <w:rFonts w:cs="Times New Roman"/>
          <w:sz w:val="24"/>
        </w:rPr>
        <w:t>.</w:t>
      </w:r>
      <w:r w:rsidR="001202F1" w:rsidRPr="00882D69">
        <w:rPr>
          <w:rFonts w:cs="Times New Roman"/>
          <w:sz w:val="24"/>
        </w:rPr>
        <w:t>”</w:t>
      </w:r>
    </w:p>
    <w:p w:rsidR="00083F0C" w:rsidRPr="00882D69" w:rsidRDefault="00083F0C" w:rsidP="0069609D">
      <w:pPr>
        <w:pStyle w:val="Recuodecorpodetexto"/>
        <w:ind w:firstLine="567"/>
        <w:rPr>
          <w:rFonts w:cs="Times New Roman"/>
          <w:sz w:val="24"/>
        </w:rPr>
      </w:pPr>
    </w:p>
    <w:p w:rsidR="00D658A3" w:rsidRPr="00882D69" w:rsidRDefault="00FE2741" w:rsidP="0069609D">
      <w:pPr>
        <w:pStyle w:val="Recuodecorpodetexto"/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>Art. 5</w:t>
      </w:r>
      <w:r w:rsidR="00083F0C" w:rsidRPr="00882D69">
        <w:rPr>
          <w:rFonts w:cs="Times New Roman"/>
          <w:sz w:val="24"/>
        </w:rPr>
        <w:t>º</w:t>
      </w:r>
      <w:r w:rsidRPr="00882D69">
        <w:rPr>
          <w:rFonts w:cs="Times New Roman"/>
          <w:sz w:val="24"/>
        </w:rPr>
        <w:t xml:space="preserve">. Este Decreto entra em vigor na data de sua publicação, com efeitos financeiros a </w:t>
      </w:r>
      <w:r w:rsidR="00083F0C" w:rsidRPr="00882D69">
        <w:rPr>
          <w:rFonts w:cs="Times New Roman"/>
          <w:sz w:val="24"/>
        </w:rPr>
        <w:t>contar</w:t>
      </w:r>
      <w:r w:rsidRPr="00882D69">
        <w:rPr>
          <w:rFonts w:cs="Times New Roman"/>
          <w:sz w:val="24"/>
        </w:rPr>
        <w:t xml:space="preserve"> de 2 de fevereiro de 2017</w:t>
      </w:r>
      <w:r w:rsidR="00316BFD" w:rsidRPr="00882D69">
        <w:rPr>
          <w:rFonts w:cs="Times New Roman"/>
          <w:sz w:val="24"/>
        </w:rPr>
        <w:t>.</w:t>
      </w:r>
    </w:p>
    <w:p w:rsidR="00022DDA" w:rsidRPr="00882D69" w:rsidRDefault="00022DDA" w:rsidP="0069609D">
      <w:pPr>
        <w:pStyle w:val="Recuodecorpodetexto"/>
        <w:ind w:firstLine="567"/>
        <w:rPr>
          <w:rFonts w:cs="Times New Roman"/>
          <w:sz w:val="24"/>
        </w:rPr>
      </w:pPr>
    </w:p>
    <w:p w:rsidR="00D658A3" w:rsidRPr="00882D69" w:rsidRDefault="00453A66" w:rsidP="0069609D">
      <w:pPr>
        <w:ind w:firstLine="567"/>
        <w:jc w:val="both"/>
        <w:rPr>
          <w:rFonts w:cs="Times New Roman"/>
          <w:sz w:val="24"/>
        </w:rPr>
      </w:pPr>
      <w:r w:rsidRPr="00882D69">
        <w:rPr>
          <w:rFonts w:cs="Times New Roman"/>
          <w:sz w:val="24"/>
        </w:rPr>
        <w:t xml:space="preserve">Palácio do Governo do Estado de Rondônia, em  </w:t>
      </w:r>
      <w:r w:rsidR="005304C2">
        <w:rPr>
          <w:rFonts w:cs="Times New Roman"/>
          <w:sz w:val="24"/>
        </w:rPr>
        <w:t>20</w:t>
      </w:r>
      <w:bookmarkStart w:id="0" w:name="_GoBack"/>
      <w:bookmarkEnd w:id="0"/>
      <w:r w:rsidRPr="00882D69">
        <w:rPr>
          <w:rFonts w:cs="Times New Roman"/>
          <w:sz w:val="24"/>
        </w:rPr>
        <w:t xml:space="preserve"> de</w:t>
      </w:r>
      <w:r w:rsidR="00316BFD" w:rsidRPr="00882D69">
        <w:rPr>
          <w:rFonts w:cs="Times New Roman"/>
          <w:sz w:val="24"/>
        </w:rPr>
        <w:t xml:space="preserve"> março </w:t>
      </w:r>
      <w:r w:rsidRPr="00882D69">
        <w:rPr>
          <w:rFonts w:cs="Times New Roman"/>
          <w:sz w:val="24"/>
        </w:rPr>
        <w:t>de 201</w:t>
      </w:r>
      <w:r w:rsidR="00A24DCD" w:rsidRPr="00882D69">
        <w:rPr>
          <w:rFonts w:cs="Times New Roman"/>
          <w:sz w:val="24"/>
        </w:rPr>
        <w:t>7</w:t>
      </w:r>
      <w:r w:rsidRPr="00882D69">
        <w:rPr>
          <w:rFonts w:cs="Times New Roman"/>
          <w:sz w:val="24"/>
        </w:rPr>
        <w:t>, 12</w:t>
      </w:r>
      <w:r w:rsidR="00A24DCD" w:rsidRPr="00882D69">
        <w:rPr>
          <w:rFonts w:cs="Times New Roman"/>
          <w:sz w:val="24"/>
        </w:rPr>
        <w:t>9</w:t>
      </w:r>
      <w:r w:rsidRPr="00882D69">
        <w:rPr>
          <w:rFonts w:cs="Times New Roman"/>
          <w:sz w:val="24"/>
        </w:rPr>
        <w:t>º da República.</w:t>
      </w:r>
    </w:p>
    <w:p w:rsidR="00D658A3" w:rsidRPr="00882D69" w:rsidRDefault="00D658A3" w:rsidP="0069609D">
      <w:pPr>
        <w:ind w:firstLine="567"/>
        <w:jc w:val="center"/>
        <w:rPr>
          <w:rFonts w:cs="Times New Roman"/>
          <w:sz w:val="24"/>
        </w:rPr>
      </w:pPr>
    </w:p>
    <w:p w:rsidR="00D658A3" w:rsidRPr="00882D69" w:rsidRDefault="00962E26" w:rsidP="0069609D">
      <w:pPr>
        <w:tabs>
          <w:tab w:val="left" w:pos="6705"/>
        </w:tabs>
        <w:ind w:firstLine="567"/>
        <w:rPr>
          <w:rFonts w:cs="Times New Roman"/>
          <w:sz w:val="24"/>
        </w:rPr>
      </w:pPr>
      <w:r w:rsidRPr="00882D69">
        <w:rPr>
          <w:rFonts w:cs="Times New Roman"/>
          <w:sz w:val="24"/>
        </w:rPr>
        <w:tab/>
      </w:r>
    </w:p>
    <w:p w:rsidR="00D658A3" w:rsidRPr="00882D69" w:rsidRDefault="00453A66" w:rsidP="0069609D">
      <w:pPr>
        <w:jc w:val="center"/>
        <w:rPr>
          <w:rFonts w:cs="Times New Roman"/>
          <w:b/>
          <w:sz w:val="24"/>
        </w:rPr>
      </w:pPr>
      <w:r w:rsidRPr="00882D69">
        <w:rPr>
          <w:rFonts w:cs="Times New Roman"/>
          <w:b/>
          <w:sz w:val="24"/>
        </w:rPr>
        <w:t>CONFÚCIO AIRES MOURA</w:t>
      </w:r>
    </w:p>
    <w:p w:rsidR="00453A66" w:rsidRPr="00882D69" w:rsidRDefault="00453A66" w:rsidP="0069609D">
      <w:pPr>
        <w:jc w:val="center"/>
        <w:rPr>
          <w:rFonts w:cs="Times New Roman"/>
          <w:sz w:val="24"/>
        </w:rPr>
      </w:pPr>
      <w:r w:rsidRPr="00882D69">
        <w:rPr>
          <w:rFonts w:cs="Times New Roman"/>
          <w:sz w:val="24"/>
        </w:rPr>
        <w:t>Governador</w:t>
      </w:r>
    </w:p>
    <w:sectPr w:rsidR="00453A66" w:rsidRPr="00882D69" w:rsidSect="0038142F">
      <w:headerReference w:type="default" r:id="rId8"/>
      <w:pgSz w:w="11906" w:h="16838"/>
      <w:pgMar w:top="1134" w:right="567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FD" w:rsidRDefault="00316BFD" w:rsidP="00316BFD">
      <w:r>
        <w:separator/>
      </w:r>
    </w:p>
  </w:endnote>
  <w:endnote w:type="continuationSeparator" w:id="0">
    <w:p w:rsidR="00316BFD" w:rsidRDefault="00316BFD" w:rsidP="003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FD" w:rsidRDefault="00316BFD" w:rsidP="00316BFD">
      <w:r>
        <w:separator/>
      </w:r>
    </w:p>
  </w:footnote>
  <w:footnote w:type="continuationSeparator" w:id="0">
    <w:p w:rsidR="00316BFD" w:rsidRDefault="00316BFD" w:rsidP="0031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FD" w:rsidRDefault="00316BFD" w:rsidP="00316BFD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1525578" r:id="rId2"/>
      </w:object>
    </w:r>
  </w:p>
  <w:p w:rsidR="00316BFD" w:rsidRPr="00316BFD" w:rsidRDefault="00316BFD" w:rsidP="00316BFD">
    <w:pPr>
      <w:jc w:val="center"/>
      <w:rPr>
        <w:b/>
        <w:sz w:val="24"/>
      </w:rPr>
    </w:pPr>
    <w:r w:rsidRPr="00316BFD">
      <w:rPr>
        <w:b/>
        <w:sz w:val="24"/>
      </w:rPr>
      <w:t>GOVERNO DO ESTADO DE RONDÔNIA</w:t>
    </w:r>
  </w:p>
  <w:p w:rsidR="00316BFD" w:rsidRPr="00316BFD" w:rsidRDefault="00316BFD" w:rsidP="00316BFD">
    <w:pPr>
      <w:pStyle w:val="Cabealho"/>
      <w:jc w:val="center"/>
      <w:rPr>
        <w:b/>
        <w:sz w:val="24"/>
      </w:rPr>
    </w:pPr>
    <w:r w:rsidRPr="00316BFD">
      <w:rPr>
        <w:b/>
        <w:sz w:val="24"/>
      </w:rPr>
      <w:t>GOVERNADORIA</w:t>
    </w:r>
  </w:p>
  <w:p w:rsidR="00316BFD" w:rsidRPr="0069609D" w:rsidRDefault="00316BFD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E1DB3"/>
    <w:multiLevelType w:val="hybridMultilevel"/>
    <w:tmpl w:val="CD7A3F0A"/>
    <w:lvl w:ilvl="0" w:tplc="85385192">
      <w:start w:val="1"/>
      <w:numFmt w:val="upperRoman"/>
      <w:lvlText w:val="%1-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D"/>
    <w:rsid w:val="000210A8"/>
    <w:rsid w:val="00021415"/>
    <w:rsid w:val="00022622"/>
    <w:rsid w:val="00022DDA"/>
    <w:rsid w:val="00056A07"/>
    <w:rsid w:val="00056D70"/>
    <w:rsid w:val="00062B5E"/>
    <w:rsid w:val="00064FEA"/>
    <w:rsid w:val="000659C3"/>
    <w:rsid w:val="0007512C"/>
    <w:rsid w:val="00077EAC"/>
    <w:rsid w:val="00083F0C"/>
    <w:rsid w:val="000A1C89"/>
    <w:rsid w:val="000B5AE8"/>
    <w:rsid w:val="000C4F00"/>
    <w:rsid w:val="000D5C5A"/>
    <w:rsid w:val="000D65D1"/>
    <w:rsid w:val="0010625E"/>
    <w:rsid w:val="00115C3B"/>
    <w:rsid w:val="001202F1"/>
    <w:rsid w:val="00123C8F"/>
    <w:rsid w:val="001416D2"/>
    <w:rsid w:val="001839AD"/>
    <w:rsid w:val="001B2970"/>
    <w:rsid w:val="001E348B"/>
    <w:rsid w:val="001E48E9"/>
    <w:rsid w:val="001F22DA"/>
    <w:rsid w:val="002019C6"/>
    <w:rsid w:val="00204F11"/>
    <w:rsid w:val="002137FE"/>
    <w:rsid w:val="00220622"/>
    <w:rsid w:val="00220FAC"/>
    <w:rsid w:val="00233405"/>
    <w:rsid w:val="00237F1A"/>
    <w:rsid w:val="002454C4"/>
    <w:rsid w:val="002459D2"/>
    <w:rsid w:val="002663A5"/>
    <w:rsid w:val="00280590"/>
    <w:rsid w:val="00282E75"/>
    <w:rsid w:val="0028678B"/>
    <w:rsid w:val="00293535"/>
    <w:rsid w:val="00294F18"/>
    <w:rsid w:val="002A7513"/>
    <w:rsid w:val="002B3CD8"/>
    <w:rsid w:val="002B7D03"/>
    <w:rsid w:val="002E3B05"/>
    <w:rsid w:val="0031517E"/>
    <w:rsid w:val="00316BFD"/>
    <w:rsid w:val="0031786C"/>
    <w:rsid w:val="00375571"/>
    <w:rsid w:val="0037693B"/>
    <w:rsid w:val="0038142F"/>
    <w:rsid w:val="003A29B4"/>
    <w:rsid w:val="003B06FE"/>
    <w:rsid w:val="003C0A76"/>
    <w:rsid w:val="003E3A24"/>
    <w:rsid w:val="003F3CBB"/>
    <w:rsid w:val="003F4FD1"/>
    <w:rsid w:val="004015EC"/>
    <w:rsid w:val="00403DA4"/>
    <w:rsid w:val="0040476A"/>
    <w:rsid w:val="004140C5"/>
    <w:rsid w:val="004301E1"/>
    <w:rsid w:val="00446E7F"/>
    <w:rsid w:val="00453A66"/>
    <w:rsid w:val="004720A7"/>
    <w:rsid w:val="00472387"/>
    <w:rsid w:val="004859A7"/>
    <w:rsid w:val="00495EC5"/>
    <w:rsid w:val="004C21CC"/>
    <w:rsid w:val="00503015"/>
    <w:rsid w:val="005304C2"/>
    <w:rsid w:val="00533380"/>
    <w:rsid w:val="00536861"/>
    <w:rsid w:val="0054710A"/>
    <w:rsid w:val="00576530"/>
    <w:rsid w:val="005874C9"/>
    <w:rsid w:val="005C0EC2"/>
    <w:rsid w:val="005E0B10"/>
    <w:rsid w:val="005E2649"/>
    <w:rsid w:val="005F302E"/>
    <w:rsid w:val="00623DB3"/>
    <w:rsid w:val="006251FE"/>
    <w:rsid w:val="006274D8"/>
    <w:rsid w:val="006307A4"/>
    <w:rsid w:val="006449E5"/>
    <w:rsid w:val="00647022"/>
    <w:rsid w:val="00652F6B"/>
    <w:rsid w:val="00690F7C"/>
    <w:rsid w:val="0069609D"/>
    <w:rsid w:val="006A4346"/>
    <w:rsid w:val="006C7BAD"/>
    <w:rsid w:val="006D0361"/>
    <w:rsid w:val="006D5C82"/>
    <w:rsid w:val="006D75DA"/>
    <w:rsid w:val="00706AFF"/>
    <w:rsid w:val="00721285"/>
    <w:rsid w:val="00722A2F"/>
    <w:rsid w:val="0072730E"/>
    <w:rsid w:val="007370BC"/>
    <w:rsid w:val="007405BF"/>
    <w:rsid w:val="007556CC"/>
    <w:rsid w:val="007757E8"/>
    <w:rsid w:val="00775AE4"/>
    <w:rsid w:val="0079246E"/>
    <w:rsid w:val="007A30A9"/>
    <w:rsid w:val="007E62DC"/>
    <w:rsid w:val="00802E94"/>
    <w:rsid w:val="0082548E"/>
    <w:rsid w:val="00826C1D"/>
    <w:rsid w:val="00830EDB"/>
    <w:rsid w:val="00836C24"/>
    <w:rsid w:val="008374AD"/>
    <w:rsid w:val="008565FE"/>
    <w:rsid w:val="00882D69"/>
    <w:rsid w:val="00892FB9"/>
    <w:rsid w:val="008A230D"/>
    <w:rsid w:val="008D7C52"/>
    <w:rsid w:val="008E47FE"/>
    <w:rsid w:val="008E635A"/>
    <w:rsid w:val="009016E0"/>
    <w:rsid w:val="0092369F"/>
    <w:rsid w:val="00927DEC"/>
    <w:rsid w:val="00950543"/>
    <w:rsid w:val="0095257B"/>
    <w:rsid w:val="00962E26"/>
    <w:rsid w:val="00966ABB"/>
    <w:rsid w:val="00971820"/>
    <w:rsid w:val="009A17D1"/>
    <w:rsid w:val="009D398C"/>
    <w:rsid w:val="009F24F6"/>
    <w:rsid w:val="00A03BCC"/>
    <w:rsid w:val="00A063BC"/>
    <w:rsid w:val="00A0743B"/>
    <w:rsid w:val="00A10BB9"/>
    <w:rsid w:val="00A24DCD"/>
    <w:rsid w:val="00A26609"/>
    <w:rsid w:val="00A3171F"/>
    <w:rsid w:val="00A51C71"/>
    <w:rsid w:val="00A62B76"/>
    <w:rsid w:val="00A63797"/>
    <w:rsid w:val="00A720AA"/>
    <w:rsid w:val="00A7435A"/>
    <w:rsid w:val="00A77091"/>
    <w:rsid w:val="00A965C3"/>
    <w:rsid w:val="00AA4A2F"/>
    <w:rsid w:val="00AB78FF"/>
    <w:rsid w:val="00AC706D"/>
    <w:rsid w:val="00AD0CF2"/>
    <w:rsid w:val="00AF76AD"/>
    <w:rsid w:val="00B03B6F"/>
    <w:rsid w:val="00B10104"/>
    <w:rsid w:val="00B12C35"/>
    <w:rsid w:val="00B13A5E"/>
    <w:rsid w:val="00B31364"/>
    <w:rsid w:val="00B54076"/>
    <w:rsid w:val="00B61335"/>
    <w:rsid w:val="00B7081B"/>
    <w:rsid w:val="00B825DA"/>
    <w:rsid w:val="00B91B46"/>
    <w:rsid w:val="00B93797"/>
    <w:rsid w:val="00B93AED"/>
    <w:rsid w:val="00B95699"/>
    <w:rsid w:val="00B958C7"/>
    <w:rsid w:val="00B95B66"/>
    <w:rsid w:val="00B96AD7"/>
    <w:rsid w:val="00BA0257"/>
    <w:rsid w:val="00BB1F71"/>
    <w:rsid w:val="00BB57DC"/>
    <w:rsid w:val="00BC336F"/>
    <w:rsid w:val="00BC36BF"/>
    <w:rsid w:val="00BD0E25"/>
    <w:rsid w:val="00BE5440"/>
    <w:rsid w:val="00C07612"/>
    <w:rsid w:val="00C20F41"/>
    <w:rsid w:val="00C2630E"/>
    <w:rsid w:val="00C66A7F"/>
    <w:rsid w:val="00C868B1"/>
    <w:rsid w:val="00D060D6"/>
    <w:rsid w:val="00D1714E"/>
    <w:rsid w:val="00D467AA"/>
    <w:rsid w:val="00D50F2E"/>
    <w:rsid w:val="00D658A3"/>
    <w:rsid w:val="00D670D3"/>
    <w:rsid w:val="00D706B5"/>
    <w:rsid w:val="00DA23AA"/>
    <w:rsid w:val="00DA5C53"/>
    <w:rsid w:val="00DA6A78"/>
    <w:rsid w:val="00DB11C2"/>
    <w:rsid w:val="00DC2C2E"/>
    <w:rsid w:val="00DE642F"/>
    <w:rsid w:val="00DF4453"/>
    <w:rsid w:val="00E1306E"/>
    <w:rsid w:val="00E70186"/>
    <w:rsid w:val="00E72D29"/>
    <w:rsid w:val="00EA6E59"/>
    <w:rsid w:val="00EC7D7F"/>
    <w:rsid w:val="00ED5798"/>
    <w:rsid w:val="00EE1EC6"/>
    <w:rsid w:val="00EF2838"/>
    <w:rsid w:val="00F06813"/>
    <w:rsid w:val="00F14ED4"/>
    <w:rsid w:val="00F60970"/>
    <w:rsid w:val="00F6278F"/>
    <w:rsid w:val="00F62CF4"/>
    <w:rsid w:val="00F72B25"/>
    <w:rsid w:val="00F75517"/>
    <w:rsid w:val="00F82CCB"/>
    <w:rsid w:val="00FA7F11"/>
    <w:rsid w:val="00FC01AB"/>
    <w:rsid w:val="00FC7777"/>
    <w:rsid w:val="00FE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  <w15:docId w15:val="{F88A7A06-A5FD-497C-98A5-AACEB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316BFD"/>
    <w:rPr>
      <w:rFonts w:eastAsia="Lucida Sans Unicode" w:cs="Tahoma"/>
      <w:color w:val="000000"/>
      <w:szCs w:val="24"/>
      <w:lang w:eastAsia="en-US" w:bidi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6B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6BFD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A02C-8817-460E-8B49-23B5B0DD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SEPOG</dc:creator>
  <cp:lastModifiedBy>tania colossi</cp:lastModifiedBy>
  <cp:revision>5</cp:revision>
  <cp:lastPrinted>2017-03-17T12:41:00Z</cp:lastPrinted>
  <dcterms:created xsi:type="dcterms:W3CDTF">2017-03-17T11:58:00Z</dcterms:created>
  <dcterms:modified xsi:type="dcterms:W3CDTF">2017-03-20T18:33:00Z</dcterms:modified>
</cp:coreProperties>
</file>