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52B" w:rsidRPr="001B1FC3" w:rsidRDefault="001415C2" w:rsidP="001415C2">
      <w:pPr>
        <w:jc w:val="center"/>
        <w:rPr>
          <w:rFonts w:cs="Times New Roman"/>
          <w:bCs/>
          <w:color w:val="auto"/>
          <w:sz w:val="24"/>
        </w:rPr>
      </w:pPr>
      <w:r w:rsidRPr="001B1FC3">
        <w:rPr>
          <w:rFonts w:cs="Times New Roman"/>
          <w:bCs/>
          <w:color w:val="auto"/>
          <w:sz w:val="24"/>
        </w:rPr>
        <w:t>DECRETO N.</w:t>
      </w:r>
      <w:r w:rsidR="00F562C4" w:rsidRPr="001B1FC3">
        <w:rPr>
          <w:rFonts w:cs="Times New Roman"/>
          <w:bCs/>
          <w:color w:val="auto"/>
          <w:sz w:val="24"/>
        </w:rPr>
        <w:t xml:space="preserve"> </w:t>
      </w:r>
      <w:r w:rsidR="001B1FC3">
        <w:rPr>
          <w:rFonts w:cs="Times New Roman"/>
          <w:bCs/>
          <w:color w:val="auto"/>
          <w:sz w:val="24"/>
        </w:rPr>
        <w:t>21</w:t>
      </w:r>
      <w:r w:rsidR="001B1FC3" w:rsidRPr="001B1FC3">
        <w:rPr>
          <w:rFonts w:cs="Times New Roman"/>
          <w:bCs/>
          <w:color w:val="auto"/>
          <w:sz w:val="24"/>
        </w:rPr>
        <w:t>.555</w:t>
      </w:r>
      <w:r w:rsidRPr="001B1FC3">
        <w:rPr>
          <w:rFonts w:cs="Times New Roman"/>
          <w:bCs/>
          <w:color w:val="auto"/>
          <w:sz w:val="24"/>
        </w:rPr>
        <w:t>, DE</w:t>
      </w:r>
      <w:r w:rsidR="00F562C4" w:rsidRPr="001B1FC3">
        <w:rPr>
          <w:rFonts w:cs="Times New Roman"/>
          <w:bCs/>
          <w:color w:val="auto"/>
          <w:sz w:val="24"/>
        </w:rPr>
        <w:t xml:space="preserve"> </w:t>
      </w:r>
      <w:r w:rsidR="001B1FC3">
        <w:rPr>
          <w:rFonts w:cs="Times New Roman"/>
          <w:bCs/>
          <w:color w:val="auto"/>
          <w:sz w:val="24"/>
        </w:rPr>
        <w:t>10</w:t>
      </w:r>
      <w:r w:rsidR="00F562C4" w:rsidRPr="001B1FC3">
        <w:rPr>
          <w:rFonts w:cs="Times New Roman"/>
          <w:bCs/>
          <w:color w:val="auto"/>
          <w:sz w:val="24"/>
        </w:rPr>
        <w:t xml:space="preserve"> </w:t>
      </w:r>
      <w:r w:rsidRPr="001B1FC3">
        <w:rPr>
          <w:rFonts w:cs="Times New Roman"/>
          <w:bCs/>
          <w:color w:val="auto"/>
          <w:sz w:val="24"/>
        </w:rPr>
        <w:t xml:space="preserve">DE </w:t>
      </w:r>
      <w:r w:rsidR="0048683B" w:rsidRPr="001B1FC3">
        <w:rPr>
          <w:rFonts w:cs="Times New Roman"/>
          <w:bCs/>
          <w:color w:val="auto"/>
          <w:sz w:val="24"/>
        </w:rPr>
        <w:t>JANEIRO</w:t>
      </w:r>
      <w:r w:rsidRPr="001B1FC3">
        <w:rPr>
          <w:rFonts w:cs="Times New Roman"/>
          <w:bCs/>
          <w:color w:val="auto"/>
          <w:sz w:val="24"/>
        </w:rPr>
        <w:t xml:space="preserve"> DE 201</w:t>
      </w:r>
      <w:r w:rsidR="0048683B" w:rsidRPr="001B1FC3">
        <w:rPr>
          <w:rFonts w:cs="Times New Roman"/>
          <w:bCs/>
          <w:color w:val="auto"/>
          <w:sz w:val="24"/>
        </w:rPr>
        <w:t>7</w:t>
      </w:r>
      <w:r w:rsidRPr="001B1FC3">
        <w:rPr>
          <w:rFonts w:cs="Times New Roman"/>
          <w:bCs/>
          <w:color w:val="auto"/>
          <w:sz w:val="24"/>
        </w:rPr>
        <w:t>.</w:t>
      </w:r>
    </w:p>
    <w:p w:rsidR="001415C2" w:rsidRPr="002222A9" w:rsidRDefault="001415C2" w:rsidP="001415C2">
      <w:pPr>
        <w:jc w:val="center"/>
        <w:rPr>
          <w:rFonts w:cs="Times New Roman"/>
          <w:bCs/>
          <w:i/>
          <w:sz w:val="22"/>
          <w:szCs w:val="22"/>
        </w:rPr>
      </w:pPr>
    </w:p>
    <w:p w:rsidR="000702C8" w:rsidRDefault="000702C8" w:rsidP="000702C8">
      <w:pPr>
        <w:ind w:left="5103"/>
        <w:jc w:val="both"/>
        <w:rPr>
          <w:rFonts w:cs="Times New Roman"/>
          <w:sz w:val="24"/>
        </w:rPr>
      </w:pPr>
      <w:bookmarkStart w:id="0" w:name="_GoBack"/>
      <w:r>
        <w:rPr>
          <w:rFonts w:cs="Times New Roman"/>
          <w:sz w:val="24"/>
        </w:rPr>
        <w:t xml:space="preserve">Cede Praça da Polícia Militar do Estado de Rondônia à </w:t>
      </w:r>
      <w:r>
        <w:rPr>
          <w:rFonts w:cs="Times New Roman"/>
          <w:color w:val="auto"/>
          <w:sz w:val="24"/>
        </w:rPr>
        <w:t>Secretaria de Estado do Desenvolvimento Ambiental - SEDAM</w:t>
      </w:r>
      <w:r>
        <w:rPr>
          <w:rFonts w:cs="Times New Roman"/>
          <w:sz w:val="24"/>
        </w:rPr>
        <w:t xml:space="preserve"> e dá outras providências</w:t>
      </w:r>
      <w:bookmarkEnd w:id="0"/>
      <w:r>
        <w:rPr>
          <w:rFonts w:cs="Times New Roman"/>
          <w:sz w:val="24"/>
        </w:rPr>
        <w:t>.</w:t>
      </w:r>
    </w:p>
    <w:p w:rsidR="0096552B" w:rsidRPr="001415C2" w:rsidRDefault="0096552B" w:rsidP="001415C2">
      <w:pPr>
        <w:jc w:val="both"/>
        <w:rPr>
          <w:rFonts w:cs="Times New Roman"/>
          <w:sz w:val="24"/>
        </w:rPr>
      </w:pPr>
    </w:p>
    <w:p w:rsidR="0096552B" w:rsidRDefault="0096552B" w:rsidP="001415C2">
      <w:pPr>
        <w:pStyle w:val="Corpodetexto"/>
        <w:ind w:firstLine="567"/>
        <w:rPr>
          <w:rFonts w:cs="Times New Roman"/>
          <w:sz w:val="24"/>
        </w:rPr>
      </w:pPr>
      <w:r w:rsidRPr="001415C2">
        <w:rPr>
          <w:rFonts w:cs="Times New Roman"/>
          <w:sz w:val="24"/>
        </w:rPr>
        <w:t>O GOVERNADOR DO ESTADO DE RONDÔNIA, no uso das atribuições que lhe confere o artigo 65, inciso V</w:t>
      </w:r>
      <w:r w:rsidR="001415C2">
        <w:rPr>
          <w:rFonts w:cs="Times New Roman"/>
          <w:sz w:val="24"/>
        </w:rPr>
        <w:t>,</w:t>
      </w:r>
      <w:r w:rsidRPr="001415C2">
        <w:rPr>
          <w:rFonts w:cs="Times New Roman"/>
          <w:sz w:val="24"/>
        </w:rPr>
        <w:t xml:space="preserve"> da Constituição Estadual, </w:t>
      </w:r>
      <w:r w:rsidR="003310E3">
        <w:rPr>
          <w:rFonts w:cs="Times New Roman"/>
          <w:sz w:val="24"/>
        </w:rPr>
        <w:t xml:space="preserve">e </w:t>
      </w:r>
      <w:r w:rsidRPr="001415C2">
        <w:rPr>
          <w:rFonts w:cs="Times New Roman"/>
          <w:sz w:val="24"/>
        </w:rPr>
        <w:t xml:space="preserve">considerando a Lei Complementar nº 606, de 10 de janeiro de 2011, que </w:t>
      </w:r>
      <w:r w:rsidR="001415C2">
        <w:rPr>
          <w:rFonts w:cs="Times New Roman"/>
          <w:sz w:val="24"/>
        </w:rPr>
        <w:t>“A</w:t>
      </w:r>
      <w:r w:rsidR="001415C2" w:rsidRPr="007C40CD">
        <w:rPr>
          <w:rFonts w:cs="Times New Roman"/>
          <w:sz w:val="24"/>
        </w:rPr>
        <w:t>ltera a redação e acrescenta parágrafo ao artigo 1º</w:t>
      </w:r>
      <w:r w:rsidR="0048683B">
        <w:rPr>
          <w:rFonts w:cs="Times New Roman"/>
          <w:sz w:val="24"/>
        </w:rPr>
        <w:t>,</w:t>
      </w:r>
      <w:r w:rsidR="001415C2" w:rsidRPr="007C40CD">
        <w:rPr>
          <w:rFonts w:cs="Times New Roman"/>
          <w:sz w:val="24"/>
        </w:rPr>
        <w:t xml:space="preserve"> da Lei Complementar nº</w:t>
      </w:r>
      <w:r w:rsidR="001415C2">
        <w:rPr>
          <w:rFonts w:cs="Times New Roman"/>
          <w:sz w:val="24"/>
        </w:rPr>
        <w:t xml:space="preserve"> 237, de 20 de dezembro de 2000.”,</w:t>
      </w:r>
    </w:p>
    <w:p w:rsidR="001415C2" w:rsidRPr="001415C2" w:rsidRDefault="001415C2" w:rsidP="001415C2">
      <w:pPr>
        <w:pStyle w:val="Corpodetexto"/>
        <w:ind w:firstLine="708"/>
        <w:rPr>
          <w:rFonts w:cs="Times New Roman"/>
          <w:sz w:val="24"/>
        </w:rPr>
      </w:pPr>
    </w:p>
    <w:p w:rsidR="001415C2" w:rsidRPr="00BF2602" w:rsidRDefault="001415C2" w:rsidP="001415C2">
      <w:pPr>
        <w:ind w:firstLine="567"/>
        <w:jc w:val="both"/>
        <w:rPr>
          <w:sz w:val="24"/>
        </w:rPr>
      </w:pPr>
      <w:r w:rsidRPr="00BF2602">
        <w:rPr>
          <w:sz w:val="24"/>
          <w:u w:val="words"/>
        </w:rPr>
        <w:t>D E C R E T A</w:t>
      </w:r>
      <w:r w:rsidRPr="00BF2602">
        <w:rPr>
          <w:sz w:val="24"/>
        </w:rPr>
        <w:t xml:space="preserve">: </w:t>
      </w:r>
    </w:p>
    <w:p w:rsidR="0096552B" w:rsidRPr="001415C2" w:rsidRDefault="0096552B" w:rsidP="001415C2">
      <w:pPr>
        <w:jc w:val="both"/>
        <w:rPr>
          <w:rFonts w:cs="Times New Roman"/>
          <w:sz w:val="24"/>
        </w:rPr>
      </w:pPr>
    </w:p>
    <w:p w:rsidR="0096552B" w:rsidRDefault="001415C2" w:rsidP="001415C2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Art. 1º.</w:t>
      </w:r>
      <w:r w:rsidR="00FA04D3" w:rsidRPr="001415C2">
        <w:rPr>
          <w:rFonts w:cs="Times New Roman"/>
          <w:sz w:val="24"/>
        </w:rPr>
        <w:t xml:space="preserve"> Fica cedid</w:t>
      </w:r>
      <w:r w:rsidR="00CD28B3" w:rsidRPr="001415C2">
        <w:rPr>
          <w:rFonts w:cs="Times New Roman"/>
          <w:sz w:val="24"/>
        </w:rPr>
        <w:t>o</w:t>
      </w:r>
      <w:r w:rsidR="00FA04D3" w:rsidRPr="001415C2">
        <w:rPr>
          <w:rFonts w:cs="Times New Roman"/>
          <w:sz w:val="24"/>
        </w:rPr>
        <w:t xml:space="preserve"> </w:t>
      </w:r>
      <w:r w:rsidR="00CD28B3" w:rsidRPr="001415C2">
        <w:rPr>
          <w:rFonts w:cs="Times New Roman"/>
          <w:sz w:val="24"/>
        </w:rPr>
        <w:t>o</w:t>
      </w:r>
      <w:r w:rsidR="00FA04D3" w:rsidRPr="001415C2">
        <w:rPr>
          <w:rFonts w:cs="Times New Roman"/>
          <w:sz w:val="24"/>
        </w:rPr>
        <w:t xml:space="preserve"> </w:t>
      </w:r>
      <w:r w:rsidR="00805340">
        <w:rPr>
          <w:rFonts w:cs="Times New Roman"/>
          <w:sz w:val="24"/>
        </w:rPr>
        <w:t>CB PM RE 10006480-0 ROSENILDO PEREIRA</w:t>
      </w:r>
      <w:r w:rsidR="00FA04D3" w:rsidRPr="001415C2">
        <w:rPr>
          <w:rFonts w:cs="Times New Roman"/>
          <w:sz w:val="24"/>
        </w:rPr>
        <w:t xml:space="preserve">, </w:t>
      </w:r>
      <w:r w:rsidRPr="001415C2">
        <w:rPr>
          <w:rFonts w:cs="Times New Roman"/>
          <w:color w:val="auto"/>
          <w:sz w:val="24"/>
        </w:rPr>
        <w:t xml:space="preserve">para exercer </w:t>
      </w:r>
      <w:r w:rsidR="00D743FB">
        <w:rPr>
          <w:rFonts w:cs="Times New Roman"/>
          <w:color w:val="auto"/>
          <w:sz w:val="24"/>
        </w:rPr>
        <w:t>Cargo de Direção Superior</w:t>
      </w:r>
      <w:r w:rsidR="0048683B">
        <w:rPr>
          <w:rFonts w:cs="Times New Roman"/>
          <w:color w:val="auto"/>
          <w:sz w:val="24"/>
        </w:rPr>
        <w:t xml:space="preserve"> n</w:t>
      </w:r>
      <w:r w:rsidR="00D743FB">
        <w:rPr>
          <w:rFonts w:cs="Times New Roman"/>
          <w:color w:val="auto"/>
          <w:sz w:val="24"/>
        </w:rPr>
        <w:t>a Secretaria de Estado do Desenvolvimento Ambiental - SEDAM</w:t>
      </w:r>
      <w:r>
        <w:rPr>
          <w:rFonts w:cs="Times New Roman"/>
          <w:sz w:val="24"/>
        </w:rPr>
        <w:t>,</w:t>
      </w:r>
      <w:r w:rsidRPr="001415C2">
        <w:rPr>
          <w:rFonts w:cs="Times New Roman"/>
          <w:sz w:val="24"/>
        </w:rPr>
        <w:t xml:space="preserve"> com ônus para o </w:t>
      </w:r>
      <w:r w:rsidR="00017425" w:rsidRPr="001415C2">
        <w:rPr>
          <w:rFonts w:cs="Times New Roman"/>
          <w:sz w:val="24"/>
        </w:rPr>
        <w:t>Órgão</w:t>
      </w:r>
      <w:r w:rsidRPr="001415C2">
        <w:rPr>
          <w:rFonts w:cs="Times New Roman"/>
          <w:sz w:val="24"/>
        </w:rPr>
        <w:t xml:space="preserve"> de destino</w:t>
      </w:r>
      <w:r>
        <w:rPr>
          <w:rFonts w:cs="Times New Roman"/>
          <w:sz w:val="24"/>
        </w:rPr>
        <w:t>,</w:t>
      </w:r>
      <w:r w:rsidRPr="001415C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no período </w:t>
      </w:r>
      <w:r w:rsidR="00FA04D3" w:rsidRPr="001415C2">
        <w:rPr>
          <w:rFonts w:cs="Times New Roman"/>
          <w:sz w:val="24"/>
        </w:rPr>
        <w:t xml:space="preserve">de </w:t>
      </w:r>
      <w:r w:rsidR="0048683B">
        <w:rPr>
          <w:rFonts w:cs="Times New Roman"/>
          <w:sz w:val="24"/>
        </w:rPr>
        <w:t>1º de janeiro</w:t>
      </w:r>
      <w:r w:rsidR="00E41850" w:rsidRPr="001415C2">
        <w:rPr>
          <w:rFonts w:cs="Times New Roman"/>
          <w:sz w:val="24"/>
        </w:rPr>
        <w:t xml:space="preserve"> a </w:t>
      </w:r>
      <w:r w:rsidR="0048683B">
        <w:rPr>
          <w:rFonts w:cs="Times New Roman"/>
          <w:sz w:val="24"/>
        </w:rPr>
        <w:t>3</w:t>
      </w:r>
      <w:r w:rsidR="00E41850" w:rsidRPr="001415C2">
        <w:rPr>
          <w:rFonts w:cs="Times New Roman"/>
          <w:sz w:val="24"/>
        </w:rPr>
        <w:t xml:space="preserve">1 de </w:t>
      </w:r>
      <w:r w:rsidR="0048683B">
        <w:rPr>
          <w:rFonts w:cs="Times New Roman"/>
          <w:sz w:val="24"/>
        </w:rPr>
        <w:t>dezembro</w:t>
      </w:r>
      <w:r w:rsidR="00FA04D3" w:rsidRPr="001415C2">
        <w:rPr>
          <w:rFonts w:cs="Times New Roman"/>
          <w:sz w:val="24"/>
        </w:rPr>
        <w:t xml:space="preserve"> de 201</w:t>
      </w:r>
      <w:r w:rsidR="0048683B">
        <w:rPr>
          <w:rFonts w:cs="Times New Roman"/>
          <w:sz w:val="24"/>
        </w:rPr>
        <w:t>7</w:t>
      </w:r>
      <w:r w:rsidR="00FA04D3" w:rsidRPr="001415C2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conforme</w:t>
      </w:r>
      <w:r w:rsidRPr="007C6468">
        <w:rPr>
          <w:rFonts w:cs="Times New Roman"/>
          <w:sz w:val="24"/>
        </w:rPr>
        <w:t xml:space="preserve"> o disposto no inciso </w:t>
      </w:r>
      <w:r w:rsidR="004517BE">
        <w:rPr>
          <w:rFonts w:cs="Times New Roman"/>
          <w:sz w:val="24"/>
        </w:rPr>
        <w:t>I</w:t>
      </w:r>
      <w:r w:rsidRPr="007C6468">
        <w:rPr>
          <w:rFonts w:cs="Times New Roman"/>
          <w:sz w:val="24"/>
        </w:rPr>
        <w:t>V</w:t>
      </w:r>
      <w:r>
        <w:rPr>
          <w:rFonts w:cs="Times New Roman"/>
          <w:sz w:val="24"/>
        </w:rPr>
        <w:t>, artigo 1º</w:t>
      </w:r>
      <w:r w:rsidRPr="007C6468">
        <w:rPr>
          <w:rFonts w:cs="Times New Roman"/>
          <w:sz w:val="24"/>
        </w:rPr>
        <w:t xml:space="preserve">, da Lei Complementar </w:t>
      </w:r>
      <w:r>
        <w:rPr>
          <w:rFonts w:cs="Times New Roman"/>
          <w:sz w:val="24"/>
        </w:rPr>
        <w:t xml:space="preserve">nº </w:t>
      </w:r>
      <w:r w:rsidRPr="007C6468">
        <w:rPr>
          <w:rFonts w:cs="Times New Roman"/>
          <w:sz w:val="24"/>
        </w:rPr>
        <w:t>606, de 10 de janeiro de 2011</w:t>
      </w:r>
      <w:r>
        <w:rPr>
          <w:rFonts w:cs="Times New Roman"/>
          <w:sz w:val="24"/>
        </w:rPr>
        <w:t xml:space="preserve">, </w:t>
      </w:r>
      <w:r>
        <w:rPr>
          <w:sz w:val="24"/>
        </w:rPr>
        <w:t xml:space="preserve">combinado com o artigo </w:t>
      </w:r>
      <w:r w:rsidR="0048683B">
        <w:rPr>
          <w:sz w:val="24"/>
        </w:rPr>
        <w:t>3</w:t>
      </w:r>
      <w:r>
        <w:rPr>
          <w:sz w:val="24"/>
        </w:rPr>
        <w:t xml:space="preserve">º,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Decreto nº </w:t>
      </w:r>
      <w:r w:rsidR="0048683B">
        <w:rPr>
          <w:sz w:val="24"/>
        </w:rPr>
        <w:t>21.463</w:t>
      </w:r>
      <w:r>
        <w:rPr>
          <w:sz w:val="24"/>
        </w:rPr>
        <w:t>, de 1</w:t>
      </w:r>
      <w:r w:rsidR="0048683B">
        <w:rPr>
          <w:sz w:val="24"/>
        </w:rPr>
        <w:t>3</w:t>
      </w:r>
      <w:r>
        <w:rPr>
          <w:sz w:val="24"/>
        </w:rPr>
        <w:t xml:space="preserve"> de </w:t>
      </w:r>
      <w:r w:rsidR="0048683B">
        <w:rPr>
          <w:sz w:val="24"/>
        </w:rPr>
        <w:t>dezembro</w:t>
      </w:r>
      <w:r>
        <w:rPr>
          <w:sz w:val="24"/>
        </w:rPr>
        <w:t xml:space="preserve"> de 201</w:t>
      </w:r>
      <w:r w:rsidR="0048683B">
        <w:rPr>
          <w:sz w:val="24"/>
        </w:rPr>
        <w:t>6</w:t>
      </w:r>
      <w:r w:rsidRPr="007C6468">
        <w:rPr>
          <w:rFonts w:cs="Times New Roman"/>
          <w:sz w:val="24"/>
        </w:rPr>
        <w:t>.</w:t>
      </w:r>
    </w:p>
    <w:p w:rsidR="0048683B" w:rsidRDefault="0048683B" w:rsidP="001415C2">
      <w:pPr>
        <w:ind w:firstLine="567"/>
        <w:jc w:val="both"/>
        <w:rPr>
          <w:rFonts w:cs="Times New Roman"/>
          <w:sz w:val="24"/>
        </w:rPr>
      </w:pPr>
    </w:p>
    <w:p w:rsidR="0048683B" w:rsidRPr="001415C2" w:rsidRDefault="0048683B" w:rsidP="001415C2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Parágrafo único. O policial militar poderá, quando necessário e devidamente requisitado pelo Comandante-Geral da Polícia Militar, atuar em policiamento extraordinário, especial e em grandes eventos.</w:t>
      </w:r>
    </w:p>
    <w:p w:rsidR="0096552B" w:rsidRPr="001415C2" w:rsidRDefault="0096552B" w:rsidP="001415C2">
      <w:pPr>
        <w:ind w:firstLine="1418"/>
        <w:jc w:val="both"/>
        <w:rPr>
          <w:rFonts w:cs="Times New Roman"/>
          <w:sz w:val="24"/>
        </w:rPr>
      </w:pPr>
    </w:p>
    <w:p w:rsidR="00017425" w:rsidRPr="00017425" w:rsidRDefault="00017425" w:rsidP="00017425">
      <w:pPr>
        <w:ind w:firstLine="567"/>
        <w:jc w:val="both"/>
        <w:rPr>
          <w:rFonts w:cs="Times New Roman"/>
          <w:sz w:val="24"/>
        </w:rPr>
      </w:pPr>
      <w:r w:rsidRPr="00017425">
        <w:rPr>
          <w:sz w:val="24"/>
        </w:rPr>
        <w:t xml:space="preserve">Art. 2º. </w:t>
      </w:r>
      <w:r w:rsidRPr="00017425">
        <w:rPr>
          <w:rFonts w:cs="Times New Roman"/>
          <w:sz w:val="24"/>
        </w:rPr>
        <w:t>Fica determinado ao Comandante-Geral da Polícia Militar do Estado de Rondônia - PMRO, que proceda aos atos de Agregação, conforme o disposto na alínea “d”, inciso II, artigo 13, do Decreto nº 8.134, de 18 de dezembro de 1997, que “Aprova o Regulamento de Movimentação para Oficiais e Praças da Polícia Militar do Estado de Rondônia.”.</w:t>
      </w:r>
    </w:p>
    <w:p w:rsidR="00017425" w:rsidRPr="00017425" w:rsidRDefault="00017425" w:rsidP="00017425">
      <w:pPr>
        <w:jc w:val="both"/>
        <w:rPr>
          <w:sz w:val="24"/>
        </w:rPr>
      </w:pPr>
    </w:p>
    <w:p w:rsidR="00017425" w:rsidRPr="00017425" w:rsidRDefault="00017425" w:rsidP="00017425">
      <w:pPr>
        <w:ind w:firstLine="567"/>
        <w:jc w:val="both"/>
        <w:rPr>
          <w:sz w:val="24"/>
        </w:rPr>
      </w:pPr>
      <w:r w:rsidRPr="00017425">
        <w:rPr>
          <w:sz w:val="24"/>
        </w:rPr>
        <w:t>Art. 3º. Este Decreto entra em vigor na data de sua publicação.</w:t>
      </w:r>
    </w:p>
    <w:p w:rsidR="00017425" w:rsidRPr="00017425" w:rsidRDefault="00017425" w:rsidP="00017425">
      <w:pPr>
        <w:ind w:firstLine="567"/>
        <w:jc w:val="both"/>
        <w:rPr>
          <w:sz w:val="24"/>
        </w:rPr>
      </w:pPr>
    </w:p>
    <w:p w:rsidR="0096552B" w:rsidRPr="00017425" w:rsidRDefault="00017425" w:rsidP="00017425">
      <w:pPr>
        <w:ind w:firstLine="567"/>
        <w:jc w:val="both"/>
        <w:rPr>
          <w:sz w:val="24"/>
        </w:rPr>
      </w:pPr>
      <w:r w:rsidRPr="00017425">
        <w:rPr>
          <w:sz w:val="24"/>
        </w:rPr>
        <w:t xml:space="preserve">Palácio do Governo do Estado de Rondônia, </w:t>
      </w:r>
      <w:r w:rsidRPr="001B1FC3">
        <w:rPr>
          <w:color w:val="auto"/>
          <w:sz w:val="24"/>
        </w:rPr>
        <w:t>em</w:t>
      </w:r>
      <w:r w:rsidR="00F562C4" w:rsidRPr="001B1FC3">
        <w:rPr>
          <w:color w:val="auto"/>
          <w:sz w:val="24"/>
        </w:rPr>
        <w:t xml:space="preserve"> </w:t>
      </w:r>
      <w:r w:rsidR="001B1FC3" w:rsidRPr="001B1FC3">
        <w:rPr>
          <w:color w:val="auto"/>
          <w:sz w:val="24"/>
        </w:rPr>
        <w:t>10</w:t>
      </w:r>
      <w:r w:rsidR="00F562C4" w:rsidRPr="001B1FC3">
        <w:rPr>
          <w:color w:val="auto"/>
          <w:sz w:val="24"/>
        </w:rPr>
        <w:t xml:space="preserve"> </w:t>
      </w:r>
      <w:r w:rsidRPr="00017425">
        <w:rPr>
          <w:sz w:val="24"/>
        </w:rPr>
        <w:t xml:space="preserve">de </w:t>
      </w:r>
      <w:r w:rsidR="0048683B">
        <w:rPr>
          <w:sz w:val="24"/>
        </w:rPr>
        <w:t>janeiro</w:t>
      </w:r>
      <w:r w:rsidRPr="00017425">
        <w:rPr>
          <w:sz w:val="24"/>
        </w:rPr>
        <w:t xml:space="preserve"> de 201</w:t>
      </w:r>
      <w:r w:rsidR="0048683B">
        <w:rPr>
          <w:sz w:val="24"/>
        </w:rPr>
        <w:t>7</w:t>
      </w:r>
      <w:r w:rsidRPr="00017425">
        <w:rPr>
          <w:sz w:val="24"/>
        </w:rPr>
        <w:t>, 12</w:t>
      </w:r>
      <w:r w:rsidR="0048683B">
        <w:rPr>
          <w:sz w:val="24"/>
        </w:rPr>
        <w:t>9</w:t>
      </w:r>
      <w:r w:rsidRPr="00017425">
        <w:rPr>
          <w:sz w:val="24"/>
        </w:rPr>
        <w:t>º da República.</w:t>
      </w:r>
    </w:p>
    <w:p w:rsidR="0096552B" w:rsidRPr="001415C2" w:rsidRDefault="0096552B" w:rsidP="001415C2">
      <w:pPr>
        <w:pStyle w:val="WW-Recuodecorpodetexto2"/>
        <w:ind w:firstLine="1418"/>
        <w:rPr>
          <w:rFonts w:cs="Times New Roman"/>
          <w:sz w:val="24"/>
        </w:rPr>
      </w:pPr>
    </w:p>
    <w:p w:rsidR="0096552B" w:rsidRPr="001415C2" w:rsidRDefault="0096552B" w:rsidP="001415C2">
      <w:pPr>
        <w:pStyle w:val="WW-Recuodecorpodetexto2"/>
        <w:ind w:firstLine="1418"/>
        <w:rPr>
          <w:rFonts w:cs="Times New Roman"/>
          <w:sz w:val="24"/>
        </w:rPr>
      </w:pPr>
    </w:p>
    <w:p w:rsidR="0096552B" w:rsidRPr="001415C2" w:rsidRDefault="0096552B" w:rsidP="001415C2">
      <w:pPr>
        <w:pStyle w:val="WW-Recuodecorpodetexto2"/>
        <w:ind w:firstLine="1418"/>
        <w:rPr>
          <w:rFonts w:cs="Times New Roman"/>
          <w:sz w:val="24"/>
        </w:rPr>
      </w:pPr>
    </w:p>
    <w:p w:rsidR="0096552B" w:rsidRPr="00017425" w:rsidRDefault="0096552B" w:rsidP="001415C2">
      <w:pPr>
        <w:pStyle w:val="WW-Recuodecorpodetexto2"/>
        <w:ind w:firstLine="0"/>
        <w:jc w:val="center"/>
        <w:rPr>
          <w:rFonts w:cs="Times New Roman"/>
          <w:b/>
          <w:sz w:val="24"/>
        </w:rPr>
      </w:pPr>
      <w:proofErr w:type="gramStart"/>
      <w:r w:rsidRPr="00017425">
        <w:rPr>
          <w:rFonts w:cs="Times New Roman"/>
          <w:b/>
          <w:sz w:val="24"/>
        </w:rPr>
        <w:t>CONFÚCIO AIRES MOURA</w:t>
      </w:r>
      <w:proofErr w:type="gramEnd"/>
    </w:p>
    <w:p w:rsidR="006F4525" w:rsidRPr="001415C2" w:rsidRDefault="0096552B" w:rsidP="001415C2">
      <w:pPr>
        <w:jc w:val="center"/>
        <w:rPr>
          <w:rFonts w:cs="Times New Roman"/>
          <w:sz w:val="24"/>
        </w:rPr>
      </w:pPr>
      <w:r w:rsidRPr="001415C2">
        <w:rPr>
          <w:rFonts w:cs="Times New Roman"/>
          <w:sz w:val="24"/>
        </w:rPr>
        <w:t>Governador</w:t>
      </w:r>
    </w:p>
    <w:sectPr w:rsidR="006F4525" w:rsidRPr="001415C2" w:rsidSect="00017425">
      <w:headerReference w:type="default" r:id="rId9"/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9E" w:rsidRDefault="0004289E" w:rsidP="007C6468">
      <w:r>
        <w:separator/>
      </w:r>
    </w:p>
  </w:endnote>
  <w:endnote w:type="continuationSeparator" w:id="0">
    <w:p w:rsidR="0004289E" w:rsidRDefault="0004289E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9E" w:rsidRDefault="0004289E" w:rsidP="007C6468">
      <w:r>
        <w:separator/>
      </w:r>
    </w:p>
  </w:footnote>
  <w:footnote w:type="continuationSeparator" w:id="0">
    <w:p w:rsidR="0004289E" w:rsidRDefault="0004289E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C2" w:rsidRDefault="001415C2" w:rsidP="001415C2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6061523" r:id="rId2"/>
      </w:object>
    </w:r>
  </w:p>
  <w:p w:rsidR="001415C2" w:rsidRPr="001415C2" w:rsidRDefault="001415C2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1415C2" w:rsidRPr="001415C2" w:rsidRDefault="001415C2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7C6468" w:rsidRPr="001415C2" w:rsidRDefault="007C6468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D3"/>
    <w:rsid w:val="00007269"/>
    <w:rsid w:val="00010A09"/>
    <w:rsid w:val="00017425"/>
    <w:rsid w:val="00025685"/>
    <w:rsid w:val="00033E98"/>
    <w:rsid w:val="0004289E"/>
    <w:rsid w:val="000500E2"/>
    <w:rsid w:val="00065ACA"/>
    <w:rsid w:val="00066673"/>
    <w:rsid w:val="000702C8"/>
    <w:rsid w:val="0007435B"/>
    <w:rsid w:val="00093894"/>
    <w:rsid w:val="000A1818"/>
    <w:rsid w:val="000E04E3"/>
    <w:rsid w:val="00100FB0"/>
    <w:rsid w:val="00104598"/>
    <w:rsid w:val="00121738"/>
    <w:rsid w:val="00122D65"/>
    <w:rsid w:val="00127B0C"/>
    <w:rsid w:val="001415C2"/>
    <w:rsid w:val="001553D1"/>
    <w:rsid w:val="00163BE9"/>
    <w:rsid w:val="00172496"/>
    <w:rsid w:val="001762C0"/>
    <w:rsid w:val="001B1FC3"/>
    <w:rsid w:val="001B210E"/>
    <w:rsid w:val="001B2CF2"/>
    <w:rsid w:val="001D7B13"/>
    <w:rsid w:val="001E4E78"/>
    <w:rsid w:val="001E543D"/>
    <w:rsid w:val="001E7EBD"/>
    <w:rsid w:val="002049FF"/>
    <w:rsid w:val="00207A7D"/>
    <w:rsid w:val="00221E12"/>
    <w:rsid w:val="002222A9"/>
    <w:rsid w:val="00252C4A"/>
    <w:rsid w:val="00285DD1"/>
    <w:rsid w:val="002911E3"/>
    <w:rsid w:val="002A14D5"/>
    <w:rsid w:val="0030785A"/>
    <w:rsid w:val="0031739B"/>
    <w:rsid w:val="00323161"/>
    <w:rsid w:val="003310E3"/>
    <w:rsid w:val="00363A59"/>
    <w:rsid w:val="00365371"/>
    <w:rsid w:val="00375F47"/>
    <w:rsid w:val="0037672C"/>
    <w:rsid w:val="00385E28"/>
    <w:rsid w:val="003875C6"/>
    <w:rsid w:val="00396E6A"/>
    <w:rsid w:val="003C77D4"/>
    <w:rsid w:val="003F20A7"/>
    <w:rsid w:val="004074B3"/>
    <w:rsid w:val="004268D3"/>
    <w:rsid w:val="004517BE"/>
    <w:rsid w:val="00471648"/>
    <w:rsid w:val="0048683B"/>
    <w:rsid w:val="004907DE"/>
    <w:rsid w:val="00490AA6"/>
    <w:rsid w:val="004931F5"/>
    <w:rsid w:val="00496BF1"/>
    <w:rsid w:val="00497EE1"/>
    <w:rsid w:val="004D523F"/>
    <w:rsid w:val="004E3FAB"/>
    <w:rsid w:val="00533708"/>
    <w:rsid w:val="005412A6"/>
    <w:rsid w:val="005430B7"/>
    <w:rsid w:val="00545F4F"/>
    <w:rsid w:val="00572B6F"/>
    <w:rsid w:val="00585FF7"/>
    <w:rsid w:val="00594D7E"/>
    <w:rsid w:val="00601C7B"/>
    <w:rsid w:val="00624BFA"/>
    <w:rsid w:val="00625C96"/>
    <w:rsid w:val="00633B13"/>
    <w:rsid w:val="0064632C"/>
    <w:rsid w:val="006577BD"/>
    <w:rsid w:val="006907AF"/>
    <w:rsid w:val="006A5F5B"/>
    <w:rsid w:val="006B2374"/>
    <w:rsid w:val="006B3E88"/>
    <w:rsid w:val="006B4402"/>
    <w:rsid w:val="006C7DAB"/>
    <w:rsid w:val="006F31EE"/>
    <w:rsid w:val="006F4525"/>
    <w:rsid w:val="00711E0D"/>
    <w:rsid w:val="007227AA"/>
    <w:rsid w:val="00727E8F"/>
    <w:rsid w:val="00735C4F"/>
    <w:rsid w:val="00743192"/>
    <w:rsid w:val="007443F8"/>
    <w:rsid w:val="00745E4D"/>
    <w:rsid w:val="00747223"/>
    <w:rsid w:val="00773A0B"/>
    <w:rsid w:val="00786921"/>
    <w:rsid w:val="007A150D"/>
    <w:rsid w:val="007C6468"/>
    <w:rsid w:val="007D424B"/>
    <w:rsid w:val="007D44C4"/>
    <w:rsid w:val="008020EB"/>
    <w:rsid w:val="0080380F"/>
    <w:rsid w:val="00805340"/>
    <w:rsid w:val="00810265"/>
    <w:rsid w:val="008B1711"/>
    <w:rsid w:val="008B2E94"/>
    <w:rsid w:val="008D1512"/>
    <w:rsid w:val="008D3E82"/>
    <w:rsid w:val="008E4CFA"/>
    <w:rsid w:val="009112F6"/>
    <w:rsid w:val="00921365"/>
    <w:rsid w:val="00935167"/>
    <w:rsid w:val="0096552B"/>
    <w:rsid w:val="00966733"/>
    <w:rsid w:val="009A4C3E"/>
    <w:rsid w:val="009C62C8"/>
    <w:rsid w:val="009C6FA9"/>
    <w:rsid w:val="009F3978"/>
    <w:rsid w:val="00A035DB"/>
    <w:rsid w:val="00A121FD"/>
    <w:rsid w:val="00A12C14"/>
    <w:rsid w:val="00A510F5"/>
    <w:rsid w:val="00AE75A5"/>
    <w:rsid w:val="00AF53ED"/>
    <w:rsid w:val="00B02182"/>
    <w:rsid w:val="00B72C96"/>
    <w:rsid w:val="00B91C80"/>
    <w:rsid w:val="00B94A1C"/>
    <w:rsid w:val="00BA5F3C"/>
    <w:rsid w:val="00BC2506"/>
    <w:rsid w:val="00BF3183"/>
    <w:rsid w:val="00BF66C8"/>
    <w:rsid w:val="00BF7955"/>
    <w:rsid w:val="00C33361"/>
    <w:rsid w:val="00C42926"/>
    <w:rsid w:val="00C777BC"/>
    <w:rsid w:val="00CA3498"/>
    <w:rsid w:val="00CA4403"/>
    <w:rsid w:val="00CD28B3"/>
    <w:rsid w:val="00CD670B"/>
    <w:rsid w:val="00CE3C68"/>
    <w:rsid w:val="00D22784"/>
    <w:rsid w:val="00D2422C"/>
    <w:rsid w:val="00D36666"/>
    <w:rsid w:val="00D60294"/>
    <w:rsid w:val="00D743FB"/>
    <w:rsid w:val="00D768F8"/>
    <w:rsid w:val="00DB65D3"/>
    <w:rsid w:val="00DE081A"/>
    <w:rsid w:val="00DF57C6"/>
    <w:rsid w:val="00E25265"/>
    <w:rsid w:val="00E41850"/>
    <w:rsid w:val="00E43848"/>
    <w:rsid w:val="00E46C05"/>
    <w:rsid w:val="00E75936"/>
    <w:rsid w:val="00EA0A8B"/>
    <w:rsid w:val="00EA5A5A"/>
    <w:rsid w:val="00ED5500"/>
    <w:rsid w:val="00EE66D4"/>
    <w:rsid w:val="00EE7F06"/>
    <w:rsid w:val="00F13C59"/>
    <w:rsid w:val="00F275F3"/>
    <w:rsid w:val="00F400D3"/>
    <w:rsid w:val="00F404C3"/>
    <w:rsid w:val="00F41172"/>
    <w:rsid w:val="00F560FB"/>
    <w:rsid w:val="00F562C4"/>
    <w:rsid w:val="00F638AF"/>
    <w:rsid w:val="00F65C9E"/>
    <w:rsid w:val="00F86FC4"/>
    <w:rsid w:val="00FA04D3"/>
    <w:rsid w:val="00FA6AD6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7F96-804D-4AAF-934D-EC5519D2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PM</dc:creator>
  <cp:keywords/>
  <cp:lastModifiedBy>Apolo Jordão Ferreia da Costa</cp:lastModifiedBy>
  <cp:revision>3</cp:revision>
  <cp:lastPrinted>2017-01-06T17:10:00Z</cp:lastPrinted>
  <dcterms:created xsi:type="dcterms:W3CDTF">2017-01-09T11:40:00Z</dcterms:created>
  <dcterms:modified xsi:type="dcterms:W3CDTF">2017-01-16T12:46:00Z</dcterms:modified>
</cp:coreProperties>
</file>